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3a5" w14:paraId="a1e63a5" w:rsidRDefault="005A64DB" w:rsidP="002E42C5" w:rsidR="00A949E7">
      <w:pPr>
        <w:jc w:val="right"/>
        <w15:collapsed w:val="false"/>
      </w:pPr>
      <w:bookmarkStart w:name="_GoBack" w:id="0"/>
      <w:bookmarkEnd w:id="0"/>
      <w:r>
        <w:t>13 ST-72/02-138</w:t>
      </w:r>
    </w:p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2E42C5" w:rsidR="005A64DB" w:rsidRPr="002E42C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64DB" w:rsidP="00A949E7" w:rsidR="005A64DB"/>
    <w:p w:rsidRDefault="00A46016" w:rsidP="00A46016" w:rsidR="005D4906">
      <w:pPr>
        <w:jc w:val="center"/>
      </w:pPr>
      <w:r>
        <w:rPr>
          <w:bCs/>
        </w:rPr>
        <w:t xml:space="preserve">Z A K L J U Č A K </w:t>
      </w:r>
    </w:p>
    <w:p w:rsidRDefault="005A64DB" w:rsidP="00A949E7" w:rsidR="005A64DB"/>
    <w:p w:rsidRDefault="005A64DB" w:rsidP="002E42C5" w:rsidR="000234AD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brisanog subjekta upisa IPK Ribnjačarstvo  Donji Miholjac d.o.o. u stečaju, Osijek, Trg bana Jelačića 18, MBS 030194414, OIB 50242063584, dana 18. prosinca 2017.             </w:t>
      </w:r>
      <w:r w:rsidR="002E42C5">
        <w:t xml:space="preserve">                           </w:t>
      </w:r>
      <w:r>
        <w:t xml:space="preserve">       </w:t>
      </w:r>
    </w:p>
    <w:p w:rsidRDefault="002E42C5" w:rsidP="002E42C5" w:rsidR="002E42C5" w:rsidRPr="002E42C5">
      <w:pPr>
        <w:pStyle w:val="Tijeloteksta"/>
        <w:ind w:firstLine="708"/>
        <w:rPr>
          <w:bCs/>
        </w:rPr>
      </w:pPr>
    </w:p>
    <w:p w:rsidRDefault="00A46016" w:rsidP="005D4906" w:rsidR="005D4906">
      <w:pPr>
        <w:ind w:firstLine="708"/>
        <w:jc w:val="center"/>
      </w:pPr>
      <w:r>
        <w:t xml:space="preserve">z a k l j u č i o </w:t>
      </w:r>
      <w:r w:rsidR="005D4906">
        <w:t xml:space="preserve">   j e</w:t>
      </w:r>
    </w:p>
    <w:p w:rsidRDefault="005A64DB" w:rsidP="005D4906" w:rsidR="005A64DB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>Daje se suglasnost na prijedlo</w:t>
      </w:r>
      <w:r w:rsidR="005A64DB">
        <w:t>g naknadne diobe vjerovnicima</w:t>
      </w:r>
      <w:r>
        <w:t xml:space="preserve"> na način namirenja vjerovnika </w:t>
      </w:r>
      <w:r w:rsidR="00907745">
        <w:t>I</w:t>
      </w:r>
      <w:r w:rsidR="00B031C6">
        <w:t xml:space="preserve"> višeg </w:t>
      </w:r>
      <w:r>
        <w:t xml:space="preserve">isplatnog reda u ukupnom iznosu od </w:t>
      </w:r>
      <w:r w:rsidR="005A64DB">
        <w:t xml:space="preserve">4.651.967,88 </w:t>
      </w:r>
      <w:r w:rsidR="00B031C6">
        <w:t xml:space="preserve"> kn, što čini </w:t>
      </w:r>
      <w:r w:rsidR="00BC3BA3">
        <w:t>1</w:t>
      </w:r>
      <w:r w:rsidR="000277A3">
        <w:t>00</w:t>
      </w:r>
      <w:r w:rsidR="00BC3BA3">
        <w:t xml:space="preserve"> %</w:t>
      </w:r>
      <w:r>
        <w:t xml:space="preserve"> pri</w:t>
      </w:r>
      <w:r w:rsidR="00B031C6">
        <w:t xml:space="preserve">znatih </w:t>
      </w:r>
      <w:r w:rsidR="00BC3BA3">
        <w:t xml:space="preserve">i utvrđenih </w:t>
      </w:r>
      <w:r w:rsidR="00B031C6">
        <w:t xml:space="preserve">tražbina vjerovnika </w:t>
      </w:r>
      <w:r w:rsidR="000277A3">
        <w:t xml:space="preserve"> </w:t>
      </w:r>
      <w:r w:rsidR="00B031C6">
        <w:t xml:space="preserve">I višeg isplatnog reda. </w:t>
      </w:r>
    </w:p>
    <w:p w:rsidRDefault="000277A3" w:rsidP="000277A3" w:rsidR="000277A3">
      <w:pPr>
        <w:pStyle w:val="Tijeloteksta"/>
        <w:numPr>
          <w:ilvl w:val="0"/>
          <w:numId w:val="14"/>
        </w:numPr>
      </w:pPr>
      <w:r>
        <w:t xml:space="preserve">Daje se suglasnost na prijedlog naknadne diobe vjerovnicima na način namirenja vjerovnika II višeg isplatnog reda u ukupnom iznosu od 7.361.547,59  kn, što čini 100 % priznatih i utvrđenih tražbina vjerovnika  II višeg isplatnog reda. </w:t>
      </w:r>
    </w:p>
    <w:p w:rsidRDefault="00A46016" w:rsidP="005D4906" w:rsidR="000234AD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r w:rsidR="000277A3">
        <w:t>72/02-130 od 10. listopada</w:t>
      </w:r>
      <w:r w:rsidR="00BC3BA3">
        <w:t xml:space="preserve"> 2017.</w:t>
      </w:r>
      <w:r>
        <w:t xml:space="preserve"> godine određen je nastavak stečajnog postupka nad stečajnom masom dužnika</w:t>
      </w:r>
      <w:r w:rsidR="000277A3">
        <w:t xml:space="preserve"> IPK Ribnjačarstvo  Donji Miholjac d.o.o. u stečaju, Osijek, Trg bana Jelačića 18, </w:t>
      </w:r>
      <w:r>
        <w:t xml:space="preserve"> radi naknadne diobe vjerovnicima. </w:t>
      </w:r>
    </w:p>
    <w:p w:rsidRDefault="005D4906" w:rsidP="005D4906" w:rsidR="005D4906">
      <w:pPr>
        <w:pStyle w:val="Tijeloteksta"/>
      </w:pPr>
    </w:p>
    <w:p w:rsidRDefault="005D4906" w:rsidP="002E42C5" w:rsidR="000234AD">
      <w:pPr>
        <w:pStyle w:val="Tijeloteksta"/>
        <w:ind w:firstLine="708"/>
      </w:pPr>
      <w:r>
        <w:t>Podneskom od</w:t>
      </w:r>
      <w:r w:rsidR="00BC3BA3">
        <w:t xml:space="preserve"> </w:t>
      </w:r>
      <w:r w:rsidR="000277A3">
        <w:t>10. studenog</w:t>
      </w:r>
      <w:r w:rsidR="00BC3BA3">
        <w:t xml:space="preserve"> 2017. </w:t>
      </w:r>
      <w:r w:rsidR="00F97A1F">
        <w:t xml:space="preserve"> godine, </w:t>
      </w:r>
      <w:r w:rsidR="000277A3">
        <w:t>stečajni</w:t>
      </w:r>
      <w:r>
        <w:t xml:space="preserve"> upravitelj</w:t>
      </w:r>
      <w:r w:rsidR="000277A3">
        <w:t xml:space="preserve"> stečajne mase predložio </w:t>
      </w:r>
      <w:r w:rsidR="00F97A1F">
        <w:t xml:space="preserve"> je</w:t>
      </w:r>
      <w:r>
        <w:t xml:space="preserve"> naknadnu diobu vjerovnicima na </w:t>
      </w:r>
      <w:r w:rsidR="000234AD">
        <w:t>način namirenja vjerovnika I višeg</w:t>
      </w:r>
      <w:r>
        <w:t xml:space="preserve"> isplatnog reda u iznosu od </w:t>
      </w:r>
      <w:r w:rsidR="00EC18BD">
        <w:t>4.651.967,88 kn</w:t>
      </w:r>
      <w:r w:rsidR="000234AD">
        <w:t xml:space="preserve"> što čini </w:t>
      </w:r>
      <w:r w:rsidR="00EC18BD">
        <w:t>100</w:t>
      </w:r>
      <w:r w:rsidR="00BC3BA3">
        <w:t xml:space="preserve"> </w:t>
      </w:r>
      <w:r>
        <w:t>%</w:t>
      </w:r>
      <w:r w:rsidR="00EC18BD">
        <w:t xml:space="preserve"> utvrđenih i priznatih</w:t>
      </w:r>
      <w:r>
        <w:t xml:space="preserve"> tr</w:t>
      </w:r>
      <w:r w:rsidR="00EC18BD">
        <w:t xml:space="preserve">ažbina vjerovnika </w:t>
      </w:r>
      <w:r w:rsidR="00BC3BA3">
        <w:t>I</w:t>
      </w:r>
      <w:r w:rsidR="000234AD">
        <w:t xml:space="preserve"> višeg</w:t>
      </w:r>
      <w:r>
        <w:t xml:space="preserve"> isplatnog reda</w:t>
      </w:r>
      <w:r w:rsidR="00EC18BD">
        <w:t xml:space="preserve"> i naknadnu diobu vjerovnicima II višeg isplatnog reda u iznosu od 7.361.547,59 kn što čini 100 % utvrđenih i priznatih tražbina vjerovnika II višeg isplatnog reda. </w:t>
      </w:r>
    </w:p>
    <w:p w:rsidRDefault="005D4906" w:rsidP="005D4906" w:rsidR="005D4906">
      <w:pPr>
        <w:pStyle w:val="Tijeloteksta"/>
        <w:ind w:firstLine="708"/>
      </w:pPr>
      <w:r>
        <w:t>Sukladno članku 183. stav 3. Stečajnog zakona (Narodne novine broj  44/96, 29/99, 129/00, 123/03, 82/06, 116/10, 25/12, 133/12 u vezi s člankom 441. Stečajnog zakona</w:t>
      </w:r>
      <w:r w:rsidR="00A46016">
        <w:t xml:space="preserve"> Narodne novine 71/15</w:t>
      </w:r>
      <w:r w:rsidR="00EC18BD">
        <w:t xml:space="preserve"> i 104/17</w:t>
      </w:r>
      <w:r w:rsidR="00A46016">
        <w:t>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>U Osijeku</w:t>
      </w:r>
      <w:r w:rsidR="00552650">
        <w:t xml:space="preserve">  1</w:t>
      </w:r>
      <w:r w:rsidR="00EC18BD">
        <w:t xml:space="preserve">8. prosinac </w:t>
      </w:r>
      <w:r w:rsidR="00BC3BA3">
        <w:t xml:space="preserve">2017.   </w:t>
      </w:r>
      <w:r w:rsidR="005D4906">
        <w:t xml:space="preserve">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>Protiv zaključka nije dopuštena žalba (članak 11.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EC18BD">
        <w:t>i upravitelj Filip Babić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EC18BD">
        <w:t xml:space="preserve"> (stranica</w:t>
      </w:r>
      <w:r w:rsidR="002E42C5">
        <w:t xml:space="preserve"> 643 do 645 spisa)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</w:t>
      </w:r>
      <w:r w:rsidR="00324330">
        <w:t>18/1/18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E1E86"/>
    <w:rsid w:val="000F5172"/>
    <w:rsid w:val="001323C7"/>
    <w:rsid w:val="0013324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2E42C5"/>
    <w:rsid w:val="003050E4"/>
    <w:rsid w:val="00310014"/>
    <w:rsid w:val="00324330"/>
    <w:rsid w:val="003277BD"/>
    <w:rsid w:val="0034234C"/>
    <w:rsid w:val="003619AD"/>
    <w:rsid w:val="003735E7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A64DB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8AAE3-4568-42EC-87BF-32C1EE5FA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1827</properties:Characters>
  <properties:Lines>52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2017-12-18T08:44:00Z</dcterms:created>
  <dc:creator>hermanj</dc:creator>
  <cp:lastModifiedBy>Maja Kocijan</cp:lastModifiedBy>
  <cp:lastPrinted>2017-12-18T08:55:00Z</cp:lastPrinted>
  <dcterms:modified xmlns:xsi="http://www.w3.org/2001/XMLSchema-instance" xsi:type="dcterms:W3CDTF">2017-12-18T08:56:00Z</dcterms:modified>
  <cp:revision>5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