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88cac" w14:paraId="f688cac" w:rsidRDefault="006764AA" w:rsidP="006764AA" w:rsidR="006764AA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901595">
        <w:rPr>
          <w:b/>
        </w:rPr>
        <w:t>1856</w:t>
      </w:r>
      <w:r w:rsidR="000D330B" w:rsidRPr="005153ED">
        <w:rPr>
          <w:b/>
        </w:rPr>
        <w:t>/201</w:t>
      </w:r>
      <w:r w:rsidR="005153ED" w:rsidRPr="005153ED">
        <w:rPr>
          <w:b/>
        </w:rPr>
        <w:t>6</w:t>
      </w:r>
    </w:p>
    <w:p w:rsidRDefault="00D57A11" w:rsidP="00D57A11" w:rsidR="00D57A11" w:rsidRPr="005153ED"/>
    <w:p w:rsidRDefault="00D57A11" w:rsidP="00D57A11" w:rsidR="00D57A11" w:rsidRPr="005153ED">
      <w:pPr>
        <w:rPr>
          <w:b/>
        </w:rPr>
      </w:pPr>
    </w:p>
    <w:p w:rsidRDefault="00CC2466" w:rsidP="00D57A11" w:rsidR="00CC2466" w:rsidRPr="005153ED">
      <w:pPr>
        <w:rPr>
          <w:b/>
        </w:rPr>
      </w:pPr>
    </w:p>
    <w:p w:rsidRDefault="006C7F48" w:rsidP="00D57A11" w:rsidR="00DB1319" w:rsidRPr="005153ED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STALNA SLUŽBA U DUBROVNIKU</w:t>
      </w:r>
    </w:p>
    <w:p w:rsidRDefault="00442F88" w:rsidP="00D57A11" w:rsidR="00D57A11" w:rsidRPr="005153ED">
      <w:pPr>
        <w:rPr>
          <w:b/>
        </w:rPr>
      </w:pPr>
      <w:r w:rsidRPr="005153ED">
        <w:rPr>
          <w:b/>
        </w:rPr>
        <w:t xml:space="preserve">Dubrovnik, </w:t>
      </w:r>
      <w:r w:rsidR="00D57A11" w:rsidRPr="005153ED">
        <w:rPr>
          <w:b/>
        </w:rPr>
        <w:t>Dr. Ante Starčevića 23</w:t>
      </w:r>
    </w:p>
    <w:p w:rsidRDefault="00DB1319" w:rsidP="00D57A11" w:rsidR="00DB1319" w:rsidRPr="005153ED"/>
    <w:p w:rsidRDefault="006C7F48" w:rsidP="006C7F48" w:rsidR="006C7F48"/>
    <w:p w:rsidRDefault="001E13DC" w:rsidP="006C7F48" w:rsidR="001E13DC"/>
    <w:p w:rsidRDefault="006C7F48" w:rsidP="006C7F48" w:rsidR="00CC2466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D57A11" w:rsidP="001C5EF9" w:rsidR="00DB1319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CC2466" w:rsidP="00D57A11" w:rsidR="00CC2466"/>
    <w:p w:rsidRDefault="001E13DC" w:rsidP="00D57A11" w:rsidR="001E13DC" w:rsidRPr="005153ED"/>
    <w:p w:rsidRDefault="00AA7FCA" w:rsidP="003214FA" w:rsidR="00DB1319" w:rsidRPr="005153ED">
      <w:pPr>
        <w:ind w:firstLine="708"/>
        <w:jc w:val="both"/>
      </w:pPr>
      <w:r w:rsidRPr="005153ED">
        <w:t xml:space="preserve">Trgovački sud u Splitu, Stalna služba u Dubrovniku, u ime Republike Hrvatske, po sucu tog suda Katarini Franković, kao sucu pojedincu, u stečajnom postupku nad stečajnim dužnikom </w:t>
      </w:r>
      <w:r w:rsidR="00901595">
        <w:t>Stečajna masa iza GANTZ d.o.o. za usluge u stečaju</w:t>
      </w:r>
      <w:r w:rsidR="004B687C" w:rsidRPr="004B687C">
        <w:t xml:space="preserve">, </w:t>
      </w:r>
      <w:r w:rsidR="00901595">
        <w:t>Split</w:t>
      </w:r>
      <w:r w:rsidR="004B687C" w:rsidRPr="004B687C">
        <w:t>,</w:t>
      </w:r>
      <w:r w:rsidR="00901595">
        <w:t xml:space="preserve"> A.B. Šimića 20,</w:t>
      </w:r>
      <w:r w:rsidR="004B687C" w:rsidRPr="004B687C">
        <w:t xml:space="preserve"> OIB: </w:t>
      </w:r>
      <w:r w:rsidR="00901595">
        <w:t>42737742220</w:t>
      </w:r>
      <w:r w:rsidRPr="005153ED">
        <w:t xml:space="preserve">, nakon održanog </w:t>
      </w:r>
      <w:r w:rsidR="005153ED">
        <w:t>ispitnog ročišta</w:t>
      </w:r>
      <w:r w:rsidRPr="005153ED">
        <w:t xml:space="preserve"> dana </w:t>
      </w:r>
      <w:r w:rsidR="00901595">
        <w:t>15</w:t>
      </w:r>
      <w:r w:rsidRPr="005153ED">
        <w:t xml:space="preserve">. </w:t>
      </w:r>
      <w:r w:rsidR="003214FA">
        <w:t>veljače</w:t>
      </w:r>
      <w:r w:rsidR="005153ED" w:rsidRPr="005153ED">
        <w:t xml:space="preserve"> 2016</w:t>
      </w:r>
      <w:r w:rsidRPr="005153ED">
        <w:t>. godine u prisutnosti stečajnog upravitelja</w:t>
      </w:r>
      <w:r w:rsidR="0065031A" w:rsidRPr="005153ED">
        <w:t xml:space="preserve"> </w:t>
      </w:r>
      <w:r w:rsidR="00901595">
        <w:t>Ivan Sunara</w:t>
      </w:r>
      <w:r w:rsidR="003214FA">
        <w:t xml:space="preserve"> i vjerovnika </w:t>
      </w:r>
      <w:r w:rsidR="004B687C" w:rsidRPr="004B687C">
        <w:t xml:space="preserve">Republika Hrvatska, </w:t>
      </w:r>
      <w:r w:rsidR="004B687C">
        <w:t xml:space="preserve">zastupana po </w:t>
      </w:r>
      <w:r w:rsidR="004B687C" w:rsidRPr="004B687C">
        <w:t>zastupnik</w:t>
      </w:r>
      <w:r w:rsidR="004B687C">
        <w:t>u</w:t>
      </w:r>
      <w:r w:rsidR="004B687C" w:rsidRPr="004B687C">
        <w:t xml:space="preserve"> po zakonu Tihan</w:t>
      </w:r>
      <w:r w:rsidR="004B687C">
        <w:t>u</w:t>
      </w:r>
      <w:r w:rsidR="004B687C" w:rsidRPr="004B687C">
        <w:t xml:space="preserve"> Hilje</w:t>
      </w:r>
      <w:r w:rsidR="004B687C">
        <w:t>, zamjeniku u Županijskom državnom odvjetništvu</w:t>
      </w:r>
      <w:r w:rsidR="004B687C" w:rsidRPr="004B687C">
        <w:t xml:space="preserve"> u Dubrovniku</w:t>
      </w:r>
      <w:r w:rsidR="003214FA">
        <w:t>, dana 1</w:t>
      </w:r>
      <w:r w:rsidR="00901595">
        <w:t>6</w:t>
      </w:r>
      <w:r w:rsidR="003214FA">
        <w:t>. veljače</w:t>
      </w:r>
      <w:r w:rsidR="005153ED">
        <w:t xml:space="preserve"> 2016</w:t>
      </w:r>
      <w:r w:rsidRPr="005153ED">
        <w:t>. godine,</w:t>
      </w:r>
    </w:p>
    <w:p w:rsidRDefault="00CC2466" w:rsidP="00D57A11" w:rsidR="00CC2466" w:rsidRPr="005153ED"/>
    <w:p w:rsidRDefault="004C7975" w:rsidP="004C7975" w:rsidR="004C7975" w:rsidRPr="005153ED">
      <w:pPr>
        <w:jc w:val="center"/>
      </w:pPr>
      <w:r w:rsidRPr="005153ED">
        <w:rPr>
          <w:b/>
        </w:rPr>
        <w:t>r i j e š i o      j e</w:t>
      </w:r>
    </w:p>
    <w:p w:rsidRDefault="00CC2466" w:rsidP="00915398" w:rsidR="00CC2466">
      <w:pPr>
        <w:jc w:val="both"/>
      </w:pPr>
    </w:p>
    <w:p w:rsidRDefault="001E13DC" w:rsidP="00915398" w:rsidR="001E13DC" w:rsidRPr="005153ED">
      <w:pPr>
        <w:jc w:val="both"/>
      </w:pPr>
    </w:p>
    <w:p w:rsidRDefault="00901595" w:rsidP="00901595" w:rsidR="00256843">
      <w:r>
        <w:t xml:space="preserve">I. </w:t>
      </w:r>
      <w:r w:rsidR="00915398" w:rsidRPr="005153ED">
        <w:t>Utvrđuju se osnovane tražbine vjerovnika</w:t>
      </w:r>
      <w:r w:rsidR="00C83042">
        <w:t xml:space="preserve"> kao</w:t>
      </w:r>
      <w:r w:rsidR="00915398" w:rsidRPr="005153ED">
        <w:t xml:space="preserve"> II (drugog) višeg isplatnog reda:</w:t>
      </w:r>
    </w:p>
    <w:p w:rsidRDefault="00901595" w:rsidP="00901595" w:rsidR="00901595">
      <w:pPr>
        <w:jc w:val="both"/>
      </w:pPr>
      <w:r>
        <w:t>1. FINANCIJSKA AGENCIJA,  Zagreb, OIB: 85821130368 u iznosu od 2.206,74 kuna</w:t>
      </w:r>
    </w:p>
    <w:p w:rsidRDefault="00901595" w:rsidP="00901595" w:rsidR="00901595">
      <w:pPr>
        <w:jc w:val="both"/>
      </w:pPr>
      <w:r>
        <w:t xml:space="preserve">2. HRVATSKI TELEKOM  d.d. Zagreb, OIB: 81793146560 u iznosu od 16.567,02 kuna,  </w:t>
      </w:r>
    </w:p>
    <w:p w:rsidRDefault="00901595" w:rsidP="00901595" w:rsidR="003504AF" w:rsidRPr="003504AF">
      <w:pPr>
        <w:jc w:val="both"/>
      </w:pPr>
      <w:r>
        <w:t>3. REPUBLIKA HRVATSKA, OIB: 18683136487 u iznosu od 7.765,32 kuna</w:t>
      </w:r>
    </w:p>
    <w:p w:rsidRDefault="001D3C07" w:rsidP="00DB12F2" w:rsidR="001D3C07" w:rsidRPr="005153ED">
      <w:pPr>
        <w:jc w:val="both"/>
        <w:rPr>
          <w:lang w:val="fr-FR"/>
        </w:rPr>
      </w:pPr>
    </w:p>
    <w:p w:rsidRDefault="00D57A11" w:rsidP="00D57A11" w:rsidR="00D57A11" w:rsidRPr="005153ED">
      <w:pPr>
        <w:jc w:val="center"/>
        <w:rPr>
          <w:b/>
        </w:rPr>
      </w:pPr>
      <w:r w:rsidRPr="005153ED">
        <w:rPr>
          <w:b/>
        </w:rPr>
        <w:t>Obrazloženje</w:t>
      </w:r>
    </w:p>
    <w:p w:rsidRDefault="009543D0" w:rsidP="009543D0" w:rsidR="009543D0" w:rsidRPr="005153ED"/>
    <w:p w:rsidRDefault="00146DBF" w:rsidP="006F2083" w:rsidR="00146DBF">
      <w:pPr>
        <w:ind w:firstLine="708"/>
        <w:jc w:val="both"/>
      </w:pPr>
      <w:r w:rsidRPr="00146DBF">
        <w:t>Rješenjem ovog suda posl.br. St-619/2015 od 11. ožujka 2016. Godine potvrđeno rješenjem Visokog trgovačkog suda Republike Hrvatske posl.br. Pž-2782/16-3 od 10. svibnja 2016.g., sukladno čl. 431. Stečajnog zakona (NN 71/15, dalje u tekstu SZ) otvoren je i zaključen stečajni postupak nad dužnikom GANTZ  d.o.o. "u stečaju"</w:t>
      </w:r>
      <w:r>
        <w:t>.</w:t>
      </w:r>
    </w:p>
    <w:p w:rsidRDefault="00146DBF" w:rsidP="006F2083" w:rsidR="00146DBF">
      <w:pPr>
        <w:ind w:firstLine="708"/>
        <w:jc w:val="both"/>
      </w:pPr>
    </w:p>
    <w:p w:rsidRDefault="009543D0" w:rsidP="006F2083" w:rsidR="009543D0">
      <w:pPr>
        <w:ind w:firstLine="708"/>
        <w:jc w:val="both"/>
      </w:pPr>
      <w:r w:rsidRPr="005153ED">
        <w:t xml:space="preserve">Rješenjem Trgovačkog suda u Splitu, Stalna </w:t>
      </w:r>
      <w:r w:rsidR="0065345B">
        <w:t>služba u Dubrovniku posl.br. St-</w:t>
      </w:r>
      <w:r w:rsidRPr="005153ED">
        <w:t xml:space="preserve"> </w:t>
      </w:r>
      <w:r w:rsidR="00146DBF">
        <w:t>1856</w:t>
      </w:r>
      <w:r w:rsidR="0065345B">
        <w:t xml:space="preserve">/2016 od </w:t>
      </w:r>
      <w:r w:rsidR="00146DBF">
        <w:t>22</w:t>
      </w:r>
      <w:r w:rsidR="009A3E84">
        <w:t>. studenog</w:t>
      </w:r>
      <w:r w:rsidR="003D0C7A">
        <w:t>a</w:t>
      </w:r>
      <w:r w:rsidR="0065345B">
        <w:t xml:space="preserve"> 2016</w:t>
      </w:r>
      <w:r w:rsidRPr="005153ED">
        <w:t xml:space="preserve">. godine </w:t>
      </w:r>
      <w:r w:rsidR="00146DBF">
        <w:t>određen je nastavak postupka radi naknadne diobe</w:t>
      </w:r>
      <w:r w:rsidRPr="005153ED">
        <w:t xml:space="preserve"> nad stečajnim dužnikom </w:t>
      </w:r>
      <w:r w:rsidR="00146DBF" w:rsidRPr="00146DBF">
        <w:t>Stečajna masa iza GANTZ d.o.o. za usluge u stečaju</w:t>
      </w:r>
      <w:r w:rsidR="0065345B">
        <w:t xml:space="preserve">, te su pozvani vjerovnici stečajnog dužnika prijaviti svoje tražbine </w:t>
      </w:r>
      <w:r w:rsidR="005C03D0">
        <w:t>i određeno je ispitno ročište</w:t>
      </w:r>
      <w:r w:rsidR="006F2083">
        <w:t>.</w:t>
      </w:r>
    </w:p>
    <w:p w:rsidRDefault="006F2083" w:rsidP="006F2083" w:rsidR="006F2083" w:rsidRPr="005153ED">
      <w:pPr>
        <w:ind w:firstLine="708"/>
        <w:jc w:val="both"/>
      </w:pPr>
    </w:p>
    <w:p w:rsidRDefault="009543D0" w:rsidP="00C10B5F" w:rsidR="009543D0">
      <w:pPr>
        <w:jc w:val="both"/>
      </w:pPr>
      <w:r w:rsidRPr="005153ED">
        <w:tab/>
        <w:t xml:space="preserve"> Na ispitnom ročištu održanom dana </w:t>
      </w:r>
      <w:r w:rsidR="005C03D0">
        <w:t>1</w:t>
      </w:r>
      <w:r w:rsidR="00146DBF">
        <w:t>5</w:t>
      </w:r>
      <w:r w:rsidR="006F2083" w:rsidRPr="006F2083">
        <w:t>. veljače 2017.g</w:t>
      </w:r>
      <w:r w:rsidR="0065345B">
        <w:t xml:space="preserve">. </w:t>
      </w:r>
      <w:r w:rsidRPr="005153ED">
        <w:t xml:space="preserve">stečajni upravitelj se određeno izjasnio o svakoj prijavljenoj tražbini predanoj i pristigloj u roku određenom za prijavu tražbina prema </w:t>
      </w:r>
      <w:r w:rsidR="0065345B">
        <w:t>rješenju</w:t>
      </w:r>
      <w:r w:rsidRPr="005153ED">
        <w:t xml:space="preserve"> </w:t>
      </w:r>
      <w:r w:rsidR="00564F48">
        <w:t xml:space="preserve">od </w:t>
      </w:r>
      <w:r w:rsidR="00146DBF">
        <w:t>22</w:t>
      </w:r>
      <w:r w:rsidR="006F2083" w:rsidRPr="006F2083">
        <w:t>. studenoga 2016. godine</w:t>
      </w:r>
      <w:r w:rsidR="0065345B" w:rsidRPr="0065345B">
        <w:t xml:space="preserve"> </w:t>
      </w:r>
      <w:r w:rsidRPr="005153ED">
        <w:t xml:space="preserve">objavljenom na </w:t>
      </w:r>
      <w:r w:rsidR="0065345B">
        <w:t>mrežnoj stranici e-oglasna ploča</w:t>
      </w:r>
      <w:r w:rsidRPr="005153ED">
        <w:t xml:space="preserve"> suda </w:t>
      </w:r>
      <w:r w:rsidR="00146DBF">
        <w:t>22</w:t>
      </w:r>
      <w:r w:rsidR="006F2083">
        <w:t>. studenoga 2016</w:t>
      </w:r>
      <w:r w:rsidR="0065345B">
        <w:t>.g.</w:t>
      </w:r>
      <w:r w:rsidRPr="005153ED">
        <w:t xml:space="preserve"> Tablice sa prijavama bile su izložene kod ovog suda </w:t>
      </w:r>
      <w:r w:rsidRPr="005153ED">
        <w:lastRenderedPageBreak/>
        <w:t>na</w:t>
      </w:r>
      <w:r w:rsidR="00532867">
        <w:t xml:space="preserve"> uvid svim sudionicima postupka</w:t>
      </w:r>
      <w:r w:rsidR="00C10B5F">
        <w:t>, te su tablice prijavljenih tražbi</w:t>
      </w:r>
      <w:r w:rsidR="006F2083">
        <w:t>na</w:t>
      </w:r>
      <w:r w:rsidR="005C03D0">
        <w:t xml:space="preserve">, </w:t>
      </w:r>
      <w:r w:rsidR="001E13DC">
        <w:t>razlučnih i izlu</w:t>
      </w:r>
      <w:r w:rsidR="00146DBF">
        <w:t>č</w:t>
      </w:r>
      <w:r w:rsidR="001E13DC">
        <w:t>nih prava, popis imovine i obveza, popis predmeta stečajne mase</w:t>
      </w:r>
      <w:r w:rsidR="00881055">
        <w:t xml:space="preserve"> </w:t>
      </w:r>
      <w:r w:rsidR="00C10B5F">
        <w:t xml:space="preserve">i izvješće stečajnog upravitelja objavljeni i na </w:t>
      </w:r>
      <w:r w:rsidR="00C10B5F" w:rsidRPr="00C10B5F">
        <w:t xml:space="preserve">mrežnoj stranici e-oglasna </w:t>
      </w:r>
      <w:r w:rsidR="00C10B5F">
        <w:t>ploča suda</w:t>
      </w:r>
      <w:r w:rsidR="00C10B5F" w:rsidRPr="00C10B5F">
        <w:t>.</w:t>
      </w:r>
    </w:p>
    <w:p w:rsidRDefault="00532867" w:rsidP="00C10B5F" w:rsidR="00532867">
      <w:pPr>
        <w:jc w:val="both"/>
      </w:pPr>
    </w:p>
    <w:p w:rsidRDefault="006C7F48" w:rsidP="00532867" w:rsidR="001C5292">
      <w:pPr>
        <w:ind w:firstLine="708"/>
        <w:jc w:val="both"/>
      </w:pPr>
      <w:r>
        <w:t>Prema čl. 263. Stečajnog zakona (Narodne novine 71/15, dalje u tekstu SZ) tražbina se smatra utvrđenom ako je na ispitnom ročištu prizna stečajni upravitelj i ne ospori stečajni vjerovnik, odnosno ako izjavljeno osporavanje bude otklonjeno</w:t>
      </w:r>
      <w:r w:rsidR="001B552C">
        <w:t>.</w:t>
      </w:r>
      <w:r w:rsidRPr="005153ED">
        <w:t xml:space="preserve"> </w:t>
      </w:r>
      <w:r w:rsidR="009543D0" w:rsidRPr="005153ED">
        <w:t>Stečajni upravitelj je</w:t>
      </w:r>
      <w:r>
        <w:t xml:space="preserve"> prijavljene</w:t>
      </w:r>
      <w:r w:rsidR="009543D0" w:rsidRPr="005153ED">
        <w:t xml:space="preserve"> navedene tražbine priznao u iznosima kako je to navedeno u</w:t>
      </w:r>
      <w:r w:rsidR="005B7205">
        <w:t xml:space="preserve"> toč. I</w:t>
      </w:r>
      <w:r w:rsidR="006F2083">
        <w:t xml:space="preserve">. </w:t>
      </w:r>
      <w:r w:rsidR="009543D0" w:rsidRPr="005153ED">
        <w:t>izre</w:t>
      </w:r>
      <w:r w:rsidR="005B7205">
        <w:t>ke</w:t>
      </w:r>
      <w:r w:rsidR="009543D0" w:rsidRPr="005153ED">
        <w:t xml:space="preserve"> ovog rješenja. </w:t>
      </w:r>
    </w:p>
    <w:p w:rsidRDefault="00146DBF" w:rsidP="00532867" w:rsidR="00146DBF">
      <w:pPr>
        <w:ind w:firstLine="708"/>
        <w:jc w:val="both"/>
      </w:pPr>
    </w:p>
    <w:p w:rsidRDefault="00146DBF" w:rsidP="00532867" w:rsidR="00146DBF">
      <w:pPr>
        <w:ind w:firstLine="708"/>
        <w:jc w:val="both"/>
      </w:pPr>
      <w:r w:rsidRPr="00146DBF">
        <w:t xml:space="preserve">Stečajni upravitelj </w:t>
      </w:r>
      <w:r>
        <w:t>je naveo</w:t>
      </w:r>
      <w:r w:rsidRPr="00146DBF">
        <w:t xml:space="preserve"> da je </w:t>
      </w:r>
      <w:r>
        <w:t xml:space="preserve">i </w:t>
      </w:r>
      <w:r w:rsidRPr="00146DBF">
        <w:t>vjerovnik nižeg isplatnog reda podnio prijavu tražbine, ali obzirom da vjerovnik nižeg isplatnog reda nije pozvan prijaviti tražbinu nije uvršteno u tablicu</w:t>
      </w:r>
      <w:r>
        <w:t>.</w:t>
      </w:r>
    </w:p>
    <w:p w:rsidRDefault="00532867" w:rsidP="00881055" w:rsidR="00532867">
      <w:pPr>
        <w:jc w:val="both"/>
      </w:pPr>
    </w:p>
    <w:p w:rsidRDefault="006C7F48" w:rsidP="006C7F48" w:rsidR="00D13116">
      <w:pPr>
        <w:ind w:firstLine="708"/>
        <w:jc w:val="both"/>
      </w:pPr>
      <w:r>
        <w:t xml:space="preserve">Sukladno čl. 264. i 265. SZ-a odlučeno je kao u </w:t>
      </w:r>
      <w:r w:rsidR="00D13116">
        <w:t>toč. I izreke.</w:t>
      </w:r>
    </w:p>
    <w:p w:rsidRDefault="00D13116" w:rsidP="006F2083" w:rsidR="00D13116">
      <w:pPr>
        <w:jc w:val="both"/>
      </w:pPr>
    </w:p>
    <w:p w:rsidRDefault="00D151FA" w:rsidP="00D151FA" w:rsidR="00D13116">
      <w:pPr>
        <w:ind w:firstLine="708"/>
        <w:jc w:val="both"/>
      </w:pPr>
      <w:r>
        <w:t>Ovo</w:t>
      </w:r>
      <w:r w:rsidR="006C7F48">
        <w:t xml:space="preserve">  rješenje se objavljuje se na mrežnoj stranici e-Oglasna ploča sudova</w:t>
      </w:r>
      <w:r>
        <w:t xml:space="preserve"> prema čl. 265</w:t>
      </w:r>
      <w:r w:rsidR="00284657">
        <w:t>.</w:t>
      </w:r>
      <w:r>
        <w:t xml:space="preserve"> SZ-a</w:t>
      </w:r>
      <w:r w:rsidR="006C7F48">
        <w:t>.</w:t>
      </w:r>
    </w:p>
    <w:p w:rsidRDefault="00D13116" w:rsidP="006C7F48" w:rsidR="00D13116">
      <w:pPr>
        <w:ind w:firstLine="708"/>
        <w:jc w:val="both"/>
      </w:pPr>
    </w:p>
    <w:p w:rsidRDefault="006C7F48" w:rsidP="00D151FA" w:rsidR="009543D0" w:rsidRPr="005153ED">
      <w:pPr>
        <w:jc w:val="both"/>
      </w:pPr>
      <w:r>
        <w:t xml:space="preserve"> </w:t>
      </w:r>
      <w:r w:rsidR="00D151FA">
        <w:tab/>
      </w:r>
      <w:r w:rsidR="009543D0" w:rsidRPr="005153ED">
        <w:t>Zbog navedenog, na temelju spomenutih propisa, odlučeno je kao u izreci.</w:t>
      </w:r>
    </w:p>
    <w:p w:rsidRDefault="009543D0" w:rsidP="009543D0" w:rsidR="008B5CAB">
      <w:pPr>
        <w:jc w:val="both"/>
      </w:pPr>
      <w:r w:rsidRPr="005153ED">
        <w:t xml:space="preserve"> </w:t>
      </w:r>
    </w:p>
    <w:p w:rsidRDefault="001E13DC" w:rsidP="009543D0" w:rsidR="001E13DC" w:rsidRPr="005153ED">
      <w:pPr>
        <w:jc w:val="both"/>
      </w:pPr>
    </w:p>
    <w:p w:rsidRDefault="001D7B31" w:rsidP="001D7B31" w:rsidR="001D7B31" w:rsidRPr="005153ED">
      <w:pPr>
        <w:jc w:val="center"/>
        <w:rPr>
          <w:b/>
        </w:rPr>
      </w:pPr>
      <w:r w:rsidRPr="005153ED">
        <w:rPr>
          <w:b/>
        </w:rPr>
        <w:t xml:space="preserve">U Dubrovniku, </w:t>
      </w:r>
      <w:r w:rsidR="006F2083">
        <w:rPr>
          <w:b/>
        </w:rPr>
        <w:t>1</w:t>
      </w:r>
      <w:r w:rsidR="00146DBF">
        <w:rPr>
          <w:b/>
        </w:rPr>
        <w:t>6</w:t>
      </w:r>
      <w:r w:rsidR="003D0C55">
        <w:rPr>
          <w:b/>
        </w:rPr>
        <w:t xml:space="preserve">. </w:t>
      </w:r>
      <w:r w:rsidR="006F2083">
        <w:rPr>
          <w:b/>
        </w:rPr>
        <w:t>veljače</w:t>
      </w:r>
      <w:r w:rsidRPr="005153ED">
        <w:rPr>
          <w:b/>
        </w:rPr>
        <w:t xml:space="preserve"> 201</w:t>
      </w:r>
      <w:r w:rsidR="006F2083">
        <w:rPr>
          <w:b/>
        </w:rPr>
        <w:t>7</w:t>
      </w:r>
      <w:r w:rsidRPr="005153ED">
        <w:rPr>
          <w:b/>
        </w:rPr>
        <w:t>. godine</w:t>
      </w:r>
    </w:p>
    <w:p w:rsidRDefault="001D7B31" w:rsidP="001D7B31" w:rsidR="001D7B31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</w:p>
    <w:p w:rsidRDefault="001E13DC" w:rsidP="001D7B31" w:rsidR="001E13DC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="006C7F48">
        <w:rPr>
          <w:b/>
        </w:rPr>
        <w:t>Sudac</w:t>
      </w:r>
      <w:r w:rsidRPr="005153ED">
        <w:rPr>
          <w:b/>
        </w:rPr>
        <w:t>: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  <w:t>Katarina Franković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POUKA O PRAVNOM LIJEKU</w:t>
      </w:r>
    </w:p>
    <w:p w:rsidRDefault="001D7B31" w:rsidP="001D7B31" w:rsidR="001D7B31" w:rsidRPr="005153ED">
      <w:pPr>
        <w:pStyle w:val="Tijeloteksta"/>
      </w:pPr>
      <w:r w:rsidRPr="005153ED"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DN-a:</w:t>
      </w:r>
    </w:p>
    <w:p w:rsidRDefault="001D7B31" w:rsidP="001E13DC" w:rsidR="00E3075B">
      <w:r w:rsidRPr="003D0C55">
        <w:t xml:space="preserve">- </w:t>
      </w:r>
      <w:r w:rsidR="006C7F48" w:rsidRPr="003D0C55">
        <w:t xml:space="preserve">mrežna stranica </w:t>
      </w:r>
      <w:r w:rsidRPr="003D0C55">
        <w:t xml:space="preserve">oglasna ploča suda </w:t>
      </w:r>
    </w:p>
    <w:p w:rsidRDefault="00B21086" w:rsidP="006F2083" w:rsidR="00B21086" w:rsidRPr="003D0C55"/>
    <w:sectPr w:rsidSect="00F203A3" w:rsidR="00B21086" w:rsidRPr="003D0C55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14FA" w:rsidR="003214FA">
      <w:r>
        <w:separator/>
      </w:r>
    </w:p>
  </w:endnote>
  <w:endnote w:id="0" w:type="continuationSeparator">
    <w:p w:rsidRDefault="003214FA" w:rsidR="003214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14FA" w:rsidR="003214FA">
      <w:r>
        <w:separator/>
      </w:r>
    </w:p>
  </w:footnote>
  <w:footnote w:id="0" w:type="continuationSeparator">
    <w:p w:rsidRDefault="003214FA" w:rsidR="003214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14FA" w:rsidP="00FD1810" w:rsidR="003214F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14FA" w:rsidR="003214F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14FA" w:rsidP="00FD1810" w:rsidR="003214F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3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14FA" w:rsidP="00256E03" w:rsidR="003214FA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Pr="006764AA">
      <w:rPr>
        <w:rFonts w:hAnsi="Book Antiqua" w:ascii="Book Antiqua"/>
        <w:b/>
        <w:sz w:val="20"/>
        <w:szCs w:val="20"/>
      </w:rPr>
      <w:t>Posl. br. 18 St-</w:t>
    </w:r>
    <w:r>
      <w:rPr>
        <w:rFonts w:hAnsi="Book Antiqua" w:ascii="Book Antiqua"/>
        <w:b/>
        <w:sz w:val="20"/>
        <w:szCs w:val="20"/>
      </w:rPr>
      <w:t>1</w:t>
    </w:r>
    <w:r w:rsidR="00901595">
      <w:rPr>
        <w:rFonts w:hAnsi="Book Antiqua" w:ascii="Book Antiqua"/>
        <w:b/>
        <w:sz w:val="20"/>
        <w:szCs w:val="20"/>
      </w:rPr>
      <w:t>856</w:t>
    </w:r>
    <w:r>
      <w:rPr>
        <w:rFonts w:hAnsi="Book Antiqua" w:ascii="Book Antiqua"/>
        <w:b/>
        <w:sz w:val="20"/>
        <w:szCs w:val="20"/>
      </w:rPr>
      <w:t>/2016</w:t>
    </w:r>
  </w:p>
  <w:p w:rsidRDefault="003214FA" w:rsidR="003214F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A6538E"/>
    <w:multiLevelType w:val="hybridMultilevel"/>
    <w:tmpl w:val="D6D89C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C372283"/>
    <w:multiLevelType w:val="hybridMultilevel"/>
    <w:tmpl w:val="C3F65A80"/>
    <w:lvl w:tplc="992CCD5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1B8391C"/>
    <w:multiLevelType w:val="hybridMultilevel"/>
    <w:tmpl w:val="489C01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5AD2A39"/>
    <w:multiLevelType w:val="hybridMultilevel"/>
    <w:tmpl w:val="9CC00C22"/>
    <w:lvl w:tplc="9EDE3AC2" w:ilvl="0">
      <w:start w:val="1"/>
      <w:numFmt w:val="decimal"/>
      <w:lvlText w:val="%1."/>
      <w:lvlJc w:val="left"/>
      <w:pPr>
        <w:ind w:hanging="360" w:left="121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1">
    <w:nsid w:val="276B7FA3"/>
    <w:multiLevelType w:val="hybridMultilevel"/>
    <w:tmpl w:val="B23E7B92"/>
    <w:lvl w:tplc="B65ED4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8C13123"/>
    <w:multiLevelType w:val="hybridMultilevel"/>
    <w:tmpl w:val="467EC12A"/>
    <w:lvl w:tplc="0D1650E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3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6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470146BE"/>
    <w:multiLevelType w:val="hybridMultilevel"/>
    <w:tmpl w:val="4F36633A"/>
    <w:lvl w:tplc="A12A378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0">
    <w:nsid w:val="5A621FEF"/>
    <w:multiLevelType w:val="hybridMultilevel"/>
    <w:tmpl w:val="22767E38"/>
    <w:lvl w:tplc="041A000F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56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96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756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  <w:rPr>
        <w:rFonts w:cs="Times New Roman"/>
      </w:rPr>
    </w:lvl>
  </w:abstractNum>
  <w:abstractNum w:abstractNumId="21">
    <w:nsid w:val="618E50D3"/>
    <w:multiLevelType w:val="hybridMultilevel"/>
    <w:tmpl w:val="D06404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23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F066EE6"/>
    <w:multiLevelType w:val="hybridMultilevel"/>
    <w:tmpl w:val="0E8A0EE8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2"/>
  </w:num>
  <w:num w:numId="5">
    <w:abstractNumId w:val="4"/>
  </w:num>
  <w:num w:numId="6">
    <w:abstractNumId w:val="15"/>
  </w:num>
  <w:num w:numId="7">
    <w:abstractNumId w:val="3"/>
  </w:num>
  <w:num w:numId="8">
    <w:abstractNumId w:val="13"/>
  </w:num>
  <w:num w:numId="9">
    <w:abstractNumId w:val="5"/>
  </w:num>
  <w:num w:numId="10">
    <w:abstractNumId w:val="22"/>
  </w:num>
  <w:num w:numId="11">
    <w:abstractNumId w:val="23"/>
  </w:num>
  <w:num w:numId="12">
    <w:abstractNumId w:val="25"/>
  </w:num>
  <w:num w:numId="13">
    <w:abstractNumId w:val="24"/>
  </w:num>
  <w:num w:numId="14">
    <w:abstractNumId w:val="19"/>
  </w:num>
  <w:num w:numId="15">
    <w:abstractNumId w:val="14"/>
  </w:num>
  <w:num w:numId="16">
    <w:abstractNumId w:val="18"/>
  </w:num>
  <w:num w:numId="17">
    <w:abstractNumId w:val="20"/>
  </w:num>
  <w:num w:numId="18">
    <w:abstractNumId w:val="8"/>
  </w:num>
  <w:num w:numId="19">
    <w:abstractNumId w:val="6"/>
  </w:num>
  <w:num w:numId="20">
    <w:abstractNumId w:val="11"/>
  </w:num>
  <w:num w:numId="21">
    <w:abstractNumId w:val="16"/>
  </w:num>
  <w:num w:numId="22">
    <w:abstractNumId w:val="7"/>
  </w:num>
  <w:num w:numId="23">
    <w:abstractNumId w:val="12"/>
  </w:num>
  <w:num w:numId="24">
    <w:abstractNumId w:val="21"/>
  </w:num>
  <w:num w:numId="25">
    <w:abstractNumId w:val="17"/>
  </w:num>
  <w:num w:numId="26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2360C"/>
    <w:rsid w:val="00050A6E"/>
    <w:rsid w:val="000531F5"/>
    <w:rsid w:val="00062A4B"/>
    <w:rsid w:val="00066300"/>
    <w:rsid w:val="000750F1"/>
    <w:rsid w:val="000D330B"/>
    <w:rsid w:val="000E67BB"/>
    <w:rsid w:val="000F1661"/>
    <w:rsid w:val="00126C37"/>
    <w:rsid w:val="00146DBF"/>
    <w:rsid w:val="00162766"/>
    <w:rsid w:val="0016563C"/>
    <w:rsid w:val="00180866"/>
    <w:rsid w:val="00181A73"/>
    <w:rsid w:val="0019727B"/>
    <w:rsid w:val="001B552C"/>
    <w:rsid w:val="001C5292"/>
    <w:rsid w:val="001C5EF9"/>
    <w:rsid w:val="001D3C07"/>
    <w:rsid w:val="001D7B31"/>
    <w:rsid w:val="001E13DC"/>
    <w:rsid w:val="001F3EFC"/>
    <w:rsid w:val="00212AB5"/>
    <w:rsid w:val="00216481"/>
    <w:rsid w:val="0021685E"/>
    <w:rsid w:val="00224B6D"/>
    <w:rsid w:val="0025678F"/>
    <w:rsid w:val="00256843"/>
    <w:rsid w:val="00256E03"/>
    <w:rsid w:val="00267B8B"/>
    <w:rsid w:val="00284657"/>
    <w:rsid w:val="002B6839"/>
    <w:rsid w:val="002D5BE8"/>
    <w:rsid w:val="003214FA"/>
    <w:rsid w:val="003504AF"/>
    <w:rsid w:val="00392B6A"/>
    <w:rsid w:val="003A01C7"/>
    <w:rsid w:val="003B0BCC"/>
    <w:rsid w:val="003B0CCC"/>
    <w:rsid w:val="003B0E22"/>
    <w:rsid w:val="003D0C55"/>
    <w:rsid w:val="003D0C7A"/>
    <w:rsid w:val="003D6811"/>
    <w:rsid w:val="003F328A"/>
    <w:rsid w:val="00416450"/>
    <w:rsid w:val="00420948"/>
    <w:rsid w:val="004257AB"/>
    <w:rsid w:val="0043056B"/>
    <w:rsid w:val="00433D20"/>
    <w:rsid w:val="00442F88"/>
    <w:rsid w:val="00463241"/>
    <w:rsid w:val="004A6874"/>
    <w:rsid w:val="004B687C"/>
    <w:rsid w:val="004C7975"/>
    <w:rsid w:val="004E3D75"/>
    <w:rsid w:val="005153ED"/>
    <w:rsid w:val="00520501"/>
    <w:rsid w:val="00532867"/>
    <w:rsid w:val="00542073"/>
    <w:rsid w:val="00564F48"/>
    <w:rsid w:val="005A3988"/>
    <w:rsid w:val="005B6B66"/>
    <w:rsid w:val="005B7205"/>
    <w:rsid w:val="005C03D0"/>
    <w:rsid w:val="005D7A93"/>
    <w:rsid w:val="005E4623"/>
    <w:rsid w:val="005E49FC"/>
    <w:rsid w:val="00611848"/>
    <w:rsid w:val="00624903"/>
    <w:rsid w:val="0065031A"/>
    <w:rsid w:val="0065345B"/>
    <w:rsid w:val="006577B0"/>
    <w:rsid w:val="006759B7"/>
    <w:rsid w:val="006764AA"/>
    <w:rsid w:val="00691367"/>
    <w:rsid w:val="006A321A"/>
    <w:rsid w:val="006A5AB6"/>
    <w:rsid w:val="006B00B0"/>
    <w:rsid w:val="006C1623"/>
    <w:rsid w:val="006C7F48"/>
    <w:rsid w:val="006E3BF4"/>
    <w:rsid w:val="006F2083"/>
    <w:rsid w:val="006F5AFD"/>
    <w:rsid w:val="00703055"/>
    <w:rsid w:val="00733350"/>
    <w:rsid w:val="00743EF8"/>
    <w:rsid w:val="00747C5B"/>
    <w:rsid w:val="00755A4D"/>
    <w:rsid w:val="0079665F"/>
    <w:rsid w:val="007B1D36"/>
    <w:rsid w:val="007D4648"/>
    <w:rsid w:val="007E41DD"/>
    <w:rsid w:val="00803971"/>
    <w:rsid w:val="0082142D"/>
    <w:rsid w:val="00833B2F"/>
    <w:rsid w:val="0084398F"/>
    <w:rsid w:val="00853375"/>
    <w:rsid w:val="00855A31"/>
    <w:rsid w:val="00881055"/>
    <w:rsid w:val="008B5CAB"/>
    <w:rsid w:val="008C1790"/>
    <w:rsid w:val="00901595"/>
    <w:rsid w:val="00913047"/>
    <w:rsid w:val="00915398"/>
    <w:rsid w:val="00935AFF"/>
    <w:rsid w:val="00950B5A"/>
    <w:rsid w:val="009543D0"/>
    <w:rsid w:val="00991908"/>
    <w:rsid w:val="009A3E84"/>
    <w:rsid w:val="009C2742"/>
    <w:rsid w:val="009C3725"/>
    <w:rsid w:val="009C4F6F"/>
    <w:rsid w:val="009E6267"/>
    <w:rsid w:val="009F2C60"/>
    <w:rsid w:val="00A040A9"/>
    <w:rsid w:val="00A21486"/>
    <w:rsid w:val="00A4035A"/>
    <w:rsid w:val="00A452F8"/>
    <w:rsid w:val="00A56F49"/>
    <w:rsid w:val="00A67A6C"/>
    <w:rsid w:val="00AA2198"/>
    <w:rsid w:val="00AA7FCA"/>
    <w:rsid w:val="00AB78D5"/>
    <w:rsid w:val="00AC3399"/>
    <w:rsid w:val="00AD35C2"/>
    <w:rsid w:val="00AE0C57"/>
    <w:rsid w:val="00B0693D"/>
    <w:rsid w:val="00B16129"/>
    <w:rsid w:val="00B1663A"/>
    <w:rsid w:val="00B21086"/>
    <w:rsid w:val="00B42E77"/>
    <w:rsid w:val="00B57772"/>
    <w:rsid w:val="00BB0F9E"/>
    <w:rsid w:val="00BC3074"/>
    <w:rsid w:val="00BD625B"/>
    <w:rsid w:val="00BF0A0B"/>
    <w:rsid w:val="00C10B5F"/>
    <w:rsid w:val="00C83042"/>
    <w:rsid w:val="00C84449"/>
    <w:rsid w:val="00C96782"/>
    <w:rsid w:val="00CA0F6F"/>
    <w:rsid w:val="00CA7BCD"/>
    <w:rsid w:val="00CC2466"/>
    <w:rsid w:val="00CC7673"/>
    <w:rsid w:val="00CE16D0"/>
    <w:rsid w:val="00CE7BF7"/>
    <w:rsid w:val="00D02D0C"/>
    <w:rsid w:val="00D13116"/>
    <w:rsid w:val="00D151FA"/>
    <w:rsid w:val="00D567F9"/>
    <w:rsid w:val="00D57A11"/>
    <w:rsid w:val="00D816A4"/>
    <w:rsid w:val="00DA1343"/>
    <w:rsid w:val="00DB12F2"/>
    <w:rsid w:val="00DB1319"/>
    <w:rsid w:val="00DD3A08"/>
    <w:rsid w:val="00DE7E0D"/>
    <w:rsid w:val="00DF533B"/>
    <w:rsid w:val="00E3075B"/>
    <w:rsid w:val="00E3344F"/>
    <w:rsid w:val="00E430B8"/>
    <w:rsid w:val="00E55540"/>
    <w:rsid w:val="00E7471A"/>
    <w:rsid w:val="00E96046"/>
    <w:rsid w:val="00EA3FD1"/>
    <w:rsid w:val="00ED0A23"/>
    <w:rsid w:val="00ED655D"/>
    <w:rsid w:val="00EE36F1"/>
    <w:rsid w:val="00EF2767"/>
    <w:rsid w:val="00EF5A95"/>
    <w:rsid w:val="00F02359"/>
    <w:rsid w:val="00F12ECA"/>
    <w:rsid w:val="00F131EA"/>
    <w:rsid w:val="00F203A3"/>
    <w:rsid w:val="00F42344"/>
    <w:rsid w:val="00FB5868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uiPriority="99" w:name="page number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9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3214FA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3214FA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214FA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99"/>
    <w:rsid w:val="003214F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43E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3EF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3EF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3EF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3EF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3214FA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3214FA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214FA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99"/>
    <w:rsid w:val="003214F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43E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3EF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3EF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3EF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3EF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1856</izvorni_sadrzaj>
    <derivirana_varijabla naziv="DomainObject.Predmet.Broj_1">1856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619/15</izvorni_sadrzaj>
    <derivirana_varijabla naziv="DomainObject.Predmet.Opis_1">Naknadna dioba St 619/15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St-1856/2016</izvorni_sadrzaj>
    <derivirana_varijabla naziv="DomainObject.Predmet.OznakaBroj_1">St-1856/2016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GANTZ d.o.o. za usluge u stečaju zastupanog po punomoćniku Arnon Gantz</izvorni_sadrzaj>
    <derivirana_varijabla naziv="DomainObject.Predmet.ProtustrankaFormated_1">  Stečajna masa iza GANTZ d.o.o. za usluge u stečaju zastupanog po punomoćniku Arnon Gantz</derivirana_varijabla>
  </DomainObject.Predmet.ProtustrankaFormated>
  <DomainObject.Predmet.ProtustrankaFormatedOIB>
    <izvorni_sadrzaj>  Stečajna masa iza GANTZ d.o.o. za usluge u stečaju, OIB 42737742220 zastupanog po punomoćniku Arnon Gantz</izvorni_sadrzaj>
    <derivirana_varijabla naziv="DomainObject.Predmet.ProtustrankaFormatedOIB_1">  Stečajna masa iza GANTZ d.o.o. za usluge u stečaju, OIB 42737742220 zastupanog po punomoćniku Arnon Gantz</derivirana_varijabla>
  </DomainObject.Predmet.ProtustrankaFormatedOIB>
  <DomainObject.Predmet.ProtustrankaFormatedWithAdress>
    <izvorni_sadrzaj> Stečajna masa iza GANTZ d.o.o. za usluge u stečaju, A.B. Šimića 20, 21000 Split zastupanog po punomoćniku Arnon Gantz</izvorni_sadrzaj>
    <derivirana_varijabla naziv="DomainObject.Predmet.ProtustrankaFormatedWithAdress_1"> Stečajna masa iza GANTZ d.o.o. za usluge u stečaju, A.B. Šimića 20, 21000 Split zastupanog po punomoćniku Arnon Gantz</derivirana_varijabla>
  </DomainObject.Predmet.ProtustrankaFormatedWithAdress>
  <DomainObject.Predmet.ProtustrankaFormatedWithAdressOIB>
    <izvorni_sadrzaj> Stečajna masa iza GANTZ d.o.o. za usluge u stečaju, OIB 42737742220, A.B. Šimića 20, 21000 Split zastupanog po punomoćniku Arnon Gantz</izvorni_sadrzaj>
    <derivirana_varijabla naziv="DomainObject.Predmet.ProtustrankaFormatedWithAdressOIB_1"> Stečajna masa iza GANTZ d.o.o. za usluge u stečaju, OIB 42737742220, A.B. Šimića 20, 21000 Split zastupanog po punomoćniku Arnon Gantz</derivirana_varijabla>
  </DomainObject.Predmet.ProtustrankaFormatedWithAdressOIB>
  <DomainObject.Predmet.ProtustrankaWithAdress>
    <izvorni_sadrzaj>Stečajna masa iza GANTZ d.o.o. za usluge u stečaju A.B. Šimića 20, 21000 Split</izvorni_sadrzaj>
    <derivirana_varijabla naziv="DomainObject.Predmet.ProtustrankaWithAdress_1">Stečajna masa iza GANTZ d.o.o. za usluge u stečaju A.B. Šimića 20, 21000 Split</derivirana_varijabla>
  </DomainObject.Predmet.ProtustrankaWithAdress>
  <DomainObject.Predmet.ProtustrankaWithAdressOIB>
    <izvorni_sadrzaj>Stečajna masa iza GANTZ d.o.o. za usluge u stečaju, OIB 42737742220, A.B. Šimića 20, 21000 Split</izvorni_sadrzaj>
    <derivirana_varijabla naziv="DomainObject.Predmet.ProtustrankaWithAdressOIB_1">Stečajna masa iza GANTZ d.o.o. za usluge u stečaju, OIB 42737742220, A.B. Šimića 20, 21000 Split</derivirana_varijabla>
  </DomainObject.Predmet.ProtustrankaWithAdressOIB>
  <DomainObject.Predmet.ProtustrankaNazivFormated>
    <izvorni_sadrzaj>Stečajna masa iza GANTZ d.o.o. za usluge u stečaju</izvorni_sadrzaj>
    <derivirana_varijabla naziv="DomainObject.Predmet.ProtustrankaNazivFormated_1">Stečajna masa iza GANTZ d.o.o. za usluge u stečaju</derivirana_varijabla>
  </DomainObject.Predmet.ProtustrankaNazivFormated>
  <DomainObject.Predmet.ProtustrankaNazivFormatedOIB>
    <izvorni_sadrzaj>Stečajna masa iza GANTZ d.o.o. za usluge u stečaju, OIB 42737742220</izvorni_sadrzaj>
    <derivirana_varijabla naziv="DomainObject.Predmet.ProtustrankaNazivFormatedOIB_1">Stečajna masa iza GANTZ d.o.o. za usluge u stečaju, OIB 42737742220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financija,Porezna uprava,Područni ured Dalmacija,Dubrovnik</izvorni_sadrzaj>
    <derivirana_varijabla naziv="DomainObject.Predmet.StrankaFormated_1">  RH,Ministarstvo financija,Porezna uprava,Područni ured Dalmacija,Dubrovnik</derivirana_varijabla>
  </DomainObject.Predmet.StrankaFormated>
  <DomainObject.Predmet.StrankaFormatedOIB>
    <izvorni_sadrzaj>  RH,Ministarstvo financija,Porezna uprava,Područni ured Dalmacija,Dubrovnik, OIB 18683136487</izvorni_sadrzaj>
    <derivirana_varijabla naziv="DomainObject.Predmet.StrankaFormatedOIB_1">  RH,Ministarstvo financija,Porezna uprava,Područni ured Dalmacija,Dubrovnik, OIB 18683136487</derivirana_varijabla>
  </DomainObject.Predmet.StrankaFormatedOIB>
  <DomainObject.Predmet.StrankaFormatedWithAdress>
    <izvorni_sadrzaj> RH,Ministarstvo financija,Porezna uprava,Područni ured Dalmacija,Dubrovnik</izvorni_sadrzaj>
    <derivirana_varijabla naziv="DomainObject.Predmet.StrankaFormatedWithAdress_1"> RH,Ministarstvo financija,Porezna uprava,Područni ured Dalmacija,Dubrovnik</derivirana_varijabla>
  </DomainObject.Predmet.StrankaFormatedWithAdress>
  <DomainObject.Predmet.StrankaFormatedWithAdressOIB>
    <izvorni_sadrzaj> RH,Ministarstvo financija,Porezna uprava,Područni ured Dalmacija,Dubrovnik, OIB 18683136487</izvorni_sadrzaj>
    <derivirana_varijabla naziv="DomainObject.Predmet.StrankaFormatedWithAdressOIB_1"> RH,Ministarstvo financija,Porezna uprava,Područni ured Dalmacija,Dubrovnik, OIB 18683136487</derivirana_varijabla>
  </DomainObject.Predmet.StrankaFormatedWithAdressOIB>
  <DomainObject.Predmet.StrankaWithAdress>
    <izvorni_sadrzaj>RH,Ministarstvo financija,Porezna uprava,Područni ured Dalmacija,Dubrovnik </izvorni_sadrzaj>
    <derivirana_varijabla naziv="DomainObject.Predmet.StrankaWithAdress_1">RH,Ministarstvo financija,Porezna uprava,Područni ured Dalmacija,Dubrovnik </derivirana_varijabla>
  </DomainObject.Predmet.StrankaWithAdress>
  <DomainObject.Predmet.StrankaWithAdressOIB>
    <izvorni_sadrzaj>RH,Ministarstvo financija,Porezna uprava,Područni ured Dalmacija,Dubrovnik, OIB 18683136487</izvorni_sadrzaj>
    <derivirana_varijabla naziv="DomainObject.Predmet.StrankaWithAdressOIB_1">RH,Ministarstvo financija,Porezna uprava,Područni ured Dalmacija,Dubrovnik, OIB 18683136487</derivirana_varijabla>
  </DomainObject.Predmet.StrankaWithAdressOIB>
  <DomainObject.Predmet.StrankaNazivFormated>
    <izvorni_sadrzaj>RH,Ministarstvo financija,Porezna uprava,Područni ured Dalmacija,Dubrovnik</izvorni_sadrzaj>
    <derivirana_varijabla naziv="DomainObject.Predmet.StrankaNazivFormated_1">RH,Ministarstvo financija,Porezna uprava,Područni ured Dalmacija,Dubrovnik</derivirana_varijabla>
  </DomainObject.Predmet.StrankaNazivFormated>
  <DomainObject.Predmet.StrankaNazivFormatedOIB>
    <izvorni_sadrzaj>RH,Ministarstvo financija,Porezna uprava,Područni ured Dalmacija,Dubrovnik, OIB 18683136487</izvorni_sadrzaj>
    <derivirana_varijabla naziv="DomainObject.Predmet.StrankaNazivFormatedOIB_1">RH,Ministarstvo financija,Porezna uprava,Područni ured Dalmacija,Dubrovnik,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RH,Ministarstvo financija,Porezna uprava,Područni ured Dalmacija,Dubrovnik</item>
    </izvorni_sadrzaj>
    <derivirana_varijabla naziv="DomainObject.Predmet.StrankaListFormated_1">
      <item>RH,Ministarstvo financija,Porezna uprava,Područni ured Dalmacija,Dubrovnik</item>
    </derivirana_varijabla>
  </DomainObject.Predmet.StrankaListFormated>
  <DomainObject.Predmet.StrankaListFormatedOIB>
    <izvorni_sadrzaj>
      <item>RH,Ministarstvo financija,Porezna uprava,Područni ured Dalmacija,Dubrovnik, OIB 18683136487</item>
    </izvorni_sadrzaj>
    <derivirana_varijabla naziv="DomainObject.Predmet.StrankaListFormatedOIB_1">
      <item>RH,Ministarstvo financija,Porezna uprava,Područni ured Dalmacija,Dubrovnik, OIB 18683136487</item>
    </derivirana_varijabla>
  </DomainObject.Predmet.StrankaListFormatedOIB>
  <DomainObject.Predmet.StrankaListFormatedWithAdress>
    <izvorni_sadrzaj>
      <item>RH,Ministarstvo financija,Porezna uprava,Područni ured Dalmacija,Dubrovnik</item>
    </izvorni_sadrzaj>
    <derivirana_varijabla naziv="DomainObject.Predmet.StrankaListFormatedWithAdress_1">
      <item>RH,Ministarstvo financija,Porezna uprava,Područni ured Dalmacija,Dubrovnik</item>
    </derivirana_varijabla>
  </DomainObject.Predmet.StrankaListFormatedWithAdress>
  <DomainObject.Predmet.StrankaListFormatedWithAdressOIB>
    <izvorni_sadrzaj>
      <item>RH,Ministarstvo financija,Porezna uprava,Područni ured Dalmacija,Dubrovnik, OIB 18683136487</item>
    </izvorni_sadrzaj>
    <derivirana_varijabla naziv="DomainObject.Predmet.StrankaListFormatedWithAdressOIB_1">
      <item>RH,Ministarstvo financija,Porezna uprava,Područni ured Dalmacija,Dubrovnik, OIB 18683136487</item>
    </derivirana_varijabla>
  </DomainObject.Predmet.StrankaListFormatedWithAdressOIB>
  <DomainObject.Predmet.StrankaListNazivFormated>
    <izvorni_sadrzaj>
      <item>RH,Ministarstvo financija,Porezna uprava,Područni ured Dalmacija,Dubrovnik</item>
    </izvorni_sadrzaj>
    <derivirana_varijabla naziv="DomainObject.Predmet.StrankaListNazivFormated_1">
      <item>RH,Ministarstvo financija,Porezna uprava,Područni ured Dalmacija,Dubrovnik</item>
    </derivirana_varijabla>
  </DomainObject.Predmet.StrankaListNazivFormated>
  <DomainObject.Predmet.StrankaListNazivFormatedOIB>
    <izvorni_sadrzaj>
      <item>RH,Ministarstvo financija,Porezna uprava,Područni ured Dalmacija,Dubrovnik, OIB 18683136487</item>
    </izvorni_sadrzaj>
    <derivirana_varijabla naziv="DomainObject.Predmet.StrankaListNazivFormatedOIB_1">
      <item>RH,Ministarstvo financija,Porezna uprava,Područni ured Dalmacija,Dubrovnik, OIB 18683136487</item>
    </derivirana_varijabla>
  </DomainObject.Predmet.StrankaListNazivFormatedOIB>
  <DomainObject.Predmet.ProtuStrankaListFormated>
    <izvorni_sadrzaj>
      <item>Stečajna masa iza GANTZ d.o.o. za usluge u stečaju zastupanog po punomoćniku Arnon Gantz</item>
    </izvorni_sadrzaj>
    <derivirana_varijabla naziv="DomainObject.Predmet.ProtuStrankaListFormated_1">
      <item>Stečajna masa iza GANTZ d.o.o. za usluge u stečaju zastupanog po punomoćniku Arnon Gantz</item>
    </derivirana_varijabla>
  </DomainObject.Predmet.ProtuStrankaListFormated>
  <DomainObject.Predmet.ProtuStrankaListFormatedOIB>
    <izvorni_sadrzaj>
      <item>Stečajna masa iza GANTZ d.o.o. za usluge u stečaju, OIB 42737742220 zastupanog po punomoćniku Arnon Gantz</item>
    </izvorni_sadrzaj>
    <derivirana_varijabla naziv="DomainObject.Predmet.ProtuStrankaListFormatedOIB_1">
      <item>Stečajna masa iza GANTZ d.o.o. za usluge u stečaju, OIB 42737742220 zastupanog po punomoćniku Arnon Gantz</item>
    </derivirana_varijabla>
  </DomainObject.Predmet.ProtuStrankaListFormatedOIB>
  <DomainObject.Predmet.ProtuStrankaListFormatedWithAdress>
    <izvorni_sadrzaj>
      <item>Stečajna masa iza GANTZ d.o.o. za usluge u stečaju, A.B. Šimića 20, 21000 Split zastupanog po punomoćniku Arnon Gantz</item>
    </izvorni_sadrzaj>
    <derivirana_varijabla naziv="DomainObject.Predmet.ProtuStrankaListFormatedWithAdress_1">
      <item>Stečajna masa iza GANTZ d.o.o. za usluge u stečaju, A.B. Šimića 20, 21000 Split zastupanog po punomoćniku Arnon Gantz</item>
    </derivirana_varijabla>
  </DomainObject.Predmet.ProtuStrankaListFormatedWithAdress>
  <DomainObject.Predmet.ProtuStrankaListFormatedWithAdressOIB>
    <izvorni_sadrzaj>
      <item>Stečajna masa iza GANTZ d.o.o. za usluge u stečaju, OIB 42737742220, A.B. Šimića 20, 21000 Split zastupanog po punomoćniku Arnon Gantz</item>
    </izvorni_sadrzaj>
    <derivirana_varijabla naziv="DomainObject.Predmet.ProtuStrankaListFormatedWithAdressOIB_1">
      <item>Stečajna masa iza GANTZ d.o.o. za usluge u stečaju, OIB 42737742220, A.B. Šimića 20, 21000 Split zastupanog po punomoćniku Arnon Gantz</item>
    </derivirana_varijabla>
  </DomainObject.Predmet.ProtuStrankaListFormatedWithAdressOIB>
  <DomainObject.Predmet.ProtuStrankaListNazivFormated>
    <izvorni_sadrzaj>
      <item>Stečajna masa iza GANTZ d.o.o. za usluge u stečaju</item>
    </izvorni_sadrzaj>
    <derivirana_varijabla naziv="DomainObject.Predmet.ProtuStrankaListNazivFormated_1">
      <item>Stečajna masa iza GANTZ d.o.o. za usluge u stečaju</item>
    </derivirana_varijabla>
  </DomainObject.Predmet.ProtuStrankaListNazivFormated>
  <DomainObject.Predmet.ProtuStrankaListNazivFormatedOIB>
    <izvorni_sadrzaj>
      <item>Stečajna masa iza GANTZ d.o.o. za usluge u stečaju, OIB 42737742220</item>
    </izvorni_sadrzaj>
    <derivirana_varijabla naziv="DomainObject.Predmet.ProtuStrankaListNazivFormatedOIB_1">
      <item>Stečajna masa iza GANTZ d.o.o. za usluge u stečaju, OIB 42737742220</item>
    </derivirana_varijabla>
  </DomainObject.Predmet.ProtuStrankaListNazivFormatedOIB>
  <DomainObject.Predmet.OstaliListFormated>
    <izvorni_sadrzaj>
      <item>Arnon Gantz punomoćnik sudionika u postupku Stečajna masa iza GANTZ d.o.o. za usluge u stečaju</item>
      <item>Hrvatski Telekom d.d.</item>
      <item>Financijska agencija</item>
    </izvorni_sadrzaj>
    <derivirana_varijabla naziv="DomainObject.Predmet.OstaliListFormated_1">
      <item>Arnon Gantz punomoćnik sudionika u postupku Stečajna masa iza GANTZ d.o.o. za usluge u stečaju</item>
      <item>Hrvatski Telekom d.d.</item>
      <item>Financijska agencija</item>
    </derivirana_varijabla>
  </DomainObject.Predmet.OstaliListFormated>
  <DomainObject.Predmet.OstaliListFormatedOIB>
    <izvorni_sadrzaj>
      <item>Arnon Gantz punomoćnik sudionika u postupku Stečajna masa iza GANTZ d.o.o. za usluge u stečaju</item>
      <item>Hrvatski Telekom d.d., OIB 81793146560</item>
      <item>Financijska agencija, OIB 85821130368</item>
    </izvorni_sadrzaj>
    <derivirana_varijabla naziv="DomainObject.Predmet.OstaliListFormatedOIB_1">
      <item>Arnon Gantz punomoćnik sudionika u postupku Stečajna masa iza GANTZ d.o.o. za usluge u stečaju</item>
      <item>Hrvatski Telekom d.d., OIB 81793146560</item>
      <item>Financijska agencija, OIB 85821130368</item>
    </derivirana_varijabla>
  </DomainObject.Predmet.OstaliListFormatedOIB>
  <DomainObject.Predmet.OstaliListFormatedWithAdress>
    <izvorni_sadrzaj>
      <item>Arnon Gantz punomoćnik sudionika u postupku Stečajna masa iza GANTZ d.o.o. za usluge u stečaju</item>
      <item>Hrvatski Telekom d.d., Roberta Frangeša Mihanovića 9, 10000 Zagreb</item>
      <item>Financijska agencija, Ulica grada Vukovara 70, 10000 Zagreb</item>
    </izvorni_sadrzaj>
    <derivirana_varijabla naziv="DomainObject.Predmet.OstaliListFormatedWithAdress_1">
      <item>Arnon Gantz punomoćnik sudionika u postupku Stečajna masa iza GANTZ d.o.o. za usluge u stečaju</item>
      <item>Hrvatski Telekom d.d., Roberta Frangeša Mihanovića 9, 10000 Zagreb</item>
      <item>Financijska agencija, Ulica grada Vukovara 70, 10000 Zagreb</item>
    </derivirana_varijabla>
  </DomainObject.Predmet.OstaliListFormatedWithAdress>
  <DomainObject.Predmet.OstaliListFormatedWithAdressOIB>
    <izvorni_sadrzaj>
      <item>Arnon Gantz punomoćnik sudionika u postupku Stečajna masa iza GANTZ d.o.o. za usluge u stečaju</item>
      <item>Hrvatski Telekom d.d., OIB 81793146560, Roberta Frangeša Mihanovića 9, 10000 Zagreb</item>
      <item>Financijska agencija, OIB 85821130368, Ulica grada Vukovara 70, 10000 Zagreb</item>
    </izvorni_sadrzaj>
    <derivirana_varijabla naziv="DomainObject.Predmet.OstaliListFormatedWithAdressOIB_1">
      <item>Arnon Gantz punomoćnik sudionika u postupku Stečajna masa iza GANTZ d.o.o. za usluge u stečaju</item>
      <item>Hrvatski Telekom d.d., OIB 81793146560, Roberta Frangeša Mihanovića 9,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Arnon Gantz</item>
      <item>Hrvatski Telekom d.d.</item>
      <item>Financijska agencija</item>
    </izvorni_sadrzaj>
    <derivirana_varijabla naziv="DomainObject.Predmet.OstaliListNazivFormated_1">
      <item>Arnon Gantz</item>
      <item>Hrvatski Telekom d.d.</item>
      <item>Financijska agencija</item>
    </derivirana_varijabla>
  </DomainObject.Predmet.OstaliListNazivFormated>
  <DomainObject.Predmet.OstaliListNazivFormatedOIB>
    <izvorni_sadrzaj>
      <item>Arnon Gantz</item>
      <item>Hrvatski Telekom d.d., OIB 81793146560</item>
      <item>Financijska agencija, OIB 85821130368</item>
    </izvorni_sadrzaj>
    <derivirana_varijabla naziv="DomainObject.Predmet.OstaliListNazivFormatedOIB_1">
      <item>Arnon Gantz</item>
      <item>Hrvatski Telekom d.d., OIB 81793146560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financija,Porezna uprava,Područni ured Dalmacija,Dubrovnik</izvorni_sadrzaj>
    <derivirana_varijabla naziv="DomainObject.Predmet.StrankaIDrugi_1">RH,Ministarstvo financija,Porezna uprava,Područni ured Dalmacija,Dubrovnik</derivirana_varijabla>
  </DomainObject.Predmet.StrankaIDrugi>
  <DomainObject.Predmet.ProtustrankaIDrugi>
    <izvorni_sadrzaj>Stečajna masa iza GANTZ d.o.o. za usluge u stečaju</izvorni_sadrzaj>
    <derivirana_varijabla naziv="DomainObject.Predmet.ProtustrankaIDrugi_1">Stečajna masa iza GANTZ d.o.o. za usluge u stečaju</derivirana_varijabla>
  </DomainObject.Predmet.ProtustrankaIDrugi>
  <DomainObject.Predmet.StrankaIDrugiAdressOIB>
    <izvorni_sadrzaj>RH,Ministarstvo financija,Porezna uprava,Područni ured Dalmacija,Dubrovnik, OIB 18683136487</izvorni_sadrzaj>
    <derivirana_varijabla naziv="DomainObject.Predmet.StrankaIDrugiAdressOIB_1">RH,Ministarstvo financija,Porezna uprava,Područni ured Dalmacija,Dubrovnik, OIB 18683136487</derivirana_varijabla>
  </DomainObject.Predmet.StrankaIDrugiAdressOIB>
  <DomainObject.Predmet.ProtustrankaIDrugiAdressOIB>
    <izvorni_sadrzaj>Stečajna masa iza GANTZ d.o.o. za usluge u stečaju, OIB 42737742220, A.B. Šimića 20, 21000 Split</izvorni_sadrzaj>
    <derivirana_varijabla naziv="DomainObject.Predmet.ProtustrankaIDrugiAdressOIB_1">Stečajna masa iza GANTZ d.o.o. za usluge u stečaju, OIB 42737742220, A.B. Šimića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GANTZ d.o.o. za usluge u stečaju</item>
      <item>Arnon Gantz</item>
      <item>RH,Ministarstvo financija,Porezna uprava,Područni ured Dalmacija,Dubrovnik</item>
      <item>Hrvatski Telekom d.d.</item>
      <item>Financijska agencija</item>
    </izvorni_sadrzaj>
    <derivirana_varijabla naziv="DomainObject.Predmet.SudioniciListNaziv_1">
      <item>Stečajna masa iza GANTZ d.o.o. za usluge u stečaju</item>
      <item>Arnon Gantz</item>
      <item>RH,Ministarstvo financija,Porezna uprava,Područni ured Dalmacija,Dubrovnik</item>
      <item>Hrvatski Telekom d.d.</item>
      <item>Financijska agencija</item>
    </derivirana_varijabla>
  </DomainObject.Predmet.SudioniciListNaziv>
  <DomainObject.Predmet.SudioniciListAdressOIB>
    <izvorni_sadrzaj>
      <item>Stečajna masa iza GANTZ d.o.o. za usluge u stečaju, OIB 42737742220, A.B. Šimića 20,21000 Split</item>
      <item>Arnon Gantz</item>
      <item>RH,Ministarstvo financija,Porezna uprava,Područni ured Dalmacija,Dubrovnik, OIB 18683136487</item>
      <item>Hrvatski Telekom d.d., OIB 81793146560, Roberta Frangeša Mihanovića 9,10000 Zagreb</item>
      <item>Financijska agencija, OIB 85821130368, Ulica grada Vukovara 70,10000 Zagreb</item>
    </izvorni_sadrzaj>
    <derivirana_varijabla naziv="DomainObject.Predmet.SudioniciListAdressOIB_1">
      <item>Stečajna masa iza GANTZ d.o.o. za usluge u stečaju, OIB 42737742220, A.B. Šimića 20,21000 Split</item>
      <item>Arnon Gantz</item>
      <item>RH,Ministarstvo financija,Porezna uprava,Područni ured Dalmacija,Dubrovnik, OIB 18683136487</item>
      <item>Hrvatski Telekom d.d., OIB 81793146560, Roberta Frangeša Mihanovića 9,10000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42737742220</item>
      <item>, OIB null</item>
      <item>, OIB 18683136487</item>
      <item>, OIB 81793146560</item>
      <item>, OIB 85821130368</item>
    </izvorni_sadrzaj>
    <derivirana_varijabla naziv="DomainObject.Predmet.SudioniciListNazivOIB_1">
      <item>, OIB 42737742220</item>
      <item>, OIB null</item>
      <item>, OIB 18683136487</item>
      <item>, OIB 81793146560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Sunara, OIB 17000771045, A. B. Šimića 20 Split</item>
    </izvorni_sadrzaj>
    <derivirana_varijabla naziv="DomainObject.Predmet.StecajniUpraviteljiListAddressOIB_1">
      <item>Ivan Sunara, OIB 17000771045, A. B. Šimića 20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B71151-D949-4AB3-8861-88BC11050B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522</properties:Words>
  <properties:Characters>2924</properties:Characters>
  <properties:Lines>84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2017-02-16T10:14:00Z</dcterms:created>
  <dc:creator>stanka grcic</dc:creator>
  <cp:lastModifiedBy>Katarina Franković</cp:lastModifiedBy>
  <cp:lastPrinted>2017-02-14T08:30:00Z</cp:lastPrinted>
  <dcterms:modified xmlns:xsi="http://www.w3.org/2001/XMLSchema-instance" xsi:type="dcterms:W3CDTF">2017-02-16T10:15:00Z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