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B224E2" w:rsidR="0055534C" w:rsidRPr="00246C1D">
        <w:trPr>
          <w:trHeight w:val="2358"/>
        </w:trPr>
        <w:tc>
          <w:tcPr>
            <w:tcW w:type="dxa" w:w="4342"/>
            <w:tcMar>
              <w:top w:type="dxa" w:w="0"/>
              <w:left w:type="dxa" w:w="108"/>
              <w:bottom w:type="dxa" w:w="0"/>
              <w:right w:type="dxa" w:w="108"/>
            </w:tcMar>
          </w:tcPr>
          <w:p w:rsidRDefault="0055534C" w:rsidP="00B224E2" w:rsidR="0055534C" w:rsidRPr="00246C1D">
            <w:pPr>
              <w:jc w:val="center"/>
              <w:rPr>
                <w:rFonts w:hAnsi="Times New Roman" w:ascii="Times New Roman"/>
                <w:sz w:val="24"/>
                <w:szCs w:val="24"/>
              </w:rPr>
            </w:pPr>
            <w:bookmarkStart w:name="_GoBack" w:id="0"/>
            <w:bookmarkEnd w:id="0"/>
            <w:r w:rsidRPr="00246C1D">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B224E2" w:rsidR="0055534C" w:rsidRPr="00246C1D">
            <w:pPr>
              <w:jc w:val="center"/>
              <w:rPr>
                <w:rFonts w:hAnsi="Times New Roman" w:ascii="Times New Roman"/>
                <w:sz w:val="24"/>
                <w:szCs w:val="24"/>
              </w:rPr>
            </w:pPr>
          </w:p>
          <w:p w:rsidRDefault="0055534C" w:rsidP="00B224E2" w:rsidR="0055534C" w:rsidRPr="00246C1D">
            <w:pPr>
              <w:jc w:val="center"/>
              <w:rPr>
                <w:rFonts w:hAnsi="Times New Roman" w:ascii="Times New Roman"/>
                <w:bCs/>
                <w:sz w:val="24"/>
                <w:szCs w:val="24"/>
              </w:rPr>
            </w:pPr>
            <w:r w:rsidRPr="00246C1D">
              <w:rPr>
                <w:rFonts w:hAnsi="Times New Roman" w:ascii="Times New Roman"/>
                <w:bCs/>
                <w:sz w:val="24"/>
                <w:szCs w:val="24"/>
              </w:rPr>
              <w:t>REPUBLIKA HRVATSKA</w:t>
            </w:r>
          </w:p>
          <w:p w:rsidRDefault="0055534C" w:rsidP="00B224E2" w:rsidR="0055534C" w:rsidRPr="00246C1D">
            <w:pPr>
              <w:jc w:val="center"/>
              <w:rPr>
                <w:rFonts w:hAnsi="Times New Roman" w:ascii="Times New Roman"/>
                <w:bCs/>
                <w:sz w:val="24"/>
                <w:szCs w:val="24"/>
              </w:rPr>
            </w:pPr>
            <w:r w:rsidRPr="00246C1D">
              <w:rPr>
                <w:rFonts w:hAnsi="Times New Roman" w:ascii="Times New Roman"/>
                <w:bCs/>
                <w:sz w:val="24"/>
                <w:szCs w:val="24"/>
              </w:rPr>
              <w:t>TRGOVAČKI SUD U ZAGREBU</w:t>
            </w:r>
          </w:p>
          <w:p w:rsidRDefault="0055534C" w:rsidP="00B224E2" w:rsidR="0055534C" w:rsidRPr="00246C1D">
            <w:pPr>
              <w:jc w:val="center"/>
              <w:rPr>
                <w:rFonts w:hAnsi="Times New Roman" w:ascii="Times New Roman"/>
                <w:bCs/>
                <w:sz w:val="24"/>
                <w:szCs w:val="24"/>
              </w:rPr>
            </w:pPr>
            <w:r w:rsidRPr="00246C1D">
              <w:rPr>
                <w:rFonts w:hAnsi="Times New Roman" w:ascii="Times New Roman"/>
                <w:bCs/>
                <w:sz w:val="24"/>
                <w:szCs w:val="24"/>
              </w:rPr>
              <w:t>Zagreb, Amruševa 2/II</w:t>
            </w:r>
          </w:p>
          <w:p w:rsidRDefault="0055534C" w:rsidP="00B224E2" w:rsidR="0055534C" w:rsidRPr="00246C1D">
            <w:pPr>
              <w:jc w:val="center"/>
              <w:rPr>
                <w:rFonts w:hAnsi="Times New Roman" w:ascii="Times New Roman"/>
                <w:sz w:val="24"/>
                <w:szCs w:val="24"/>
              </w:rPr>
            </w:pPr>
          </w:p>
        </w:tc>
      </w:tr>
    </w:tbl>
    <w:p w14:textId="8c417e0" w14:paraId="8c417e0" w:rsidRDefault="00B224E2" w:rsidP="00B224E2" w:rsidR="00B224E2" w:rsidRPr="00246C1D">
      <w:pPr>
        <w:jc w:val="right"/>
        <w15:collapsed w:val="false"/>
        <w:rPr>
          <w:rFonts w:hAnsi="Times New Roman" w:ascii="Times New Roman"/>
          <w:sz w:val="24"/>
          <w:szCs w:val="24"/>
        </w:rPr>
      </w:pPr>
    </w:p>
    <w:p w:rsidRDefault="00B224E2" w:rsidP="00B224E2" w:rsidR="00B224E2" w:rsidRPr="00246C1D">
      <w:pPr>
        <w:rPr>
          <w:rFonts w:hAnsi="Times New Roman" w:ascii="Times New Roman"/>
          <w:sz w:val="24"/>
          <w:szCs w:val="24"/>
        </w:rPr>
      </w:pPr>
    </w:p>
    <w:p w:rsidRDefault="00B224E2" w:rsidP="00B224E2" w:rsidR="00B224E2" w:rsidRPr="00246C1D">
      <w:pPr>
        <w:rPr>
          <w:rFonts w:hAnsi="Times New Roman" w:ascii="Times New Roman"/>
          <w:sz w:val="24"/>
          <w:szCs w:val="24"/>
        </w:rPr>
      </w:pPr>
    </w:p>
    <w:p w:rsidRDefault="00B224E2" w:rsidP="00B224E2" w:rsidR="00B224E2" w:rsidRPr="00246C1D">
      <w:pPr>
        <w:rPr>
          <w:rFonts w:hAnsi="Times New Roman" w:ascii="Times New Roman"/>
          <w:sz w:val="24"/>
          <w:szCs w:val="24"/>
        </w:rPr>
      </w:pPr>
    </w:p>
    <w:p w:rsidRDefault="00B224E2" w:rsidP="00B224E2" w:rsidR="00B224E2" w:rsidRPr="00246C1D">
      <w:pPr>
        <w:rPr>
          <w:rFonts w:hAnsi="Times New Roman" w:ascii="Times New Roman"/>
          <w:sz w:val="24"/>
          <w:szCs w:val="24"/>
        </w:rPr>
      </w:pPr>
    </w:p>
    <w:p w:rsidRDefault="00B224E2" w:rsidP="00B224E2" w:rsidR="00B224E2" w:rsidRPr="00246C1D">
      <w:pPr>
        <w:jc w:val="right"/>
        <w:rPr>
          <w:rFonts w:hAnsi="Times New Roman" w:ascii="Times New Roman"/>
          <w:sz w:val="24"/>
          <w:szCs w:val="24"/>
        </w:rPr>
      </w:pPr>
    </w:p>
    <w:p w:rsidRDefault="00B224E2" w:rsidP="00B224E2" w:rsidR="00B224E2" w:rsidRPr="00246C1D">
      <w:pPr>
        <w:jc w:val="right"/>
        <w:rPr>
          <w:rFonts w:hAnsi="Times New Roman" w:ascii="Times New Roman"/>
          <w:sz w:val="24"/>
          <w:szCs w:val="24"/>
        </w:rPr>
      </w:pPr>
    </w:p>
    <w:p w:rsidRDefault="00B224E2" w:rsidP="00246C1D" w:rsidR="00246C1D" w:rsidRPr="00246C1D">
      <w:pPr>
        <w:jc w:val="right"/>
        <w:rPr>
          <w:rFonts w:hAnsi="Times New Roman" w:ascii="Times New Roman"/>
          <w:color w:themeColor="background1" w:val="FFFFFF"/>
          <w:sz w:val="24"/>
          <w:szCs w:val="24"/>
        </w:rPr>
      </w:pPr>
      <w:r w:rsidRPr="00246C1D">
        <w:rPr>
          <w:rFonts w:hAnsi="Times New Roman" w:ascii="Times New Roman"/>
          <w:sz w:val="24"/>
          <w:szCs w:val="24"/>
        </w:rPr>
        <w:tab/>
      </w:r>
    </w:p>
    <w:p w:rsidRDefault="00FB2E9C" w:rsidP="00246C1D" w:rsidR="00246C1D" w:rsidRPr="00246C1D">
      <w:pPr>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3 St-1066/12-266</w:t>
      </w: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p>
    <w:p w:rsidRDefault="00246C1D" w:rsidP="00246C1D" w:rsidR="00246C1D" w:rsidRPr="00246C1D">
      <w:pPr>
        <w:jc w:val="center"/>
        <w:rPr>
          <w:rFonts w:hAnsi="Times New Roman" w:ascii="Times New Roman"/>
          <w:sz w:val="24"/>
          <w:szCs w:val="24"/>
        </w:rPr>
      </w:pPr>
      <w:r w:rsidRPr="00246C1D">
        <w:rPr>
          <w:rFonts w:hAnsi="Times New Roman" w:ascii="Times New Roman"/>
          <w:sz w:val="24"/>
          <w:szCs w:val="24"/>
        </w:rPr>
        <w:t>O B A V I J E S T</w:t>
      </w: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r w:rsidRPr="00246C1D">
        <w:rPr>
          <w:rFonts w:hAnsi="Times New Roman" w:ascii="Times New Roman"/>
          <w:sz w:val="24"/>
          <w:szCs w:val="24"/>
        </w:rPr>
        <w:tab/>
        <w:t>Rješenj</w:t>
      </w:r>
      <w:r w:rsidR="00FB2E9C">
        <w:rPr>
          <w:rFonts w:hAnsi="Times New Roman" w:ascii="Times New Roman"/>
          <w:sz w:val="24"/>
          <w:szCs w:val="24"/>
        </w:rPr>
        <w:t>em ovog suda broj St-1066/12-267</w:t>
      </w:r>
      <w:r w:rsidRPr="00246C1D">
        <w:rPr>
          <w:rFonts w:hAnsi="Times New Roman" w:ascii="Times New Roman"/>
          <w:sz w:val="24"/>
          <w:szCs w:val="24"/>
        </w:rPr>
        <w:t xml:space="preserve"> od 13. travnja 2016., u stečajnom postupku nad stečajnim dužnikom TERMOCOMMERCE d.o.o. – u stečaju, Zagreb, Kneza Branimira 173, OIB:09627920501, određena je nagrada stečajnom upravitelju Juri Marušiću, dipl.pol.</w:t>
      </w: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r w:rsidRPr="00246C1D">
        <w:rPr>
          <w:rFonts w:hAnsi="Times New Roman" w:ascii="Times New Roman"/>
          <w:sz w:val="24"/>
          <w:szCs w:val="24"/>
        </w:rPr>
        <w:tab/>
        <w:t>Uvid u potpuni tekst rješenja može se izvršiti u sudskoj pisarnici.</w:t>
      </w: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p>
    <w:p w:rsidRDefault="00246C1D" w:rsidP="00246C1D" w:rsidR="00246C1D" w:rsidRPr="00246C1D">
      <w:pPr>
        <w:rPr>
          <w:rFonts w:hAnsi="Times New Roman" w:ascii="Times New Roman"/>
          <w:sz w:val="24"/>
          <w:szCs w:val="24"/>
        </w:rPr>
      </w:pPr>
    </w:p>
    <w:p w:rsidRDefault="00246C1D" w:rsidP="00246C1D" w:rsidR="00246C1D" w:rsidRPr="00246C1D">
      <w:pPr>
        <w:jc w:val="center"/>
        <w:rPr>
          <w:rFonts w:hAnsi="Times New Roman" w:ascii="Times New Roman"/>
          <w:sz w:val="24"/>
          <w:szCs w:val="24"/>
        </w:rPr>
      </w:pPr>
      <w:r w:rsidRPr="00246C1D">
        <w:rPr>
          <w:rFonts w:hAnsi="Times New Roman" w:ascii="Times New Roman"/>
          <w:sz w:val="24"/>
          <w:szCs w:val="24"/>
        </w:rPr>
        <w:t xml:space="preserve">U Zagrebu, 13. </w:t>
      </w:r>
      <w:r>
        <w:rPr>
          <w:rFonts w:hAnsi="Times New Roman" w:ascii="Times New Roman"/>
          <w:sz w:val="24"/>
          <w:szCs w:val="24"/>
        </w:rPr>
        <w:t>t</w:t>
      </w:r>
      <w:r w:rsidRPr="00246C1D">
        <w:rPr>
          <w:rFonts w:hAnsi="Times New Roman" w:ascii="Times New Roman"/>
          <w:sz w:val="24"/>
          <w:szCs w:val="24"/>
        </w:rPr>
        <w:t xml:space="preserve">ravnja 2016. </w:t>
      </w:r>
    </w:p>
    <w:p w:rsidRDefault="00246C1D" w:rsidP="00246C1D" w:rsidR="00246C1D" w:rsidRPr="00246C1D">
      <w:pPr>
        <w:rPr>
          <w:rFonts w:hAnsi="Times New Roman" w:ascii="Times New Roman"/>
          <w:sz w:val="24"/>
          <w:szCs w:val="24"/>
        </w:rPr>
      </w:pPr>
    </w:p>
    <w:p w:rsidRDefault="00246C1D" w:rsidP="00246C1D" w:rsidR="00246C1D" w:rsidRPr="00CD7FFB">
      <w:pPr>
        <w:rPr>
          <w:rFonts w:hAnsi="Times New Roman" w:ascii="Times New Roman"/>
          <w:sz w:val="24"/>
          <w:szCs w:val="24"/>
        </w:rPr>
      </w:pPr>
    </w:p>
    <w:p w:rsidRDefault="00246C1D" w:rsidP="00246C1D" w:rsidR="00246C1D" w:rsidRPr="00CD7FFB">
      <w:pPr>
        <w:rPr>
          <w:rFonts w:hAnsi="Times New Roman" w:ascii="Times New Roman"/>
          <w:sz w:val="24"/>
          <w:szCs w:val="24"/>
        </w:rPr>
      </w:pPr>
    </w:p>
    <w:p w:rsidRDefault="00246C1D" w:rsidP="00246C1D" w:rsidR="00246C1D" w:rsidRPr="00CD7FFB">
      <w:pPr>
        <w:ind w:left="4956"/>
        <w:rPr>
          <w:rFonts w:hAnsi="Times New Roman" w:ascii="Times New Roman"/>
          <w:sz w:val="24"/>
          <w:szCs w:val="24"/>
        </w:rPr>
      </w:pPr>
      <w:r w:rsidRPr="00CD7FFB">
        <w:rPr>
          <w:rFonts w:hAnsi="Times New Roman" w:ascii="Times New Roman"/>
          <w:sz w:val="24"/>
          <w:szCs w:val="24"/>
        </w:rPr>
        <w:t xml:space="preserve"> </w:t>
      </w:r>
      <w:r w:rsidRPr="00CD7FFB">
        <w:rPr>
          <w:rFonts w:hAnsi="Times New Roman" w:ascii="Times New Roman"/>
          <w:sz w:val="24"/>
          <w:szCs w:val="24"/>
        </w:rPr>
        <w:tab/>
      </w:r>
      <w:r w:rsidRPr="00CD7FFB">
        <w:rPr>
          <w:rFonts w:hAnsi="Times New Roman" w:ascii="Times New Roman"/>
          <w:sz w:val="24"/>
          <w:szCs w:val="24"/>
        </w:rPr>
        <w:tab/>
        <w:t xml:space="preserve"> STEČAJNI SUDAC:</w:t>
      </w:r>
    </w:p>
    <w:p w:rsidRDefault="00246C1D" w:rsidP="00246C1D" w:rsidR="00246C1D" w:rsidRPr="00FB2E9C">
      <w:pPr>
        <w:ind w:left="4956"/>
        <w:rPr>
          <w:rFonts w:hAnsi="Times New Roman" w:ascii="Times New Roman"/>
          <w:sz w:val="24"/>
          <w:szCs w:val="24"/>
        </w:rPr>
      </w:pPr>
      <w:r w:rsidRPr="00CD7FFB">
        <w:rPr>
          <w:rFonts w:hAnsi="Times New Roman" w:ascii="Times New Roman"/>
          <w:sz w:val="24"/>
          <w:szCs w:val="24"/>
        </w:rPr>
        <w:t xml:space="preserve"> </w:t>
      </w:r>
      <w:r w:rsidRPr="00CD7FFB">
        <w:rPr>
          <w:rFonts w:hAnsi="Times New Roman" w:ascii="Times New Roman"/>
          <w:sz w:val="24"/>
          <w:szCs w:val="24"/>
        </w:rPr>
        <w:tab/>
      </w:r>
      <w:r w:rsidRPr="00CD7FFB">
        <w:rPr>
          <w:rFonts w:hAnsi="Times New Roman" w:ascii="Times New Roman"/>
          <w:sz w:val="24"/>
          <w:szCs w:val="24"/>
        </w:rPr>
        <w:tab/>
        <w:t xml:space="preserve">     Mihael Kovačić</w:t>
      </w:r>
      <w:r w:rsidRPr="00FB2E9C">
        <w:rPr>
          <w:rFonts w:hAnsi="Times New Roman" w:ascii="Times New Roman"/>
          <w:sz w:val="24"/>
          <w:szCs w:val="24"/>
        </w:rPr>
        <w:t>, v.r.</w:t>
      </w:r>
    </w:p>
    <w:p w:rsidRDefault="00246C1D" w:rsidP="00246C1D" w:rsidR="00246C1D" w:rsidRPr="00FB2E9C">
      <w:pPr>
        <w:ind w:left="4956"/>
        <w:rPr>
          <w:rFonts w:hAnsi="Times New Roman" w:ascii="Times New Roman"/>
          <w:sz w:val="24"/>
          <w:szCs w:val="24"/>
        </w:rPr>
      </w:pPr>
      <w:r w:rsidRPr="00FB2E9C">
        <w:rPr>
          <w:rFonts w:hAnsi="Times New Roman" w:ascii="Times New Roman"/>
          <w:sz w:val="24"/>
          <w:szCs w:val="24"/>
        </w:rPr>
        <w:tab/>
      </w:r>
      <w:r w:rsidRPr="00FB2E9C">
        <w:rPr>
          <w:rFonts w:hAnsi="Times New Roman" w:ascii="Times New Roman"/>
          <w:sz w:val="24"/>
          <w:szCs w:val="24"/>
        </w:rPr>
        <w:tab/>
      </w:r>
      <w:r w:rsidRPr="00FB2E9C">
        <w:rPr>
          <w:rFonts w:hAnsi="Times New Roman" w:ascii="Times New Roman"/>
          <w:sz w:val="24"/>
          <w:szCs w:val="24"/>
        </w:rPr>
        <w:tab/>
      </w:r>
    </w:p>
    <w:p w:rsidRDefault="00246C1D" w:rsidP="00246C1D" w:rsidR="00246C1D" w:rsidRPr="00FB2E9C">
      <w:pPr>
        <w:ind w:firstLine="278" w:left="4678"/>
        <w:rPr>
          <w:rFonts w:hAnsi="Times New Roman" w:ascii="Times New Roman"/>
          <w:sz w:val="24"/>
          <w:szCs w:val="24"/>
        </w:rPr>
      </w:pPr>
      <w:r w:rsidRPr="00FB2E9C">
        <w:rPr>
          <w:rFonts w:hAnsi="Times New Roman" w:ascii="Times New Roman"/>
          <w:sz w:val="24"/>
          <w:szCs w:val="24"/>
        </w:rPr>
        <w:t>Za točnost otpravka ovlaštena službenica:</w:t>
      </w:r>
    </w:p>
    <w:p w:rsidRDefault="00246C1D" w:rsidP="00246C1D" w:rsidR="00246C1D" w:rsidRPr="00FB2E9C">
      <w:pPr>
        <w:ind w:left="4956"/>
        <w:rPr>
          <w:rFonts w:hAnsi="Times New Roman" w:ascii="Times New Roman"/>
          <w:sz w:val="24"/>
          <w:szCs w:val="24"/>
        </w:rPr>
      </w:pPr>
      <w:r w:rsidRPr="00FB2E9C">
        <w:rPr>
          <w:rFonts w:hAnsi="Times New Roman" w:ascii="Times New Roman"/>
          <w:sz w:val="24"/>
          <w:szCs w:val="24"/>
        </w:rPr>
        <w:tab/>
      </w:r>
      <w:r w:rsidRPr="00FB2E9C">
        <w:rPr>
          <w:rFonts w:hAnsi="Times New Roman" w:ascii="Times New Roman"/>
          <w:sz w:val="24"/>
          <w:szCs w:val="24"/>
        </w:rPr>
        <w:tab/>
        <w:t>Sonja Pilić</w:t>
      </w:r>
      <w:r w:rsidRPr="00FB2E9C">
        <w:rPr>
          <w:rFonts w:hAnsi="Times New Roman" w:ascii="Times New Roman"/>
          <w:sz w:val="24"/>
          <w:szCs w:val="24"/>
        </w:rPr>
        <w:tab/>
      </w:r>
    </w:p>
    <w:p w:rsidRDefault="00246C1D" w:rsidP="00246C1D" w:rsidR="00246C1D" w:rsidRPr="00FB2E9C">
      <w:pPr>
        <w:rPr>
          <w:rFonts w:hAnsi="Times New Roman" w:ascii="Times New Roman"/>
          <w:sz w:val="24"/>
          <w:szCs w:val="24"/>
        </w:rPr>
      </w:pPr>
    </w:p>
    <w:p w:rsidRDefault="00246C1D" w:rsidP="00246C1D" w:rsidR="00246C1D" w:rsidRPr="00CD7FFB">
      <w:pPr>
        <w:rPr>
          <w:rFonts w:hAnsi="Times New Roman" w:ascii="Times New Roman"/>
          <w:sz w:val="24"/>
          <w:szCs w:val="24"/>
        </w:rPr>
      </w:pPr>
    </w:p>
    <w:p w:rsidRDefault="00246C1D" w:rsidP="00246C1D" w:rsidR="00246C1D" w:rsidRPr="00CD7FFB">
      <w:pPr>
        <w:rPr>
          <w:rFonts w:hAnsi="Times New Roman" w:ascii="Times New Roman"/>
          <w:color w:themeColor="background1" w:val="FFFFFF"/>
          <w:sz w:val="24"/>
          <w:szCs w:val="24"/>
        </w:rPr>
      </w:pPr>
      <w:r w:rsidRPr="00CD7FFB">
        <w:rPr>
          <w:rFonts w:hAnsi="Times New Roman" w:ascii="Times New Roman"/>
          <w:color w:themeColor="background1" w:val="FFFFFF"/>
          <w:sz w:val="24"/>
          <w:szCs w:val="24"/>
        </w:rPr>
        <w:t>DN-a:</w:t>
      </w:r>
    </w:p>
    <w:p w:rsidRDefault="00246C1D" w:rsidP="00246C1D" w:rsidR="00246C1D" w:rsidRPr="00CD7FFB">
      <w:pPr>
        <w:rPr>
          <w:rFonts w:hAnsi="Times New Roman" w:ascii="Times New Roman"/>
          <w:color w:themeColor="background1" w:val="FFFFFF"/>
          <w:sz w:val="24"/>
          <w:szCs w:val="24"/>
        </w:rPr>
      </w:pPr>
      <w:r w:rsidRPr="00CD7FFB">
        <w:rPr>
          <w:rFonts w:hAnsi="Times New Roman" w:ascii="Times New Roman"/>
          <w:color w:themeColor="background1" w:val="FFFFFF"/>
          <w:sz w:val="24"/>
          <w:szCs w:val="24"/>
        </w:rPr>
        <w:t>1.Oglasna ploča/3 dana</w:t>
      </w:r>
    </w:p>
    <w:p w:rsidRDefault="00246C1D" w:rsidP="00246C1D" w:rsidR="00246C1D" w:rsidRPr="00CD7FFB">
      <w:pPr>
        <w:rPr>
          <w:rFonts w:hAnsi="Times New Roman" w:ascii="Times New Roman"/>
          <w:color w:themeColor="background1" w:val="FFFFFF"/>
          <w:sz w:val="24"/>
          <w:szCs w:val="24"/>
        </w:rPr>
      </w:pPr>
    </w:p>
    <w:p w:rsidRDefault="00CF67E5" w:rsidP="00246C1D" w:rsidR="00CF67E5" w:rsidRPr="00CD7FFB">
      <w:pPr>
        <w:rPr>
          <w:rFonts w:hAnsi="Times New Roman" w:ascii="Times New Roman"/>
          <w:color w:themeColor="background1" w:val="FFFFFF"/>
          <w:sz w:val="24"/>
          <w:szCs w:val="24"/>
        </w:rPr>
      </w:pPr>
    </w:p>
    <w:sectPr w:rsidR="00CF67E5" w:rsidRPr="00CD7FF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4E2" w:rsidP="00B224E2" w:rsidR="00B224E2">
      <w:r>
        <w:separator/>
      </w:r>
    </w:p>
  </w:endnote>
  <w:endnote w:id="0" w:type="continuationSeparator">
    <w:p w:rsidRDefault="00B224E2" w:rsidP="00B224E2" w:rsidR="00B22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4E2" w:rsidP="00B224E2" w:rsidR="00B224E2">
      <w:r>
        <w:separator/>
      </w:r>
    </w:p>
  </w:footnote>
  <w:footnote w:id="0" w:type="continuationSeparator">
    <w:p w:rsidRDefault="00B224E2" w:rsidP="00B224E2" w:rsidR="00B224E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1065C"/>
    <w:multiLevelType w:val="hybridMultilevel"/>
    <w:tmpl w:val="72268054"/>
    <w:lvl w:tplc="B54A65BE" w:ilvl="0">
      <w:start w:val="1"/>
      <w:numFmt w:val="upperRoman"/>
      <w:lvlText w:val="%1."/>
      <w:lvlJc w:val="left"/>
      <w:pPr>
        <w:tabs>
          <w:tab w:pos="567" w:val="num"/>
        </w:tabs>
        <w:ind w:hanging="567" w:left="567"/>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04A4239"/>
    <w:multiLevelType w:val="singleLevel"/>
    <w:tmpl w:val="0409000F"/>
    <w:lvl w:ilvl="0">
      <w:start w:val="1"/>
      <w:numFmt w:val="decimal"/>
      <w:lvlText w:val="%1."/>
      <w:lvlJc w:val="left"/>
      <w:pPr>
        <w:tabs>
          <w:tab w:pos="360" w:val="num"/>
        </w:tabs>
        <w:ind w:hanging="360" w:left="360"/>
      </w:pPr>
    </w:lvl>
  </w:abstractNum>
  <w:num w:numId="1">
    <w:abstractNumId w:val="1"/>
    <w:lvlOverride w:ilvl="0">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21900"/>
    <w:rsid w:val="00246C1D"/>
    <w:rsid w:val="0055534C"/>
    <w:rsid w:val="00823577"/>
    <w:rsid w:val="009A3C5E"/>
    <w:rsid w:val="00A440FA"/>
    <w:rsid w:val="00B224E2"/>
    <w:rsid w:val="00CD7FFB"/>
    <w:rsid w:val="00CF67E5"/>
    <w:rsid w:val="00E64149"/>
    <w:rsid w:val="00F85EE0"/>
    <w:rsid w:val="00FB2E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B224E2"/>
    <w:pPr>
      <w:tabs>
        <w:tab w:pos="4536" w:val="center"/>
        <w:tab w:pos="9072" w:val="right"/>
      </w:tabs>
    </w:pPr>
  </w:style>
  <w:style w:customStyle="true" w:styleId="ZaglavljeChar" w:type="character">
    <w:name w:val="Zaglavlje Char"/>
    <w:basedOn w:val="Zadanifontodlomka"/>
    <w:link w:val="Zaglavlje"/>
    <w:uiPriority w:val="99"/>
    <w:rsid w:val="00B224E2"/>
    <w:rPr>
      <w:rFonts w:cs="Times New Roman" w:eastAsia="Times New Roman" w:hAnsi="Georgia" w:ascii="Georgia"/>
      <w:noProof/>
    </w:rPr>
  </w:style>
  <w:style w:styleId="Podnoje" w:type="paragraph">
    <w:name w:val="footer"/>
    <w:basedOn w:val="Normal"/>
    <w:link w:val="PodnojeChar"/>
    <w:uiPriority w:val="99"/>
    <w:unhideWhenUsed/>
    <w:rsid w:val="00B224E2"/>
    <w:pPr>
      <w:tabs>
        <w:tab w:pos="4536" w:val="center"/>
        <w:tab w:pos="9072" w:val="right"/>
      </w:tabs>
    </w:pPr>
  </w:style>
  <w:style w:customStyle="true" w:styleId="PodnojeChar" w:type="character">
    <w:name w:val="Podnožje Char"/>
    <w:basedOn w:val="Zadanifontodlomka"/>
    <w:link w:val="Podnoje"/>
    <w:uiPriority w:val="99"/>
    <w:rsid w:val="00B224E2"/>
    <w:rPr>
      <w:rFonts w:cs="Times New Roman" w:eastAsia="Times New Roman" w:hAnsi="Georgia" w:ascii="Georgia"/>
      <w:noProof/>
    </w:rPr>
  </w:style>
  <w:style w:styleId="Tekstrezerviranogmjesta" w:type="character">
    <w:name w:val="Placeholder Text"/>
    <w:basedOn w:val="Zadanifontodlomka"/>
    <w:uiPriority w:val="99"/>
    <w:semiHidden/>
    <w:rsid w:val="00823577"/>
    <w:rPr>
      <w:color w:val="808080"/>
      <w:bdr w:space="0" w:sz="0" w:color="auto" w:val="none"/>
      <w:shd w:fill="auto" w:color="auto" w:val="clear"/>
    </w:rPr>
  </w:style>
  <w:style w:customStyle="true" w:styleId="eSPISCCParagraphDefaultFont" w:type="character">
    <w:name w:val="eSPIS_CC_Paragraph Default Font"/>
    <w:basedOn w:val="Zadanifontodlomka"/>
    <w:rsid w:val="008235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357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35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35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B224E2"/>
    <w:pPr>
      <w:tabs>
        <w:tab w:pos="4536" w:val="center"/>
        <w:tab w:pos="9072" w:val="right"/>
      </w:tabs>
    </w:pPr>
  </w:style>
  <w:style w:customStyle="1" w:styleId="ZaglavljeChar" w:type="character">
    <w:name w:val="Zaglavlje Char"/>
    <w:basedOn w:val="Zadanifontodlomka"/>
    <w:link w:val="Zaglavlje"/>
    <w:uiPriority w:val="99"/>
    <w:rsid w:val="00B224E2"/>
    <w:rPr>
      <w:rFonts w:ascii="Georgia" w:cs="Times New Roman" w:eastAsia="Times New Roman" w:hAnsi="Georgia"/>
      <w:noProof/>
    </w:rPr>
  </w:style>
  <w:style w:styleId="Podnoje" w:type="paragraph">
    <w:name w:val="footer"/>
    <w:basedOn w:val="Normal"/>
    <w:link w:val="PodnojeChar"/>
    <w:uiPriority w:val="99"/>
    <w:unhideWhenUsed/>
    <w:rsid w:val="00B224E2"/>
    <w:pPr>
      <w:tabs>
        <w:tab w:pos="4536" w:val="center"/>
        <w:tab w:pos="9072" w:val="right"/>
      </w:tabs>
    </w:pPr>
  </w:style>
  <w:style w:customStyle="1" w:styleId="PodnojeChar" w:type="character">
    <w:name w:val="Podnožje Char"/>
    <w:basedOn w:val="Zadanifontodlomka"/>
    <w:link w:val="Podnoje"/>
    <w:uiPriority w:val="99"/>
    <w:rsid w:val="00B224E2"/>
    <w:rPr>
      <w:rFonts w:ascii="Georgia" w:cs="Times New Roman" w:eastAsia="Times New Roman" w:hAnsi="Georgia"/>
      <w:noProof/>
    </w:rPr>
  </w:style>
  <w:style w:styleId="Tekstrezerviranogmjesta" w:type="character">
    <w:name w:val="Placeholder Text"/>
    <w:basedOn w:val="Zadanifontodlomka"/>
    <w:uiPriority w:val="99"/>
    <w:semiHidden/>
    <w:rsid w:val="00823577"/>
    <w:rPr>
      <w:color w:val="808080"/>
      <w:bdr w:color="auto" w:space="0" w:sz="0" w:val="none"/>
      <w:shd w:color="auto" w:fill="auto" w:val="clear"/>
    </w:rPr>
  </w:style>
  <w:style w:customStyle="1" w:styleId="eSPISCCParagraphDefaultFont" w:type="character">
    <w:name w:val="eSPIS_CC_Paragraph Default Font"/>
    <w:basedOn w:val="Zadanifontodlomka"/>
    <w:rsid w:val="008235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357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35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35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St-1066/2012-266</izvorni_sadrzaj>
    <derivirana_varijabla naziv="DomainObject.Oznaka_1">St-1066/2012-266</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St-1066/2012-266</izvorni_sadrzaj>
    <derivirana_varijabla naziv="DomainObject.PoslovniBrojDokumenta_1">St-1066/2012-266</derivirana_varijabla>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48F365-2B9C-4DC6-B7E6-89FA3E8710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84</properties:Words>
  <properties:Characters>485</properties:Characters>
  <properties:Lines>45</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2016-04-13T12:11:00Z</dcterms:created>
  <dc:creator>Aleksandra Mažić</dc:creator>
  <cp:lastModifiedBy>Sonja Pilić</cp:lastModifiedBy>
  <cp:lastPrinted>2016-04-13T12:14:00Z</cp:lastPrinted>
  <dcterms:modified xmlns:xsi="http://www.w3.org/2001/XMLSchema-instance" xsi:type="dcterms:W3CDTF">2016-04-13T12:14:00Z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St-1066/2012-266 / Odluka - Ostalo</vt:lpwstr>
  </prop:property>
  <prop:property name="CC_coloring" pid="4" fmtid="{D5CDD505-2E9C-101B-9397-08002B2CF9AE}">
    <vt:bool>false</vt:bool>
  </prop:property>
  <prop:property name="BrojStranica" pid="5" fmtid="{D5CDD505-2E9C-101B-9397-08002B2CF9AE}">
    <vt:i4>1</vt:i4>
  </prop:property>
</prop:Properties>
</file>