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0a4e2" w14:paraId="a10a4e2" w:rsidRDefault="007109AF" w:rsidP="00680BBA" w:rsidR="00271DED">
      <w:pPr>
        <w:pStyle w:val="Naslov2"/>
        <w15:collapsed w:val="false"/>
        <w:rPr>
          <w:b w:val="false"/>
          <w:sz w:val="24"/>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E1396" w:rsidP="00680BBA" w:rsidR="00680BBA" w:rsidRPr="00680BBA">
      <w:pPr>
        <w:pStyle w:val="Naslov2"/>
        <w:rPr>
          <w:rFonts w:cs="Times New Roman" w:hAnsi="Times New Roman" w:ascii="Times New Roman"/>
          <w:b w:val="false"/>
          <w:bCs w:val="false"/>
          <w:i w:val="false"/>
          <w:sz w:val="24"/>
          <w:szCs w:val="24"/>
        </w:rPr>
      </w:pPr>
      <w:r>
        <w:rPr>
          <w:b w:val="false"/>
          <w:sz w:val="24"/>
        </w:rPr>
        <w:t xml:space="preserve"> </w:t>
      </w:r>
      <w:r w:rsidR="00680BBA" w:rsidRPr="00680BBA">
        <w:rPr>
          <w:rFonts w:cs="Times New Roman" w:hAnsi="Times New Roman" w:ascii="Times New Roman"/>
          <w:b w:val="false"/>
          <w:bCs w:val="false"/>
          <w:i w:val="false"/>
          <w:sz w:val="24"/>
          <w:szCs w:val="24"/>
        </w:rPr>
        <w:t>REPUBLIKA HRVATSKA</w:t>
      </w:r>
    </w:p>
    <w:p w:rsidRDefault="00680BBA" w:rsidP="00680BBA" w:rsidR="00680BBA" w:rsidRPr="00680BBA">
      <w:pPr>
        <w:jc w:val="both"/>
        <w:rPr>
          <w:sz w:val="24"/>
          <w:szCs w:val="24"/>
        </w:rPr>
      </w:pPr>
      <w:r w:rsidRPr="00680BBA">
        <w:rPr>
          <w:sz w:val="24"/>
          <w:szCs w:val="24"/>
        </w:rPr>
        <w:t>Trgovački sud u Zagrebu</w:t>
      </w:r>
    </w:p>
    <w:p w:rsidRDefault="00680BBA" w:rsidP="00680BBA" w:rsidR="00680BBA" w:rsidRPr="00680BBA">
      <w:pPr>
        <w:jc w:val="both"/>
        <w:rPr>
          <w:sz w:val="24"/>
          <w:szCs w:val="24"/>
        </w:rPr>
      </w:pPr>
      <w:r w:rsidRPr="00680BBA">
        <w:rPr>
          <w:sz w:val="24"/>
          <w:szCs w:val="24"/>
        </w:rPr>
        <w:t>Zagreb, Amruševa 2/II</w:t>
      </w:r>
    </w:p>
    <w:p w:rsidRDefault="00680BBA" w:rsidP="00BF2229" w:rsidR="00BF2229">
      <w:pPr>
        <w:jc w:val="right"/>
        <w:rPr>
          <w:sz w:val="24"/>
          <w:szCs w:val="24"/>
          <w:lang w:val="pt-BR"/>
        </w:rPr>
      </w:pPr>
      <w:r>
        <w:rPr>
          <w:b/>
          <w:sz w:val="24"/>
          <w:szCs w:val="24"/>
        </w:rPr>
        <w:tab/>
      </w:r>
      <w:r w:rsidR="00BF2229" w:rsidRPr="00BF2229">
        <w:rPr>
          <w:sz w:val="24"/>
          <w:szCs w:val="24"/>
          <w:lang w:val="pt-BR"/>
        </w:rPr>
        <w:t>40.St-</w:t>
      </w:r>
      <w:r w:rsidR="0045295B">
        <w:rPr>
          <w:sz w:val="24"/>
          <w:szCs w:val="24"/>
          <w:lang w:val="pt-BR"/>
        </w:rPr>
        <w:t>649</w:t>
      </w:r>
      <w:r w:rsidR="005132F4">
        <w:rPr>
          <w:sz w:val="24"/>
          <w:szCs w:val="24"/>
          <w:lang w:val="pt-BR"/>
        </w:rPr>
        <w:t>/</w:t>
      </w:r>
      <w:r w:rsidR="00452E5A">
        <w:rPr>
          <w:sz w:val="24"/>
          <w:szCs w:val="24"/>
          <w:lang w:val="pt-BR"/>
        </w:rPr>
        <w:t>201</w:t>
      </w:r>
      <w:r w:rsidR="0045295B">
        <w:rPr>
          <w:sz w:val="24"/>
          <w:szCs w:val="24"/>
          <w:lang w:val="pt-BR"/>
        </w:rPr>
        <w:t>2</w:t>
      </w:r>
    </w:p>
    <w:p w:rsidRDefault="00271DED" w:rsidP="00BF2229" w:rsidR="00271DED">
      <w:pPr>
        <w:jc w:val="right"/>
        <w:rPr>
          <w:sz w:val="24"/>
          <w:szCs w:val="24"/>
          <w:lang w:val="pt-BR"/>
        </w:rPr>
      </w:pPr>
    </w:p>
    <w:p w:rsidRDefault="000E7DD0" w:rsidP="00BF2229" w:rsidR="000E7DD0" w:rsidRPr="00BF2229">
      <w:pPr>
        <w:jc w:val="right"/>
        <w:rPr>
          <w:sz w:val="24"/>
          <w:szCs w:val="24"/>
          <w:lang w:val="pt-BR"/>
        </w:rPr>
      </w:pPr>
    </w:p>
    <w:p w:rsidRDefault="00BF2229" w:rsidP="00BF2229" w:rsidR="00BF2229" w:rsidRPr="00BF2229">
      <w:pPr>
        <w:jc w:val="center"/>
        <w:rPr>
          <w:sz w:val="24"/>
          <w:szCs w:val="24"/>
          <w:lang w:val="pt-BR"/>
        </w:rPr>
      </w:pPr>
      <w:r w:rsidRPr="00BF2229">
        <w:rPr>
          <w:sz w:val="24"/>
          <w:szCs w:val="24"/>
          <w:lang w:val="pt-BR"/>
        </w:rPr>
        <w:t>R E P U B L I K A  H R V A T S K A</w:t>
      </w:r>
    </w:p>
    <w:p w:rsidRDefault="00BF2229" w:rsidP="00BF2229" w:rsidR="00BF2229">
      <w:pPr>
        <w:jc w:val="center"/>
        <w:rPr>
          <w:sz w:val="24"/>
          <w:szCs w:val="24"/>
          <w:lang w:val="pt-BR"/>
        </w:rPr>
      </w:pPr>
      <w:r w:rsidRPr="00BF2229">
        <w:rPr>
          <w:sz w:val="24"/>
          <w:szCs w:val="24"/>
          <w:lang w:val="pt-BR"/>
        </w:rPr>
        <w:t>R J E Š E NJ E</w:t>
      </w:r>
    </w:p>
    <w:p w:rsidRDefault="00271DED" w:rsidP="00BF2229" w:rsidR="00271DED" w:rsidRPr="00BF2229">
      <w:pPr>
        <w:jc w:val="center"/>
        <w:rPr>
          <w:sz w:val="24"/>
          <w:szCs w:val="24"/>
          <w:lang w:val="pt-BR"/>
        </w:rPr>
      </w:pPr>
    </w:p>
    <w:p w:rsidRDefault="00BF2229" w:rsidP="00BF2229" w:rsidR="00BF2229" w:rsidRPr="00BF2229">
      <w:pPr>
        <w:jc w:val="center"/>
        <w:rPr>
          <w:b/>
          <w:sz w:val="24"/>
          <w:szCs w:val="24"/>
          <w:lang w:val="pt-BR"/>
        </w:rPr>
      </w:pPr>
    </w:p>
    <w:p w:rsidRDefault="00BF2229" w:rsidP="0045295B" w:rsidR="005132F4" w:rsidRPr="003F59D7">
      <w:pPr>
        <w:pStyle w:val="Tijeloteksta3"/>
        <w:jc w:val="both"/>
        <w:rPr>
          <w:sz w:val="24"/>
          <w:szCs w:val="24"/>
        </w:rPr>
      </w:pPr>
      <w:r w:rsidRPr="00AB4E6C">
        <w:rPr>
          <w:sz w:val="24"/>
          <w:szCs w:val="24"/>
        </w:rPr>
        <w:t xml:space="preserve">          </w:t>
      </w:r>
      <w:r w:rsidR="005132F4" w:rsidRPr="00C10C07">
        <w:rPr>
          <w:sz w:val="24"/>
          <w:szCs w:val="24"/>
        </w:rPr>
        <w:t>TRGOVAČKI SUD U ZAGREBU, po sucu Anti Galiću, kao stečajnom sucu, u stečajnom postupku nad dužnikom</w:t>
      </w:r>
      <w:r w:rsidR="0045295B" w:rsidRPr="0045295B">
        <w:rPr>
          <w:sz w:val="24"/>
          <w:szCs w:val="24"/>
        </w:rPr>
        <w:t xml:space="preserve"> </w:t>
      </w:r>
      <w:r w:rsidR="0045295B" w:rsidRPr="000B74C9">
        <w:rPr>
          <w:sz w:val="24"/>
          <w:szCs w:val="24"/>
        </w:rPr>
        <w:t>STONČICA  d.o.o. u stečaju Zagreb, Pile 1, OIB:02885927195</w:t>
      </w:r>
      <w:r w:rsidR="005132F4" w:rsidRPr="00C10C07">
        <w:rPr>
          <w:sz w:val="24"/>
          <w:szCs w:val="24"/>
        </w:rPr>
        <w:t xml:space="preserve">, </w:t>
      </w:r>
      <w:r w:rsidR="005132F4" w:rsidRPr="003F59D7">
        <w:rPr>
          <w:sz w:val="24"/>
          <w:szCs w:val="24"/>
        </w:rPr>
        <w:t xml:space="preserve">dana </w:t>
      </w:r>
      <w:r w:rsidR="0045295B">
        <w:rPr>
          <w:sz w:val="24"/>
          <w:szCs w:val="24"/>
        </w:rPr>
        <w:t>14.ožujka</w:t>
      </w:r>
      <w:r w:rsidR="00D76869">
        <w:rPr>
          <w:sz w:val="24"/>
          <w:szCs w:val="24"/>
        </w:rPr>
        <w:t xml:space="preserve"> </w:t>
      </w:r>
      <w:r w:rsidR="005132F4" w:rsidRPr="003F59D7">
        <w:rPr>
          <w:sz w:val="24"/>
          <w:szCs w:val="24"/>
        </w:rPr>
        <w:t>201</w:t>
      </w:r>
      <w:r w:rsidR="0045295B">
        <w:rPr>
          <w:sz w:val="24"/>
          <w:szCs w:val="24"/>
        </w:rPr>
        <w:t>8</w:t>
      </w:r>
      <w:r w:rsidR="005132F4">
        <w:rPr>
          <w:sz w:val="24"/>
          <w:szCs w:val="24"/>
        </w:rPr>
        <w:t>.</w:t>
      </w:r>
    </w:p>
    <w:p w:rsidRDefault="002E1396" w:rsidR="00680BBA" w:rsidRPr="000E7DD0">
      <w:pPr>
        <w:widowControl/>
        <w:jc w:val="center"/>
        <w:rPr>
          <w:sz w:val="40"/>
          <w:szCs w:val="40"/>
        </w:rPr>
      </w:pP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sz w:val="24"/>
          <w:szCs w:val="24"/>
        </w:rPr>
        <w:t xml:space="preserve">                                       </w:t>
      </w:r>
    </w:p>
    <w:p w:rsidRDefault="002E1396" w:rsidR="002E1396">
      <w:pPr>
        <w:widowControl/>
        <w:jc w:val="center"/>
        <w:rPr>
          <w:b/>
          <w:sz w:val="24"/>
          <w:szCs w:val="24"/>
        </w:rPr>
      </w:pPr>
      <w:r w:rsidRPr="002F60C2">
        <w:rPr>
          <w:b/>
          <w:sz w:val="24"/>
          <w:szCs w:val="24"/>
        </w:rPr>
        <w:t xml:space="preserve">r i j e š i o    j e </w:t>
      </w:r>
    </w:p>
    <w:p w:rsidRDefault="00271DED" w:rsidR="00271DED" w:rsidRPr="002F60C2">
      <w:pPr>
        <w:widowControl/>
        <w:jc w:val="center"/>
        <w:rPr>
          <w:b/>
          <w:sz w:val="24"/>
          <w:szCs w:val="24"/>
        </w:rPr>
      </w:pPr>
    </w:p>
    <w:p w:rsidRDefault="002E1396" w:rsidP="002F60C2" w:rsidR="002E1396" w:rsidRPr="000E7DD0">
      <w:pPr>
        <w:widowControl/>
        <w:rPr>
          <w:b/>
          <w:sz w:val="24"/>
          <w:szCs w:val="24"/>
        </w:rPr>
      </w:pPr>
    </w:p>
    <w:p w:rsidRDefault="00500170" w:rsidP="00500170" w:rsidR="00E86483" w:rsidRPr="000A2D9C">
      <w:pPr>
        <w:tabs>
          <w:tab w:pos="0" w:val="left"/>
          <w:tab w:pos="709" w:val="left"/>
          <w:tab w:pos="2160" w:val="left"/>
          <w:tab w:pos="2880" w:val="left"/>
          <w:tab w:pos="3600" w:val="left"/>
          <w:tab w:pos="4154" w:val="center"/>
        </w:tabs>
        <w:jc w:val="both"/>
        <w:rPr>
          <w:sz w:val="24"/>
          <w:szCs w:val="24"/>
        </w:rPr>
      </w:pPr>
      <w:r w:rsidRPr="000A2D9C">
        <w:rPr>
          <w:sz w:val="24"/>
          <w:szCs w:val="24"/>
        </w:rPr>
        <w:tab/>
        <w:t>I</w:t>
      </w:r>
      <w:r w:rsidR="00D76869" w:rsidRPr="000A2D9C">
        <w:rPr>
          <w:sz w:val="24"/>
          <w:szCs w:val="24"/>
        </w:rPr>
        <w:t>.</w:t>
      </w:r>
      <w:r w:rsidRPr="000A2D9C">
        <w:rPr>
          <w:sz w:val="24"/>
          <w:szCs w:val="24"/>
        </w:rPr>
        <w:t xml:space="preserve"> </w:t>
      </w:r>
      <w:r w:rsidR="002E1396" w:rsidRPr="000A2D9C">
        <w:rPr>
          <w:sz w:val="24"/>
          <w:szCs w:val="24"/>
        </w:rPr>
        <w:t xml:space="preserve">Iz kupovine </w:t>
      </w:r>
      <w:r w:rsidR="002F60C2" w:rsidRPr="000A2D9C">
        <w:rPr>
          <w:sz w:val="24"/>
          <w:szCs w:val="24"/>
        </w:rPr>
        <w:t xml:space="preserve">ostvarene </w:t>
      </w:r>
      <w:r w:rsidR="002E1396" w:rsidRPr="000A2D9C">
        <w:rPr>
          <w:sz w:val="24"/>
          <w:szCs w:val="24"/>
        </w:rPr>
        <w:t xml:space="preserve"> prodajom</w:t>
      </w:r>
      <w:r w:rsidR="00680BBA" w:rsidRPr="000A2D9C">
        <w:rPr>
          <w:sz w:val="24"/>
          <w:szCs w:val="24"/>
        </w:rPr>
        <w:t xml:space="preserve"> </w:t>
      </w:r>
      <w:r w:rsidR="00D76869" w:rsidRPr="000A2D9C">
        <w:rPr>
          <w:sz w:val="24"/>
          <w:szCs w:val="24"/>
        </w:rPr>
        <w:t>nekretnin</w:t>
      </w:r>
      <w:r w:rsidR="0045295B" w:rsidRPr="000A2D9C">
        <w:rPr>
          <w:sz w:val="24"/>
          <w:szCs w:val="24"/>
        </w:rPr>
        <w:t>a</w:t>
      </w:r>
      <w:r w:rsidR="00D76869" w:rsidRPr="000A2D9C">
        <w:rPr>
          <w:sz w:val="24"/>
          <w:szCs w:val="24"/>
        </w:rPr>
        <w:t xml:space="preserve"> </w:t>
      </w:r>
      <w:r w:rsidR="008F17F7" w:rsidRPr="000A2D9C">
        <w:rPr>
          <w:sz w:val="24"/>
          <w:szCs w:val="24"/>
        </w:rPr>
        <w:t xml:space="preserve"> stečajnog dužnika </w:t>
      </w:r>
      <w:r w:rsidR="007B4BBE" w:rsidRPr="000A2D9C">
        <w:rPr>
          <w:sz w:val="24"/>
          <w:szCs w:val="24"/>
        </w:rPr>
        <w:t>i to:</w:t>
      </w:r>
    </w:p>
    <w:p w:rsidRDefault="00D96EB4" w:rsidP="00D96EB4" w:rsidR="003849A1" w:rsidRPr="000A2D9C">
      <w:pPr>
        <w:widowControl/>
        <w:overflowPunct/>
        <w:autoSpaceDE/>
        <w:autoSpaceDN/>
        <w:adjustRightInd/>
        <w:ind w:firstLine="360"/>
        <w:jc w:val="both"/>
        <w:textAlignment w:val="auto"/>
        <w:rPr>
          <w:bCs/>
          <w:sz w:val="24"/>
          <w:szCs w:val="24"/>
        </w:rPr>
      </w:pPr>
      <w:r w:rsidRPr="000A2D9C">
        <w:rPr>
          <w:bCs/>
          <w:sz w:val="24"/>
          <w:szCs w:val="24"/>
        </w:rPr>
        <w:t>1.)</w:t>
      </w:r>
      <w:r w:rsidR="003849A1" w:rsidRPr="000A2D9C">
        <w:rPr>
          <w:bCs/>
          <w:sz w:val="24"/>
          <w:szCs w:val="24"/>
        </w:rPr>
        <w:t xml:space="preserve">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w:t>
      </w:r>
    </w:p>
    <w:p w:rsidRDefault="00D96EB4" w:rsidP="00D96EB4" w:rsidR="003849A1" w:rsidRPr="000A2D9C">
      <w:pPr>
        <w:widowControl/>
        <w:overflowPunct/>
        <w:autoSpaceDE/>
        <w:autoSpaceDN/>
        <w:adjustRightInd/>
        <w:ind w:firstLine="360"/>
        <w:jc w:val="both"/>
        <w:textAlignment w:val="auto"/>
        <w:rPr>
          <w:bCs/>
          <w:sz w:val="24"/>
          <w:szCs w:val="24"/>
        </w:rPr>
      </w:pPr>
      <w:r w:rsidRPr="000A2D9C">
        <w:rPr>
          <w:bCs/>
          <w:sz w:val="24"/>
          <w:szCs w:val="24"/>
        </w:rPr>
        <w:t>2.)</w:t>
      </w:r>
      <w:r w:rsidR="003849A1" w:rsidRPr="000A2D9C">
        <w:rPr>
          <w:bCs/>
          <w:sz w:val="24"/>
          <w:szCs w:val="24"/>
        </w:rPr>
        <w:t xml:space="preserve">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w:t>
      </w:r>
    </w:p>
    <w:p w:rsidRDefault="00D96EB4" w:rsidP="00D96EB4" w:rsidR="003849A1" w:rsidRPr="000A2D9C">
      <w:pPr>
        <w:widowControl/>
        <w:overflowPunct/>
        <w:autoSpaceDE/>
        <w:autoSpaceDN/>
        <w:adjustRightInd/>
        <w:ind w:firstLine="284"/>
        <w:jc w:val="both"/>
        <w:textAlignment w:val="auto"/>
        <w:rPr>
          <w:bCs/>
          <w:sz w:val="24"/>
          <w:szCs w:val="24"/>
        </w:rPr>
      </w:pPr>
      <w:r w:rsidRPr="000A2D9C">
        <w:rPr>
          <w:bCs/>
          <w:sz w:val="24"/>
          <w:szCs w:val="24"/>
        </w:rPr>
        <w:t>3.)</w:t>
      </w:r>
      <w:r w:rsidR="003849A1" w:rsidRPr="000A2D9C">
        <w:rPr>
          <w:bCs/>
          <w:sz w:val="24"/>
          <w:szCs w:val="24"/>
        </w:rPr>
        <w:t xml:space="preserve">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 </w:t>
      </w:r>
    </w:p>
    <w:p w:rsidRDefault="00D96EB4" w:rsidP="00D96EB4" w:rsidR="003849A1" w:rsidRPr="000A2D9C">
      <w:pPr>
        <w:widowControl/>
        <w:overflowPunct/>
        <w:autoSpaceDE/>
        <w:autoSpaceDN/>
        <w:adjustRightInd/>
        <w:ind w:firstLine="284"/>
        <w:jc w:val="both"/>
        <w:textAlignment w:val="auto"/>
        <w:rPr>
          <w:bCs/>
          <w:sz w:val="24"/>
          <w:szCs w:val="24"/>
        </w:rPr>
      </w:pPr>
      <w:r w:rsidRPr="000A2D9C">
        <w:rPr>
          <w:bCs/>
          <w:sz w:val="24"/>
          <w:szCs w:val="24"/>
        </w:rPr>
        <w:t>4.)</w:t>
      </w:r>
      <w:r w:rsidR="003849A1" w:rsidRPr="000A2D9C">
        <w:rPr>
          <w:bCs/>
          <w:sz w:val="24"/>
          <w:szCs w:val="24"/>
        </w:rPr>
        <w:t xml:space="preserve">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 </w:t>
      </w:r>
    </w:p>
    <w:p w:rsidRDefault="00D96EB4" w:rsidP="00D96EB4" w:rsidR="003849A1" w:rsidRPr="000A2D9C">
      <w:pPr>
        <w:widowControl/>
        <w:overflowPunct/>
        <w:autoSpaceDE/>
        <w:autoSpaceDN/>
        <w:adjustRightInd/>
        <w:ind w:firstLine="284"/>
        <w:jc w:val="both"/>
        <w:textAlignment w:val="auto"/>
        <w:rPr>
          <w:bCs/>
          <w:sz w:val="24"/>
          <w:szCs w:val="24"/>
        </w:rPr>
      </w:pPr>
      <w:r w:rsidRPr="000A2D9C">
        <w:rPr>
          <w:bCs/>
          <w:sz w:val="24"/>
          <w:szCs w:val="24"/>
        </w:rPr>
        <w:t>5.)</w:t>
      </w:r>
      <w:r w:rsidR="003849A1" w:rsidRPr="000A2D9C">
        <w:rPr>
          <w:bCs/>
          <w:sz w:val="24"/>
          <w:szCs w:val="24"/>
        </w:rPr>
        <w:t xml:space="preserve">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 </w:t>
      </w:r>
    </w:p>
    <w:p w:rsidRDefault="00271DED" w:rsidP="00D96EB4" w:rsidR="00271DED">
      <w:pPr>
        <w:widowControl/>
        <w:overflowPunct/>
        <w:autoSpaceDE/>
        <w:autoSpaceDN/>
        <w:adjustRightInd/>
        <w:ind w:firstLine="284"/>
        <w:jc w:val="both"/>
        <w:textAlignment w:val="auto"/>
        <w:rPr>
          <w:bCs/>
          <w:sz w:val="24"/>
          <w:szCs w:val="24"/>
        </w:rPr>
      </w:pPr>
    </w:p>
    <w:p w:rsidRDefault="00271DED" w:rsidP="00D96EB4" w:rsidR="00271DED">
      <w:pPr>
        <w:widowControl/>
        <w:overflowPunct/>
        <w:autoSpaceDE/>
        <w:autoSpaceDN/>
        <w:adjustRightInd/>
        <w:ind w:firstLine="284"/>
        <w:jc w:val="both"/>
        <w:textAlignment w:val="auto"/>
        <w:rPr>
          <w:bCs/>
          <w:sz w:val="24"/>
          <w:szCs w:val="24"/>
        </w:rPr>
      </w:pPr>
    </w:p>
    <w:p w:rsidRDefault="00271DED" w:rsidP="00D96EB4" w:rsidR="00271DED">
      <w:pPr>
        <w:widowControl/>
        <w:overflowPunct/>
        <w:autoSpaceDE/>
        <w:autoSpaceDN/>
        <w:adjustRightInd/>
        <w:ind w:firstLine="284"/>
        <w:jc w:val="both"/>
        <w:textAlignment w:val="auto"/>
        <w:rPr>
          <w:bCs/>
          <w:sz w:val="24"/>
          <w:szCs w:val="24"/>
        </w:rPr>
      </w:pPr>
    </w:p>
    <w:p w:rsidRDefault="00D96EB4" w:rsidP="00D96EB4" w:rsidR="00750601">
      <w:pPr>
        <w:widowControl/>
        <w:overflowPunct/>
        <w:autoSpaceDE/>
        <w:autoSpaceDN/>
        <w:adjustRightInd/>
        <w:ind w:firstLine="284"/>
        <w:jc w:val="both"/>
        <w:textAlignment w:val="auto"/>
        <w:rPr>
          <w:bCs/>
          <w:sz w:val="24"/>
          <w:szCs w:val="24"/>
        </w:rPr>
      </w:pPr>
      <w:r w:rsidRPr="000A2D9C">
        <w:rPr>
          <w:bCs/>
          <w:sz w:val="24"/>
          <w:szCs w:val="24"/>
        </w:rPr>
        <w:lastRenderedPageBreak/>
        <w:t>6.)</w:t>
      </w:r>
      <w:r w:rsidR="003849A1" w:rsidRPr="000A2D9C">
        <w:rPr>
          <w:bCs/>
          <w:sz w:val="24"/>
          <w:szCs w:val="24"/>
        </w:rPr>
        <w:t xml:space="preserve">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19,50 čm, upisan kao 56. ETAŽA, </w:t>
      </w:r>
    </w:p>
    <w:p w:rsidRDefault="00D96EB4" w:rsidP="00D96EB4" w:rsidR="003849A1" w:rsidRPr="000A2D9C">
      <w:pPr>
        <w:widowControl/>
        <w:overflowPunct/>
        <w:autoSpaceDE/>
        <w:autoSpaceDN/>
        <w:adjustRightInd/>
        <w:ind w:firstLine="284"/>
        <w:jc w:val="both"/>
        <w:textAlignment w:val="auto"/>
        <w:rPr>
          <w:bCs/>
          <w:sz w:val="24"/>
          <w:szCs w:val="24"/>
        </w:rPr>
      </w:pPr>
      <w:r w:rsidRPr="000A2D9C">
        <w:rPr>
          <w:bCs/>
          <w:sz w:val="24"/>
          <w:szCs w:val="24"/>
        </w:rPr>
        <w:t>7.)</w:t>
      </w:r>
      <w:r w:rsidR="003849A1" w:rsidRPr="000A2D9C">
        <w:rPr>
          <w:bCs/>
          <w:sz w:val="24"/>
          <w:szCs w:val="24"/>
        </w:rPr>
        <w:t>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w:t>
      </w:r>
      <w:r w:rsidR="003849A1" w:rsidRPr="000A2D9C">
        <w:rPr>
          <w:b/>
          <w:bCs/>
          <w:sz w:val="24"/>
          <w:szCs w:val="24"/>
        </w:rPr>
        <w:t xml:space="preserve">, </w:t>
      </w:r>
    </w:p>
    <w:p w:rsidRDefault="00D96EB4" w:rsidP="00D96EB4" w:rsidR="003849A1" w:rsidRPr="000A2D9C">
      <w:pPr>
        <w:widowControl/>
        <w:overflowPunct/>
        <w:autoSpaceDE/>
        <w:autoSpaceDN/>
        <w:adjustRightInd/>
        <w:ind w:firstLine="284"/>
        <w:jc w:val="both"/>
        <w:textAlignment w:val="auto"/>
        <w:rPr>
          <w:b/>
          <w:bCs/>
          <w:sz w:val="24"/>
          <w:szCs w:val="24"/>
        </w:rPr>
      </w:pPr>
      <w:r w:rsidRPr="000A2D9C">
        <w:rPr>
          <w:bCs/>
          <w:sz w:val="24"/>
          <w:szCs w:val="24"/>
        </w:rPr>
        <w:t>8.)</w:t>
      </w:r>
      <w:r w:rsidR="003849A1" w:rsidRPr="000A2D9C">
        <w:rPr>
          <w:bCs/>
          <w:sz w:val="24"/>
          <w:szCs w:val="24"/>
        </w:rPr>
        <w:t xml:space="preserve">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w:t>
      </w:r>
    </w:p>
    <w:p w:rsidRDefault="00D96EB4" w:rsidP="00D96EB4" w:rsidR="003849A1" w:rsidRPr="000A2D9C">
      <w:pPr>
        <w:widowControl/>
        <w:overflowPunct/>
        <w:autoSpaceDE/>
        <w:autoSpaceDN/>
        <w:adjustRightInd/>
        <w:ind w:firstLine="284"/>
        <w:jc w:val="both"/>
        <w:textAlignment w:val="auto"/>
        <w:rPr>
          <w:bCs/>
          <w:sz w:val="24"/>
          <w:szCs w:val="24"/>
        </w:rPr>
      </w:pPr>
      <w:r w:rsidRPr="000A2D9C">
        <w:rPr>
          <w:bCs/>
          <w:sz w:val="24"/>
          <w:szCs w:val="24"/>
        </w:rPr>
        <w:t>9.)</w:t>
      </w:r>
      <w:r w:rsidR="003849A1" w:rsidRPr="000A2D9C">
        <w:rPr>
          <w:bCs/>
          <w:sz w:val="24"/>
          <w:szCs w:val="24"/>
        </w:rPr>
        <w:t xml:space="preserve">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 </w:t>
      </w:r>
    </w:p>
    <w:p w:rsidRDefault="00D96EB4" w:rsidP="00D96EB4" w:rsidR="005E2400" w:rsidRPr="000A2D9C">
      <w:pPr>
        <w:widowControl/>
        <w:overflowPunct/>
        <w:autoSpaceDE/>
        <w:autoSpaceDN/>
        <w:adjustRightInd/>
        <w:ind w:firstLine="284"/>
        <w:jc w:val="both"/>
        <w:textAlignment w:val="auto"/>
        <w:rPr>
          <w:b/>
          <w:bCs/>
          <w:sz w:val="24"/>
          <w:szCs w:val="24"/>
        </w:rPr>
      </w:pPr>
      <w:r w:rsidRPr="000A2D9C">
        <w:rPr>
          <w:bCs/>
          <w:sz w:val="24"/>
          <w:szCs w:val="24"/>
        </w:rPr>
        <w:t>10.)</w:t>
      </w:r>
      <w:r w:rsidR="003849A1" w:rsidRPr="000A2D9C">
        <w:rPr>
          <w:bCs/>
          <w:sz w:val="24"/>
          <w:szCs w:val="24"/>
        </w:rPr>
        <w:t xml:space="preserve">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 </w:t>
      </w:r>
    </w:p>
    <w:p w:rsidRDefault="00D96EB4" w:rsidP="00D96EB4" w:rsidR="003849A1" w:rsidRPr="000A2D9C">
      <w:pPr>
        <w:widowControl/>
        <w:overflowPunct/>
        <w:autoSpaceDE/>
        <w:autoSpaceDN/>
        <w:adjustRightInd/>
        <w:ind w:firstLine="284"/>
        <w:jc w:val="both"/>
        <w:textAlignment w:val="auto"/>
        <w:rPr>
          <w:bCs/>
          <w:sz w:val="24"/>
          <w:szCs w:val="24"/>
        </w:rPr>
      </w:pPr>
      <w:r w:rsidRPr="000A2D9C">
        <w:rPr>
          <w:bCs/>
          <w:sz w:val="24"/>
          <w:szCs w:val="24"/>
        </w:rPr>
        <w:t>11.)</w:t>
      </w:r>
      <w:r w:rsidR="003849A1" w:rsidRPr="000A2D9C">
        <w:rPr>
          <w:bCs/>
          <w:sz w:val="24"/>
          <w:szCs w:val="24"/>
        </w:rPr>
        <w:t xml:space="preserve">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 </w:t>
      </w:r>
    </w:p>
    <w:p w:rsidRDefault="00D96EB4" w:rsidP="00D96EB4" w:rsidR="003849A1" w:rsidRPr="000A2D9C">
      <w:pPr>
        <w:widowControl/>
        <w:overflowPunct/>
        <w:autoSpaceDE/>
        <w:autoSpaceDN/>
        <w:adjustRightInd/>
        <w:ind w:firstLine="284"/>
        <w:jc w:val="both"/>
        <w:textAlignment w:val="auto"/>
        <w:rPr>
          <w:bCs/>
          <w:sz w:val="24"/>
          <w:szCs w:val="24"/>
        </w:rPr>
      </w:pPr>
      <w:r w:rsidRPr="000A2D9C">
        <w:rPr>
          <w:bCs/>
          <w:sz w:val="24"/>
          <w:szCs w:val="24"/>
        </w:rPr>
        <w:t>12.)</w:t>
      </w:r>
      <w:r w:rsidR="003849A1" w:rsidRPr="000A2D9C">
        <w:rPr>
          <w:bCs/>
          <w:sz w:val="24"/>
          <w:szCs w:val="24"/>
        </w:rPr>
        <w:t xml:space="preserve">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 </w:t>
      </w:r>
    </w:p>
    <w:p w:rsidRDefault="00D96EB4" w:rsidP="00D96EB4" w:rsidR="003849A1" w:rsidRPr="000A2D9C">
      <w:pPr>
        <w:widowControl/>
        <w:overflowPunct/>
        <w:autoSpaceDE/>
        <w:autoSpaceDN/>
        <w:adjustRightInd/>
        <w:ind w:firstLine="284"/>
        <w:jc w:val="both"/>
        <w:textAlignment w:val="auto"/>
        <w:rPr>
          <w:bCs/>
          <w:sz w:val="24"/>
          <w:szCs w:val="24"/>
        </w:rPr>
      </w:pPr>
      <w:r w:rsidRPr="000A2D9C">
        <w:rPr>
          <w:bCs/>
          <w:sz w:val="24"/>
          <w:szCs w:val="24"/>
        </w:rPr>
        <w:t>13.)</w:t>
      </w:r>
      <w:r w:rsidR="003849A1" w:rsidRPr="000A2D9C">
        <w:rPr>
          <w:bCs/>
          <w:sz w:val="24"/>
          <w:szCs w:val="24"/>
        </w:rPr>
        <w:t>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w:t>
      </w:r>
      <w:r w:rsidR="003849A1" w:rsidRPr="000A2D9C">
        <w:rPr>
          <w:b/>
          <w:bCs/>
          <w:sz w:val="24"/>
          <w:szCs w:val="24"/>
        </w:rPr>
        <w:t xml:space="preserve"> </w:t>
      </w:r>
    </w:p>
    <w:p w:rsidRDefault="00D96EB4" w:rsidP="00D96EB4" w:rsidR="003849A1" w:rsidRPr="000A2D9C">
      <w:pPr>
        <w:widowControl/>
        <w:overflowPunct/>
        <w:autoSpaceDE/>
        <w:autoSpaceDN/>
        <w:adjustRightInd/>
        <w:ind w:firstLine="284"/>
        <w:jc w:val="both"/>
        <w:textAlignment w:val="auto"/>
        <w:rPr>
          <w:b/>
          <w:bCs/>
          <w:sz w:val="24"/>
          <w:szCs w:val="24"/>
        </w:rPr>
      </w:pPr>
      <w:r w:rsidRPr="000A2D9C">
        <w:rPr>
          <w:bCs/>
          <w:sz w:val="24"/>
          <w:szCs w:val="24"/>
        </w:rPr>
        <w:t>15.)</w:t>
      </w:r>
      <w:r w:rsidR="003849A1" w:rsidRPr="000A2D9C">
        <w:rPr>
          <w:bCs/>
          <w:sz w:val="24"/>
          <w:szCs w:val="24"/>
        </w:rPr>
        <w:t xml:space="preserve">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 </w:t>
      </w:r>
    </w:p>
    <w:p w:rsidRDefault="00D96EB4" w:rsidP="00D96EB4" w:rsidR="003849A1" w:rsidRPr="000A2D9C">
      <w:pPr>
        <w:widowControl/>
        <w:overflowPunct/>
        <w:autoSpaceDE/>
        <w:autoSpaceDN/>
        <w:adjustRightInd/>
        <w:ind w:firstLine="284"/>
        <w:jc w:val="both"/>
        <w:textAlignment w:val="auto"/>
        <w:rPr>
          <w:bCs/>
          <w:sz w:val="24"/>
          <w:szCs w:val="24"/>
        </w:rPr>
      </w:pPr>
      <w:r w:rsidRPr="000A2D9C">
        <w:rPr>
          <w:bCs/>
          <w:sz w:val="24"/>
          <w:szCs w:val="24"/>
        </w:rPr>
        <w:t>16.)</w:t>
      </w:r>
      <w:r w:rsidR="003849A1" w:rsidRPr="000A2D9C">
        <w:rPr>
          <w:bCs/>
          <w:sz w:val="24"/>
          <w:szCs w:val="24"/>
        </w:rPr>
        <w:t xml:space="preserve">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 </w:t>
      </w:r>
    </w:p>
    <w:p w:rsidRDefault="00271DED" w:rsidP="00D96EB4" w:rsidR="00271DED">
      <w:pPr>
        <w:widowControl/>
        <w:overflowPunct/>
        <w:autoSpaceDE/>
        <w:autoSpaceDN/>
        <w:adjustRightInd/>
        <w:ind w:firstLine="284"/>
        <w:jc w:val="both"/>
        <w:textAlignment w:val="auto"/>
        <w:rPr>
          <w:bCs/>
          <w:sz w:val="24"/>
          <w:szCs w:val="24"/>
        </w:rPr>
      </w:pPr>
    </w:p>
    <w:p w:rsidRDefault="00271DED" w:rsidP="00D96EB4" w:rsidR="00271DED">
      <w:pPr>
        <w:widowControl/>
        <w:overflowPunct/>
        <w:autoSpaceDE/>
        <w:autoSpaceDN/>
        <w:adjustRightInd/>
        <w:ind w:firstLine="284"/>
        <w:jc w:val="both"/>
        <w:textAlignment w:val="auto"/>
        <w:rPr>
          <w:bCs/>
          <w:sz w:val="24"/>
          <w:szCs w:val="24"/>
        </w:rPr>
      </w:pPr>
    </w:p>
    <w:p w:rsidRDefault="00271DED" w:rsidP="00D96EB4" w:rsidR="00271DED">
      <w:pPr>
        <w:widowControl/>
        <w:overflowPunct/>
        <w:autoSpaceDE/>
        <w:autoSpaceDN/>
        <w:adjustRightInd/>
        <w:ind w:firstLine="284"/>
        <w:jc w:val="both"/>
        <w:textAlignment w:val="auto"/>
        <w:rPr>
          <w:bCs/>
          <w:sz w:val="24"/>
          <w:szCs w:val="24"/>
        </w:rPr>
      </w:pPr>
    </w:p>
    <w:p w:rsidRDefault="00271DED" w:rsidP="00D96EB4" w:rsidR="00271DED">
      <w:pPr>
        <w:widowControl/>
        <w:overflowPunct/>
        <w:autoSpaceDE/>
        <w:autoSpaceDN/>
        <w:adjustRightInd/>
        <w:ind w:firstLine="284"/>
        <w:jc w:val="both"/>
        <w:textAlignment w:val="auto"/>
        <w:rPr>
          <w:bCs/>
          <w:sz w:val="24"/>
          <w:szCs w:val="24"/>
        </w:rPr>
      </w:pPr>
    </w:p>
    <w:p w:rsidRDefault="00D96EB4" w:rsidP="00D96EB4" w:rsidR="00750601">
      <w:pPr>
        <w:widowControl/>
        <w:overflowPunct/>
        <w:autoSpaceDE/>
        <w:autoSpaceDN/>
        <w:adjustRightInd/>
        <w:ind w:firstLine="284"/>
        <w:jc w:val="both"/>
        <w:textAlignment w:val="auto"/>
        <w:rPr>
          <w:bCs/>
          <w:sz w:val="24"/>
          <w:szCs w:val="24"/>
        </w:rPr>
      </w:pPr>
      <w:r w:rsidRPr="000A2D9C">
        <w:rPr>
          <w:bCs/>
          <w:sz w:val="24"/>
          <w:szCs w:val="24"/>
        </w:rPr>
        <w:lastRenderedPageBreak/>
        <w:t>17.)</w:t>
      </w:r>
      <w:r w:rsidR="003849A1" w:rsidRPr="000A2D9C">
        <w:rPr>
          <w:bCs/>
          <w:sz w:val="24"/>
          <w:szCs w:val="24"/>
        </w:rPr>
        <w:t xml:space="preserve">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 </w:t>
      </w:r>
    </w:p>
    <w:p w:rsidRDefault="00D96EB4" w:rsidP="00D96EB4" w:rsidR="005132F4" w:rsidRPr="000A2D9C">
      <w:pPr>
        <w:widowControl/>
        <w:overflowPunct/>
        <w:autoSpaceDE/>
        <w:autoSpaceDN/>
        <w:adjustRightInd/>
        <w:ind w:firstLine="284"/>
        <w:jc w:val="both"/>
        <w:textAlignment w:val="auto"/>
        <w:rPr>
          <w:sz w:val="24"/>
          <w:szCs w:val="24"/>
        </w:rPr>
      </w:pPr>
      <w:r w:rsidRPr="000A2D9C">
        <w:rPr>
          <w:bCs/>
          <w:sz w:val="24"/>
          <w:szCs w:val="24"/>
        </w:rPr>
        <w:t>18.)</w:t>
      </w:r>
      <w:r w:rsidR="003849A1" w:rsidRPr="000A2D9C">
        <w:rPr>
          <w:bCs/>
          <w:sz w:val="24"/>
          <w:szCs w:val="24"/>
        </w:rPr>
        <w:t xml:space="preserve">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 </w:t>
      </w:r>
    </w:p>
    <w:p w:rsidRDefault="0045295B" w:rsidP="006E3CA6" w:rsidR="0045295B">
      <w:pPr>
        <w:tabs>
          <w:tab w:pos="0" w:val="left"/>
          <w:tab w:pos="2160" w:val="left"/>
          <w:tab w:pos="2880" w:val="left"/>
          <w:tab w:pos="3600" w:val="left"/>
          <w:tab w:pos="4154" w:val="center"/>
        </w:tabs>
        <w:jc w:val="both"/>
        <w:rPr>
          <w:sz w:val="24"/>
          <w:szCs w:val="24"/>
        </w:rPr>
      </w:pPr>
    </w:p>
    <w:p w:rsidRDefault="00E86483" w:rsidP="006E3CA6" w:rsidR="007B4BBE">
      <w:pPr>
        <w:tabs>
          <w:tab w:pos="0" w:val="left"/>
          <w:tab w:pos="2160" w:val="left"/>
          <w:tab w:pos="2880" w:val="left"/>
          <w:tab w:pos="3600" w:val="left"/>
          <w:tab w:pos="4154" w:val="center"/>
        </w:tabs>
        <w:jc w:val="both"/>
        <w:rPr>
          <w:sz w:val="24"/>
          <w:szCs w:val="24"/>
        </w:rPr>
      </w:pPr>
      <w:r w:rsidRPr="002F60C2">
        <w:rPr>
          <w:sz w:val="24"/>
          <w:szCs w:val="24"/>
        </w:rPr>
        <w:t xml:space="preserve">          </w:t>
      </w:r>
      <w:r w:rsidR="007B4BBE" w:rsidRPr="002F60C2">
        <w:rPr>
          <w:sz w:val="24"/>
          <w:szCs w:val="24"/>
        </w:rPr>
        <w:t>namiruje se</w:t>
      </w:r>
      <w:r w:rsidR="00BE13B8" w:rsidRPr="002F60C2">
        <w:rPr>
          <w:sz w:val="24"/>
          <w:szCs w:val="24"/>
        </w:rPr>
        <w:t>:</w:t>
      </w:r>
    </w:p>
    <w:p w:rsidRDefault="00534F64" w:rsidP="006E3CA6" w:rsidR="00534F64" w:rsidRPr="00E3207C">
      <w:pPr>
        <w:tabs>
          <w:tab w:pos="0" w:val="left"/>
          <w:tab w:pos="2160" w:val="left"/>
          <w:tab w:pos="2880" w:val="left"/>
          <w:tab w:pos="3600" w:val="left"/>
          <w:tab w:pos="4154" w:val="center"/>
        </w:tabs>
        <w:jc w:val="both"/>
        <w:rPr>
          <w:sz w:val="24"/>
          <w:szCs w:val="24"/>
        </w:rPr>
      </w:pPr>
    </w:p>
    <w:p w:rsidRDefault="007C5E66" w:rsidP="007C5E66" w:rsidR="00BA528C" w:rsidRPr="00E3207C">
      <w:pPr>
        <w:widowControl/>
        <w:overflowPunct/>
        <w:autoSpaceDE/>
        <w:autoSpaceDN/>
        <w:adjustRightInd/>
        <w:ind w:firstLine="720"/>
        <w:jc w:val="both"/>
        <w:textAlignment w:val="auto"/>
        <w:rPr>
          <w:bCs/>
          <w:sz w:val="24"/>
          <w:szCs w:val="24"/>
        </w:rPr>
      </w:pPr>
      <w:r w:rsidRPr="00E3207C">
        <w:rPr>
          <w:sz w:val="24"/>
          <w:szCs w:val="24"/>
        </w:rPr>
        <w:t>1.</w:t>
      </w:r>
      <w:r w:rsidR="000A4BD7" w:rsidRPr="00E3207C">
        <w:rPr>
          <w:sz w:val="24"/>
          <w:szCs w:val="24"/>
        </w:rPr>
        <w:t xml:space="preserve">stečajna masa stečajnog dužnika </w:t>
      </w:r>
      <w:r w:rsidR="00BA528C" w:rsidRPr="00E3207C">
        <w:rPr>
          <w:sz w:val="24"/>
          <w:szCs w:val="24"/>
        </w:rPr>
        <w:t xml:space="preserve">STONČICA  d.o.o. u stečaju Zagreb, Pile 1, </w:t>
      </w:r>
      <w:r w:rsidR="00814BF9" w:rsidRPr="00E3207C">
        <w:rPr>
          <w:sz w:val="24"/>
          <w:szCs w:val="24"/>
        </w:rPr>
        <w:t xml:space="preserve"> temeljem </w:t>
      </w:r>
      <w:r w:rsidR="000A4BD7" w:rsidRPr="00E3207C">
        <w:rPr>
          <w:sz w:val="24"/>
          <w:szCs w:val="24"/>
        </w:rPr>
        <w:t>troškov</w:t>
      </w:r>
      <w:r w:rsidR="00814BF9" w:rsidRPr="00E3207C">
        <w:rPr>
          <w:sz w:val="24"/>
          <w:szCs w:val="24"/>
        </w:rPr>
        <w:t>a</w:t>
      </w:r>
      <w:r w:rsidR="000A4BD7" w:rsidRPr="00E3207C">
        <w:rPr>
          <w:sz w:val="24"/>
          <w:szCs w:val="24"/>
        </w:rPr>
        <w:t xml:space="preserve"> </w:t>
      </w:r>
      <w:r w:rsidR="00534F64" w:rsidRPr="00E3207C">
        <w:rPr>
          <w:sz w:val="24"/>
          <w:szCs w:val="24"/>
        </w:rPr>
        <w:t xml:space="preserve">utvrđenja i unovčenja </w:t>
      </w:r>
      <w:r w:rsidR="000A4BD7" w:rsidRPr="00E3207C">
        <w:rPr>
          <w:sz w:val="24"/>
          <w:szCs w:val="24"/>
        </w:rPr>
        <w:t xml:space="preserve">iz članka </w:t>
      </w:r>
      <w:r w:rsidR="00534F64" w:rsidRPr="00E3207C">
        <w:rPr>
          <w:sz w:val="24"/>
          <w:szCs w:val="24"/>
        </w:rPr>
        <w:t>254.</w:t>
      </w:r>
      <w:r w:rsidR="000A4BD7" w:rsidRPr="00E3207C">
        <w:rPr>
          <w:sz w:val="24"/>
          <w:szCs w:val="24"/>
        </w:rPr>
        <w:t xml:space="preserve"> stavak </w:t>
      </w:r>
      <w:r w:rsidR="00534F64" w:rsidRPr="00E3207C">
        <w:rPr>
          <w:sz w:val="24"/>
          <w:szCs w:val="24"/>
        </w:rPr>
        <w:t>2</w:t>
      </w:r>
      <w:r w:rsidR="000A4BD7" w:rsidRPr="00E3207C">
        <w:rPr>
          <w:sz w:val="24"/>
          <w:szCs w:val="24"/>
        </w:rPr>
        <w:t xml:space="preserve">. i </w:t>
      </w:r>
      <w:r w:rsidRPr="00E3207C">
        <w:rPr>
          <w:sz w:val="24"/>
          <w:szCs w:val="24"/>
        </w:rPr>
        <w:t>3</w:t>
      </w:r>
      <w:r w:rsidR="000A4BD7" w:rsidRPr="00E3207C">
        <w:rPr>
          <w:sz w:val="24"/>
          <w:szCs w:val="24"/>
        </w:rPr>
        <w:t xml:space="preserve">. </w:t>
      </w:r>
      <w:r w:rsidRPr="00E3207C">
        <w:rPr>
          <w:sz w:val="24"/>
          <w:szCs w:val="24"/>
        </w:rPr>
        <w:t xml:space="preserve">SZ-a  u </w:t>
      </w:r>
      <w:r w:rsidR="00814BF9" w:rsidRPr="00E3207C">
        <w:rPr>
          <w:sz w:val="24"/>
          <w:szCs w:val="24"/>
        </w:rPr>
        <w:t xml:space="preserve">iznosu </w:t>
      </w:r>
      <w:r w:rsidR="000A4BD7" w:rsidRPr="00E3207C">
        <w:rPr>
          <w:sz w:val="24"/>
          <w:szCs w:val="24"/>
        </w:rPr>
        <w:t xml:space="preserve">od  </w:t>
      </w:r>
      <w:r w:rsidR="00BA528C" w:rsidRPr="00E3207C">
        <w:rPr>
          <w:bCs/>
          <w:sz w:val="24"/>
          <w:szCs w:val="24"/>
        </w:rPr>
        <w:t>695.691,57 k</w:t>
      </w:r>
      <w:r w:rsidRPr="00E3207C">
        <w:rPr>
          <w:bCs/>
          <w:sz w:val="24"/>
          <w:szCs w:val="24"/>
        </w:rPr>
        <w:t>n</w:t>
      </w:r>
    </w:p>
    <w:p w:rsidRDefault="007C5E66" w:rsidP="00BA528C" w:rsidR="007C5E66" w:rsidRPr="00E3207C">
      <w:pPr>
        <w:ind w:firstLine="720"/>
        <w:jc w:val="both"/>
        <w:rPr>
          <w:sz w:val="24"/>
          <w:szCs w:val="24"/>
        </w:rPr>
      </w:pPr>
    </w:p>
    <w:p w:rsidRDefault="007C5E66" w:rsidP="00B8725A" w:rsidR="00BA528C" w:rsidRPr="00E3207C">
      <w:pPr>
        <w:ind w:firstLine="720"/>
        <w:jc w:val="both"/>
        <w:rPr>
          <w:sz w:val="24"/>
          <w:szCs w:val="24"/>
        </w:rPr>
      </w:pPr>
      <w:r w:rsidRPr="00E3207C">
        <w:rPr>
          <w:sz w:val="24"/>
          <w:szCs w:val="24"/>
        </w:rPr>
        <w:t>2.razlučni vjerovnik</w:t>
      </w:r>
      <w:r w:rsidR="00E3207C" w:rsidRPr="00E3207C">
        <w:rPr>
          <w:sz w:val="24"/>
          <w:szCs w:val="24"/>
        </w:rPr>
        <w:t xml:space="preserve"> </w:t>
      </w:r>
      <w:r w:rsidR="00B8725A" w:rsidRPr="00E3207C">
        <w:rPr>
          <w:bCs/>
          <w:sz w:val="24"/>
          <w:szCs w:val="24"/>
        </w:rPr>
        <w:t>HRVATSKA POŠTANSKA BANKA d.d., OIB: 87939104217, Zagreb, Jurišićeva br.4,  u iznosu od 7.581.977,74 k</w:t>
      </w:r>
      <w:r w:rsidR="00E3207C" w:rsidRPr="00E3207C">
        <w:rPr>
          <w:bCs/>
          <w:sz w:val="24"/>
          <w:szCs w:val="24"/>
        </w:rPr>
        <w:t>n</w:t>
      </w:r>
    </w:p>
    <w:p w:rsidRDefault="00814BF9" w:rsidP="00814BF9" w:rsidR="00814BF9" w:rsidRPr="00E3207C">
      <w:pPr>
        <w:pStyle w:val="Odlomakpopisa"/>
        <w:rPr>
          <w:sz w:val="24"/>
          <w:szCs w:val="24"/>
        </w:rPr>
      </w:pPr>
    </w:p>
    <w:p w:rsidRDefault="00680BBA" w:rsidP="006E3CA6" w:rsidR="006E3CA6" w:rsidRPr="00E3207C">
      <w:pPr>
        <w:ind w:firstLine="680"/>
        <w:jc w:val="both"/>
        <w:rPr>
          <w:sz w:val="24"/>
          <w:szCs w:val="24"/>
        </w:rPr>
      </w:pPr>
      <w:r w:rsidRPr="00E3207C">
        <w:rPr>
          <w:sz w:val="24"/>
          <w:szCs w:val="24"/>
        </w:rPr>
        <w:t>II.</w:t>
      </w:r>
      <w:r w:rsidR="002F60C2" w:rsidRPr="00E3207C">
        <w:rPr>
          <w:sz w:val="24"/>
          <w:szCs w:val="24"/>
        </w:rPr>
        <w:t xml:space="preserve"> </w:t>
      </w:r>
      <w:r w:rsidR="002E1396" w:rsidRPr="00E3207C">
        <w:rPr>
          <w:sz w:val="24"/>
          <w:szCs w:val="24"/>
        </w:rPr>
        <w:t xml:space="preserve">Nalaže se </w:t>
      </w:r>
      <w:r w:rsidRPr="00E3207C">
        <w:rPr>
          <w:sz w:val="24"/>
          <w:szCs w:val="24"/>
        </w:rPr>
        <w:t>računovodstvu</w:t>
      </w:r>
      <w:r w:rsidR="006E3CA6" w:rsidRPr="00E3207C">
        <w:rPr>
          <w:sz w:val="24"/>
          <w:szCs w:val="24"/>
        </w:rPr>
        <w:t xml:space="preserve"> </w:t>
      </w:r>
      <w:r w:rsidRPr="00E3207C">
        <w:rPr>
          <w:sz w:val="24"/>
          <w:szCs w:val="24"/>
        </w:rPr>
        <w:t>suda</w:t>
      </w:r>
      <w:r w:rsidR="0081571D" w:rsidRPr="00E3207C">
        <w:rPr>
          <w:sz w:val="24"/>
          <w:szCs w:val="24"/>
        </w:rPr>
        <w:t>,</w:t>
      </w:r>
      <w:r w:rsidRPr="00E3207C">
        <w:rPr>
          <w:sz w:val="24"/>
          <w:szCs w:val="24"/>
        </w:rPr>
        <w:t xml:space="preserve"> po pravomoćnosti ovog rješenja</w:t>
      </w:r>
      <w:r w:rsidR="00DE33DB">
        <w:rPr>
          <w:sz w:val="24"/>
          <w:szCs w:val="24"/>
        </w:rPr>
        <w:t>,</w:t>
      </w:r>
      <w:r w:rsidR="006E3CA6" w:rsidRPr="00E3207C">
        <w:rPr>
          <w:sz w:val="24"/>
          <w:szCs w:val="24"/>
        </w:rPr>
        <w:t xml:space="preserve"> iz sudskog depozita broj </w:t>
      </w:r>
      <w:r w:rsidR="001D247F" w:rsidRPr="00E3207C">
        <w:rPr>
          <w:sz w:val="24"/>
          <w:szCs w:val="24"/>
        </w:rPr>
        <w:t>649-12</w:t>
      </w:r>
      <w:r w:rsidR="006E3CA6" w:rsidRPr="00E3207C">
        <w:rPr>
          <w:sz w:val="24"/>
          <w:szCs w:val="24"/>
        </w:rPr>
        <w:t xml:space="preserve"> isplatiti za korist:</w:t>
      </w:r>
      <w:r w:rsidRPr="00E3207C">
        <w:rPr>
          <w:sz w:val="24"/>
          <w:szCs w:val="24"/>
        </w:rPr>
        <w:t xml:space="preserve"> </w:t>
      </w:r>
    </w:p>
    <w:p w:rsidRDefault="00132E32" w:rsidP="00132E32" w:rsidR="00132E32" w:rsidRPr="00E3207C">
      <w:pPr>
        <w:ind w:left="680"/>
        <w:jc w:val="both"/>
        <w:rPr>
          <w:sz w:val="24"/>
          <w:szCs w:val="24"/>
        </w:rPr>
      </w:pPr>
    </w:p>
    <w:p w:rsidRDefault="006E3CA6" w:rsidP="001D247F" w:rsidR="00A03E2A" w:rsidRPr="00D938B8">
      <w:pPr>
        <w:ind w:firstLine="680"/>
        <w:jc w:val="both"/>
        <w:rPr>
          <w:sz w:val="24"/>
          <w:szCs w:val="24"/>
        </w:rPr>
      </w:pPr>
      <w:r w:rsidRPr="00E3207C">
        <w:rPr>
          <w:sz w:val="24"/>
          <w:szCs w:val="24"/>
        </w:rPr>
        <w:t>1.stečajn</w:t>
      </w:r>
      <w:r w:rsidR="008917B0" w:rsidRPr="00E3207C">
        <w:rPr>
          <w:sz w:val="24"/>
          <w:szCs w:val="24"/>
        </w:rPr>
        <w:t>e</w:t>
      </w:r>
      <w:r w:rsidRPr="00E3207C">
        <w:rPr>
          <w:sz w:val="24"/>
          <w:szCs w:val="24"/>
        </w:rPr>
        <w:t xml:space="preserve"> masa stečajnog dužnika</w:t>
      </w:r>
      <w:r w:rsidR="001D247F" w:rsidRPr="00E3207C">
        <w:rPr>
          <w:sz w:val="24"/>
          <w:szCs w:val="24"/>
        </w:rPr>
        <w:t xml:space="preserve"> STONČICA  d.o.o. u stečaju Zagreb, Pile 1, </w:t>
      </w:r>
      <w:r w:rsidR="00F33FDD" w:rsidRPr="00D938B8">
        <w:rPr>
          <w:sz w:val="24"/>
          <w:szCs w:val="24"/>
        </w:rPr>
        <w:t xml:space="preserve">iznos od </w:t>
      </w:r>
      <w:r w:rsidR="00E3207C" w:rsidRPr="00D938B8">
        <w:rPr>
          <w:bCs/>
          <w:sz w:val="24"/>
          <w:szCs w:val="24"/>
        </w:rPr>
        <w:t>695.691,57 kn</w:t>
      </w:r>
      <w:r w:rsidR="00E3207C" w:rsidRPr="00D938B8">
        <w:rPr>
          <w:sz w:val="24"/>
          <w:szCs w:val="24"/>
        </w:rPr>
        <w:t xml:space="preserve"> </w:t>
      </w:r>
      <w:r w:rsidR="00C72DD3" w:rsidRPr="00D938B8">
        <w:rPr>
          <w:sz w:val="24"/>
          <w:szCs w:val="24"/>
        </w:rPr>
        <w:t xml:space="preserve">na račun stečajne mase stečajnog dužnika </w:t>
      </w:r>
      <w:r w:rsidR="00D938B8" w:rsidRPr="00D938B8">
        <w:rPr>
          <w:bCs/>
          <w:sz w:val="24"/>
          <w:szCs w:val="24"/>
        </w:rPr>
        <w:t>broj HR5223900011100606040</w:t>
      </w:r>
    </w:p>
    <w:p w:rsidRDefault="00A03E2A" w:rsidP="00A03E2A" w:rsidR="00A03E2A" w:rsidRPr="00D938B8">
      <w:pPr>
        <w:pStyle w:val="Odlomakpopisa"/>
        <w:ind w:left="1040"/>
        <w:jc w:val="both"/>
        <w:rPr>
          <w:sz w:val="24"/>
          <w:szCs w:val="24"/>
        </w:rPr>
      </w:pPr>
    </w:p>
    <w:p w:rsidRDefault="006E3CA6" w:rsidP="00DE33DB" w:rsidR="00700B39" w:rsidRPr="00D938B8">
      <w:pPr>
        <w:ind w:firstLine="680"/>
        <w:jc w:val="both"/>
        <w:rPr>
          <w:sz w:val="24"/>
          <w:szCs w:val="24"/>
        </w:rPr>
      </w:pPr>
      <w:r w:rsidRPr="00D938B8">
        <w:rPr>
          <w:sz w:val="24"/>
          <w:szCs w:val="24"/>
        </w:rPr>
        <w:t xml:space="preserve">2.razlučnog vjerovnik </w:t>
      </w:r>
      <w:r w:rsidR="00E3207C" w:rsidRPr="00D938B8">
        <w:rPr>
          <w:bCs/>
          <w:sz w:val="24"/>
          <w:szCs w:val="24"/>
        </w:rPr>
        <w:t>HRVATSKA POŠTANSKA BANKA d.d., OIB: 87939104217, Zagreb, Jurišićeva br.4,  u iznosu od 7.581.977,74 kne</w:t>
      </w:r>
      <w:r w:rsidR="00F145B5" w:rsidRPr="00D938B8">
        <w:rPr>
          <w:sz w:val="24"/>
          <w:szCs w:val="24"/>
        </w:rPr>
        <w:t xml:space="preserve">, </w:t>
      </w:r>
      <w:r w:rsidR="009303E2" w:rsidRPr="00D938B8">
        <w:rPr>
          <w:sz w:val="24"/>
          <w:szCs w:val="24"/>
        </w:rPr>
        <w:t>na račun</w:t>
      </w:r>
      <w:r w:rsidR="00815D64" w:rsidRPr="00D938B8">
        <w:rPr>
          <w:sz w:val="24"/>
          <w:szCs w:val="24"/>
        </w:rPr>
        <w:t xml:space="preserve"> </w:t>
      </w:r>
      <w:r w:rsidR="00DE33DB" w:rsidRPr="00D938B8">
        <w:rPr>
          <w:bCs/>
          <w:sz w:val="24"/>
          <w:szCs w:val="24"/>
        </w:rPr>
        <w:t>IBAN HR 46 2390 0011 0700 00029 model 00 poziv na broj 2609256-001</w:t>
      </w:r>
    </w:p>
    <w:p w:rsidRDefault="006A437D" w:rsidP="006A437D" w:rsidR="006A437D" w:rsidRPr="00D938B8">
      <w:pPr>
        <w:widowControl/>
        <w:ind w:left="680"/>
        <w:jc w:val="both"/>
        <w:rPr>
          <w:sz w:val="24"/>
          <w:szCs w:val="24"/>
        </w:rPr>
      </w:pPr>
    </w:p>
    <w:p w:rsidRDefault="0081571D" w:rsidR="0081571D" w:rsidRPr="000E7DD0">
      <w:pPr>
        <w:widowControl/>
        <w:jc w:val="center"/>
        <w:rPr>
          <w:sz w:val="24"/>
          <w:szCs w:val="24"/>
        </w:rPr>
      </w:pPr>
    </w:p>
    <w:p w:rsidRDefault="002E1396" w:rsidR="002E1396">
      <w:pPr>
        <w:widowControl/>
        <w:jc w:val="center"/>
        <w:rPr>
          <w:sz w:val="24"/>
          <w:szCs w:val="24"/>
        </w:rPr>
      </w:pPr>
      <w:r w:rsidRPr="000E7DD0">
        <w:rPr>
          <w:sz w:val="24"/>
          <w:szCs w:val="24"/>
        </w:rPr>
        <w:t>Obrazloženje</w:t>
      </w:r>
    </w:p>
    <w:p w:rsidRDefault="00271DED" w:rsidR="00271DED" w:rsidRPr="000E7DD0">
      <w:pPr>
        <w:widowControl/>
        <w:jc w:val="center"/>
        <w:rPr>
          <w:sz w:val="24"/>
          <w:szCs w:val="24"/>
        </w:rPr>
      </w:pPr>
    </w:p>
    <w:p w:rsidRDefault="008F6E94" w:rsidR="008F6E94" w:rsidRPr="00A55CC3">
      <w:pPr>
        <w:widowControl/>
        <w:jc w:val="center"/>
        <w:rPr>
          <w:sz w:val="24"/>
          <w:szCs w:val="24"/>
        </w:rPr>
      </w:pPr>
    </w:p>
    <w:p w:rsidRDefault="00D26F50" w:rsidP="00A55CC3" w:rsidR="006A437D" w:rsidRPr="00A55CC3">
      <w:pPr>
        <w:widowControl/>
        <w:overflowPunct/>
        <w:autoSpaceDE/>
        <w:autoSpaceDN/>
        <w:adjustRightInd/>
        <w:ind w:firstLine="360"/>
        <w:jc w:val="both"/>
        <w:textAlignment w:val="auto"/>
        <w:rPr>
          <w:bCs/>
          <w:sz w:val="24"/>
          <w:szCs w:val="24"/>
        </w:rPr>
      </w:pPr>
      <w:r w:rsidRPr="00A55CC3">
        <w:rPr>
          <w:bCs/>
          <w:sz w:val="24"/>
          <w:szCs w:val="24"/>
        </w:rPr>
        <w:t>Pravomoćnim rješenjima o dosudu u uizreci navedene nekretnine prodane dosuđene su kupcima: BADURINI d.o.o. Zagreb, I.Pile 1, OIB: 36462157644,  GIK GRUPA d.o.o., Zagreb, I. Pile 1, OIB: 91287854085,  ARS PANTHEON d.o.o., Zagreb, Platana 35a, OIB: 04231060578, EXCEL COMPUTERS d.o.o., Osijek, Zagrebačka 15, OIB: 38500717321 i TARMEL d.o.o., Zagreb, B. Magovca 109, OIB: 30482427075</w:t>
      </w:r>
      <w:r w:rsidR="00DE2A04">
        <w:rPr>
          <w:bCs/>
          <w:sz w:val="24"/>
          <w:szCs w:val="24"/>
        </w:rPr>
        <w:t xml:space="preserve">, </w:t>
      </w:r>
      <w:r w:rsidRPr="00A55CC3">
        <w:rPr>
          <w:bCs/>
          <w:sz w:val="24"/>
          <w:szCs w:val="24"/>
        </w:rPr>
        <w:t>ARS PANTHEON d.o.o., Zagreb, Platana 35a, OIB: 04231060578, HIS d.o.o., Donja Višnjica, Donja Višnjica 61D, OIB: 40515269370</w:t>
      </w:r>
      <w:r w:rsidR="00A55CC3" w:rsidRPr="00A55CC3">
        <w:rPr>
          <w:bCs/>
          <w:sz w:val="24"/>
          <w:szCs w:val="24"/>
        </w:rPr>
        <w:t xml:space="preserve"> i </w:t>
      </w:r>
      <w:r w:rsidRPr="00A55CC3">
        <w:rPr>
          <w:bCs/>
          <w:sz w:val="24"/>
          <w:szCs w:val="24"/>
        </w:rPr>
        <w:t>Kupac MAL-DERIVATI d.o.o., Zagreb, Biševska 22, OIB: 11481760765</w:t>
      </w:r>
      <w:r w:rsidR="00A55CC3" w:rsidRPr="00A55CC3">
        <w:rPr>
          <w:bCs/>
          <w:sz w:val="24"/>
          <w:szCs w:val="24"/>
        </w:rPr>
        <w:t xml:space="preserve">. </w:t>
      </w:r>
      <w:r w:rsidR="00F834F9">
        <w:rPr>
          <w:bCs/>
          <w:sz w:val="24"/>
          <w:szCs w:val="24"/>
        </w:rPr>
        <w:t xml:space="preserve">za ukupan iznos </w:t>
      </w:r>
      <w:r w:rsidR="00F834F9" w:rsidRPr="00165678">
        <w:rPr>
          <w:bCs/>
          <w:sz w:val="24"/>
          <w:szCs w:val="24"/>
        </w:rPr>
        <w:t>8.277.669,31 kn.</w:t>
      </w:r>
    </w:p>
    <w:p w:rsidRDefault="00A55CC3" w:rsidP="00A55CC3" w:rsidR="00A55CC3">
      <w:pPr>
        <w:widowControl/>
        <w:overflowPunct/>
        <w:autoSpaceDE/>
        <w:autoSpaceDN/>
        <w:adjustRightInd/>
        <w:ind w:firstLine="360"/>
        <w:jc w:val="both"/>
        <w:textAlignment w:val="auto"/>
        <w:rPr>
          <w:bCs/>
          <w:sz w:val="24"/>
          <w:szCs w:val="24"/>
        </w:rPr>
      </w:pPr>
    </w:p>
    <w:p w:rsidRDefault="006959A0" w:rsidP="006959A0" w:rsidR="006959A0" w:rsidRPr="000E7DD0">
      <w:pPr>
        <w:ind w:firstLine="708"/>
        <w:jc w:val="both"/>
        <w:rPr>
          <w:sz w:val="24"/>
          <w:szCs w:val="24"/>
        </w:rPr>
      </w:pPr>
      <w:r>
        <w:rPr>
          <w:sz w:val="24"/>
          <w:szCs w:val="24"/>
        </w:rPr>
        <w:t xml:space="preserve">Prethodno, valja naglasiti da je tijekom trajanja ovog postupka na snagu stupio </w:t>
      </w:r>
      <w:r w:rsidRPr="000E7DD0">
        <w:rPr>
          <w:sz w:val="24"/>
          <w:szCs w:val="24"/>
        </w:rPr>
        <w:t>Stečajn</w:t>
      </w:r>
      <w:r>
        <w:rPr>
          <w:sz w:val="24"/>
          <w:szCs w:val="24"/>
        </w:rPr>
        <w:t>i</w:t>
      </w:r>
      <w:r w:rsidRPr="000E7DD0">
        <w:rPr>
          <w:sz w:val="24"/>
          <w:szCs w:val="24"/>
        </w:rPr>
        <w:t xml:space="preserve"> zakona (NN br. 71/15</w:t>
      </w:r>
      <w:r w:rsidR="006513F1">
        <w:rPr>
          <w:sz w:val="24"/>
          <w:szCs w:val="24"/>
        </w:rPr>
        <w:t xml:space="preserve"> </w:t>
      </w:r>
      <w:r>
        <w:rPr>
          <w:sz w:val="24"/>
          <w:szCs w:val="24"/>
        </w:rPr>
        <w:t>i 104/2017</w:t>
      </w:r>
      <w:r w:rsidR="00325B11">
        <w:rPr>
          <w:sz w:val="24"/>
          <w:szCs w:val="24"/>
        </w:rPr>
        <w:t>, dalje SZ 15</w:t>
      </w:r>
      <w:r w:rsidRPr="000E7DD0">
        <w:rPr>
          <w:sz w:val="24"/>
          <w:szCs w:val="24"/>
        </w:rPr>
        <w:t>)</w:t>
      </w:r>
      <w:r>
        <w:rPr>
          <w:sz w:val="24"/>
          <w:szCs w:val="24"/>
        </w:rPr>
        <w:t xml:space="preserve">. Prema odredbi članka 441. stavak 1. SZ 15, na postupke pokrenite do stupanja na snagu tog Zakona primjenjuje se Stečajni zakon  </w:t>
      </w:r>
      <w:r w:rsidRPr="000E7DD0">
        <w:rPr>
          <w:sz w:val="24"/>
          <w:szCs w:val="24"/>
        </w:rPr>
        <w:t>(NN br. 44/96 do 133/12, dalje SZ)</w:t>
      </w:r>
      <w:r>
        <w:rPr>
          <w:sz w:val="24"/>
          <w:szCs w:val="24"/>
        </w:rPr>
        <w:t>.</w:t>
      </w:r>
    </w:p>
    <w:p w:rsidRDefault="006959A0" w:rsidP="006959A0" w:rsidR="006959A0">
      <w:pPr>
        <w:ind w:firstLine="720"/>
        <w:jc w:val="both"/>
        <w:rPr>
          <w:sz w:val="24"/>
          <w:szCs w:val="24"/>
        </w:rPr>
      </w:pPr>
      <w:r>
        <w:rPr>
          <w:sz w:val="24"/>
          <w:szCs w:val="24"/>
        </w:rPr>
        <w:t xml:space="preserve">Na ročištu za diobu kupovine stečajnog dužnika održanom dana </w:t>
      </w:r>
      <w:r w:rsidR="006513F1">
        <w:rPr>
          <w:sz w:val="24"/>
          <w:szCs w:val="24"/>
        </w:rPr>
        <w:t xml:space="preserve">13.ožujka </w:t>
      </w:r>
      <w:r>
        <w:rPr>
          <w:sz w:val="24"/>
          <w:szCs w:val="24"/>
        </w:rPr>
        <w:t>201</w:t>
      </w:r>
      <w:r w:rsidR="006513F1">
        <w:rPr>
          <w:sz w:val="24"/>
          <w:szCs w:val="24"/>
        </w:rPr>
        <w:t>8</w:t>
      </w:r>
      <w:r>
        <w:rPr>
          <w:sz w:val="24"/>
          <w:szCs w:val="24"/>
        </w:rPr>
        <w:t>. pristupio je stečajni upravitelj, te razlučni vjerovnic</w:t>
      </w:r>
      <w:r w:rsidR="006513F1">
        <w:rPr>
          <w:sz w:val="24"/>
          <w:szCs w:val="24"/>
        </w:rPr>
        <w:t>k</w:t>
      </w:r>
      <w:r>
        <w:rPr>
          <w:sz w:val="24"/>
          <w:szCs w:val="24"/>
        </w:rPr>
        <w:t xml:space="preserve"> (članak 124. Ovršnog zakona, u vezi članka 164. a SZ-a).</w:t>
      </w:r>
    </w:p>
    <w:p w:rsidRDefault="006959A0" w:rsidP="00A55CC3" w:rsidR="006959A0">
      <w:pPr>
        <w:widowControl/>
        <w:overflowPunct/>
        <w:autoSpaceDE/>
        <w:autoSpaceDN/>
        <w:adjustRightInd/>
        <w:ind w:firstLine="360"/>
        <w:jc w:val="both"/>
        <w:textAlignment w:val="auto"/>
        <w:rPr>
          <w:bCs/>
          <w:sz w:val="24"/>
          <w:szCs w:val="24"/>
        </w:rPr>
      </w:pPr>
    </w:p>
    <w:p w:rsidRDefault="00271DED" w:rsidP="006513F1" w:rsidR="00271DED">
      <w:pPr>
        <w:widowControl/>
        <w:ind w:firstLine="720"/>
        <w:jc w:val="both"/>
        <w:rPr>
          <w:sz w:val="24"/>
          <w:szCs w:val="24"/>
        </w:rPr>
      </w:pPr>
    </w:p>
    <w:p w:rsidRDefault="006513F1" w:rsidP="006513F1" w:rsidR="006513F1" w:rsidRPr="00165678">
      <w:pPr>
        <w:widowControl/>
        <w:ind w:firstLine="720"/>
        <w:jc w:val="both"/>
        <w:rPr>
          <w:sz w:val="24"/>
          <w:szCs w:val="24"/>
        </w:rPr>
      </w:pPr>
      <w:r w:rsidRPr="001412D7">
        <w:rPr>
          <w:sz w:val="24"/>
          <w:szCs w:val="24"/>
        </w:rPr>
        <w:lastRenderedPageBreak/>
        <w:t xml:space="preserve">Prema odredbi članka </w:t>
      </w:r>
      <w:r>
        <w:rPr>
          <w:sz w:val="24"/>
          <w:szCs w:val="24"/>
        </w:rPr>
        <w:t xml:space="preserve">254. </w:t>
      </w:r>
      <w:r w:rsidRPr="001412D7">
        <w:rPr>
          <w:sz w:val="24"/>
          <w:szCs w:val="24"/>
        </w:rPr>
        <w:t xml:space="preserve">stavak </w:t>
      </w:r>
      <w:r>
        <w:rPr>
          <w:sz w:val="24"/>
          <w:szCs w:val="24"/>
        </w:rPr>
        <w:t xml:space="preserve"> 2. </w:t>
      </w:r>
      <w:r w:rsidRPr="001412D7">
        <w:rPr>
          <w:sz w:val="24"/>
          <w:szCs w:val="24"/>
        </w:rPr>
        <w:t xml:space="preserve"> S</w:t>
      </w:r>
      <w:r w:rsidR="00325B11">
        <w:rPr>
          <w:sz w:val="24"/>
          <w:szCs w:val="24"/>
        </w:rPr>
        <w:t>Z 15 (primjena na postupke u tijeku temeljem članka</w:t>
      </w:r>
      <w:r w:rsidR="00C33198">
        <w:rPr>
          <w:sz w:val="24"/>
          <w:szCs w:val="24"/>
        </w:rPr>
        <w:t xml:space="preserve"> </w:t>
      </w:r>
      <w:r w:rsidR="006F0056">
        <w:rPr>
          <w:sz w:val="24"/>
          <w:szCs w:val="24"/>
        </w:rPr>
        <w:t>38. Zakona o izmjenama i dopunama stečajnog zakona N.N.br</w:t>
      </w:r>
      <w:r w:rsidR="00C33198">
        <w:rPr>
          <w:sz w:val="24"/>
          <w:szCs w:val="24"/>
        </w:rPr>
        <w:t>.</w:t>
      </w:r>
      <w:r w:rsidR="006F0056">
        <w:rPr>
          <w:sz w:val="24"/>
          <w:szCs w:val="24"/>
        </w:rPr>
        <w:t>104/17</w:t>
      </w:r>
      <w:r w:rsidR="00C33198">
        <w:rPr>
          <w:sz w:val="24"/>
          <w:szCs w:val="24"/>
        </w:rPr>
        <w:t>)</w:t>
      </w:r>
      <w:r w:rsidR="006F0056">
        <w:rPr>
          <w:sz w:val="24"/>
          <w:szCs w:val="24"/>
        </w:rPr>
        <w:t xml:space="preserve"> </w:t>
      </w:r>
      <w:r w:rsidRPr="00165678">
        <w:rPr>
          <w:sz w:val="24"/>
          <w:szCs w:val="24"/>
        </w:rPr>
        <w:t xml:space="preserve">troškovi utvrđenja </w:t>
      </w:r>
      <w:r w:rsidR="00BD2C8F" w:rsidRPr="00165678">
        <w:rPr>
          <w:sz w:val="24"/>
          <w:szCs w:val="24"/>
        </w:rPr>
        <w:t xml:space="preserve"> predmeta razlučnog prava </w:t>
      </w:r>
      <w:r w:rsidRPr="00165678">
        <w:rPr>
          <w:sz w:val="24"/>
          <w:szCs w:val="24"/>
        </w:rPr>
        <w:t xml:space="preserve">određuju se paušalno </w:t>
      </w:r>
      <w:r w:rsidR="00BD2C8F" w:rsidRPr="00165678">
        <w:rPr>
          <w:sz w:val="24"/>
          <w:szCs w:val="24"/>
        </w:rPr>
        <w:t xml:space="preserve">u iznosu </w:t>
      </w:r>
      <w:r w:rsidRPr="00165678">
        <w:rPr>
          <w:sz w:val="24"/>
          <w:szCs w:val="24"/>
        </w:rPr>
        <w:t xml:space="preserve">5 posto od utrška, a prema stavku 2. istog članka SZ-a troškovi unovčenja </w:t>
      </w:r>
      <w:r w:rsidR="00BD2C8F" w:rsidRPr="00165678">
        <w:rPr>
          <w:sz w:val="24"/>
          <w:szCs w:val="24"/>
        </w:rPr>
        <w:t xml:space="preserve">predmeta razlučnog prava </w:t>
      </w:r>
      <w:r w:rsidRPr="00165678">
        <w:rPr>
          <w:sz w:val="24"/>
          <w:szCs w:val="24"/>
        </w:rPr>
        <w:t>određuju se paušalno u iznosu od 5 posto od utrška</w:t>
      </w:r>
      <w:r w:rsidR="00BE3A53" w:rsidRPr="00165678">
        <w:rPr>
          <w:sz w:val="24"/>
          <w:szCs w:val="24"/>
        </w:rPr>
        <w:t xml:space="preserve">. Ako su </w:t>
      </w:r>
      <w:r w:rsidRPr="00165678">
        <w:rPr>
          <w:sz w:val="24"/>
          <w:szCs w:val="24"/>
        </w:rPr>
        <w:t xml:space="preserve">stvarno nastali troškovi </w:t>
      </w:r>
      <w:r w:rsidR="00BE3A53" w:rsidRPr="00165678">
        <w:rPr>
          <w:sz w:val="24"/>
          <w:szCs w:val="24"/>
        </w:rPr>
        <w:t xml:space="preserve">unovčenja </w:t>
      </w:r>
      <w:r w:rsidRPr="00165678">
        <w:rPr>
          <w:sz w:val="24"/>
          <w:szCs w:val="24"/>
        </w:rPr>
        <w:t xml:space="preserve">znatno viši ili niži odrediti će se u stvarnoj visini. </w:t>
      </w:r>
    </w:p>
    <w:p w:rsidRDefault="006513F1" w:rsidP="00BE3A53" w:rsidR="006959A0" w:rsidRPr="00165678">
      <w:pPr>
        <w:widowControl/>
        <w:ind w:firstLine="720"/>
        <w:jc w:val="both"/>
        <w:rPr>
          <w:bCs/>
          <w:sz w:val="24"/>
          <w:szCs w:val="24"/>
        </w:rPr>
      </w:pPr>
      <w:r w:rsidRPr="00165678">
        <w:rPr>
          <w:sz w:val="24"/>
          <w:szCs w:val="24"/>
        </w:rPr>
        <w:t xml:space="preserve">   </w:t>
      </w:r>
    </w:p>
    <w:p w:rsidRDefault="00750601" w:rsidP="00BE3A53" w:rsidR="00750601">
      <w:pPr>
        <w:ind w:firstLine="720"/>
        <w:jc w:val="both"/>
        <w:rPr>
          <w:bCs/>
          <w:sz w:val="24"/>
          <w:szCs w:val="24"/>
        </w:rPr>
      </w:pPr>
    </w:p>
    <w:p w:rsidRDefault="00A55CC3" w:rsidP="00BE3A53" w:rsidR="00BE3A53" w:rsidRPr="00165678">
      <w:pPr>
        <w:ind w:firstLine="720"/>
        <w:jc w:val="both"/>
        <w:rPr>
          <w:sz w:val="24"/>
          <w:szCs w:val="24"/>
        </w:rPr>
      </w:pPr>
      <w:r w:rsidRPr="00165678">
        <w:rPr>
          <w:bCs/>
          <w:sz w:val="24"/>
          <w:szCs w:val="24"/>
        </w:rPr>
        <w:t xml:space="preserve">Diobnu osnovu predstavlja iznos </w:t>
      </w:r>
      <w:r w:rsidR="00BE3A53" w:rsidRPr="00165678">
        <w:rPr>
          <w:bCs/>
          <w:sz w:val="24"/>
          <w:szCs w:val="24"/>
        </w:rPr>
        <w:t>8.277.669,31 kn.</w:t>
      </w:r>
    </w:p>
    <w:p w:rsidRDefault="00A55CC3" w:rsidP="00A55CC3" w:rsidR="00A55CC3" w:rsidRPr="00A55CC3">
      <w:pPr>
        <w:widowControl/>
        <w:overflowPunct/>
        <w:autoSpaceDE/>
        <w:autoSpaceDN/>
        <w:adjustRightInd/>
        <w:ind w:firstLine="360"/>
        <w:jc w:val="both"/>
        <w:textAlignment w:val="auto"/>
        <w:rPr>
          <w:sz w:val="24"/>
          <w:szCs w:val="24"/>
        </w:rPr>
      </w:pPr>
    </w:p>
    <w:p w:rsidRDefault="00D73302" w:rsidP="00AE0B31" w:rsidR="00165678" w:rsidRPr="00165678">
      <w:pPr>
        <w:widowControl/>
        <w:overflowPunct/>
        <w:autoSpaceDE/>
        <w:autoSpaceDN/>
        <w:adjustRightInd/>
        <w:ind w:firstLine="720"/>
        <w:jc w:val="both"/>
        <w:textAlignment w:val="auto"/>
        <w:rPr>
          <w:bCs/>
          <w:sz w:val="24"/>
          <w:szCs w:val="24"/>
        </w:rPr>
      </w:pPr>
      <w:r w:rsidRPr="00165678">
        <w:rPr>
          <w:sz w:val="24"/>
          <w:szCs w:val="24"/>
        </w:rPr>
        <w:t xml:space="preserve">Na </w:t>
      </w:r>
      <w:r w:rsidR="00C20465" w:rsidRPr="00165678">
        <w:rPr>
          <w:sz w:val="24"/>
          <w:szCs w:val="24"/>
        </w:rPr>
        <w:t xml:space="preserve">ročištu </w:t>
      </w:r>
      <w:r w:rsidR="00380B36" w:rsidRPr="00165678">
        <w:rPr>
          <w:sz w:val="24"/>
          <w:szCs w:val="24"/>
        </w:rPr>
        <w:t xml:space="preserve">za diobu kupovine </w:t>
      </w:r>
      <w:r w:rsidR="00C20465" w:rsidRPr="00165678">
        <w:rPr>
          <w:sz w:val="24"/>
          <w:szCs w:val="24"/>
        </w:rPr>
        <w:t xml:space="preserve">stečajni upravitelje </w:t>
      </w:r>
      <w:r w:rsidR="00355C0C" w:rsidRPr="00165678">
        <w:rPr>
          <w:sz w:val="24"/>
          <w:szCs w:val="24"/>
        </w:rPr>
        <w:t xml:space="preserve">je </w:t>
      </w:r>
      <w:r w:rsidR="00C20465" w:rsidRPr="00165678">
        <w:rPr>
          <w:sz w:val="24"/>
          <w:szCs w:val="24"/>
        </w:rPr>
        <w:t xml:space="preserve">zatražio za stečajnu masu </w:t>
      </w:r>
      <w:r w:rsidR="006E48EB" w:rsidRPr="00165678">
        <w:rPr>
          <w:bCs/>
          <w:sz w:val="24"/>
          <w:szCs w:val="24"/>
        </w:rPr>
        <w:t xml:space="preserve">5% od postignute cijene  (8.277.669,31 kuna) u iznosu od 413.883.46 sukladno čl. </w:t>
      </w:r>
    </w:p>
    <w:p w:rsidRDefault="00165678" w:rsidP="00AE0B31" w:rsidR="00165678" w:rsidRPr="00165678">
      <w:pPr>
        <w:widowControl/>
        <w:overflowPunct/>
        <w:autoSpaceDE/>
        <w:autoSpaceDN/>
        <w:adjustRightInd/>
        <w:ind w:firstLine="720"/>
        <w:jc w:val="both"/>
        <w:textAlignment w:val="auto"/>
        <w:rPr>
          <w:bCs/>
          <w:sz w:val="24"/>
          <w:szCs w:val="24"/>
        </w:rPr>
      </w:pPr>
    </w:p>
    <w:p w:rsidRDefault="00165678" w:rsidP="00AE0B31" w:rsidR="00165678" w:rsidRPr="00165678">
      <w:pPr>
        <w:widowControl/>
        <w:overflowPunct/>
        <w:autoSpaceDE/>
        <w:autoSpaceDN/>
        <w:adjustRightInd/>
        <w:ind w:firstLine="720"/>
        <w:jc w:val="both"/>
        <w:textAlignment w:val="auto"/>
        <w:rPr>
          <w:bCs/>
          <w:sz w:val="24"/>
          <w:szCs w:val="24"/>
        </w:rPr>
      </w:pPr>
    </w:p>
    <w:p w:rsidRDefault="006E48EB" w:rsidP="00AE0B31" w:rsidR="006E48EB" w:rsidRPr="00165678">
      <w:pPr>
        <w:widowControl/>
        <w:overflowPunct/>
        <w:autoSpaceDE/>
        <w:autoSpaceDN/>
        <w:adjustRightInd/>
        <w:ind w:firstLine="720"/>
        <w:jc w:val="both"/>
        <w:textAlignment w:val="auto"/>
        <w:rPr>
          <w:bCs/>
          <w:sz w:val="24"/>
          <w:szCs w:val="24"/>
        </w:rPr>
      </w:pPr>
      <w:r w:rsidRPr="00165678">
        <w:rPr>
          <w:bCs/>
          <w:sz w:val="24"/>
          <w:szCs w:val="24"/>
        </w:rPr>
        <w:t>254. st. 2. Stečajnog zakona</w:t>
      </w:r>
      <w:r w:rsidR="00AE0B31" w:rsidRPr="00165678">
        <w:rPr>
          <w:bCs/>
          <w:sz w:val="24"/>
          <w:szCs w:val="24"/>
        </w:rPr>
        <w:t>, te s</w:t>
      </w:r>
      <w:r w:rsidRPr="00165678">
        <w:rPr>
          <w:bCs/>
          <w:sz w:val="24"/>
          <w:szCs w:val="24"/>
        </w:rPr>
        <w:t>tvarn</w:t>
      </w:r>
      <w:r w:rsidR="00AE0B31" w:rsidRPr="00165678">
        <w:rPr>
          <w:bCs/>
          <w:sz w:val="24"/>
          <w:szCs w:val="24"/>
        </w:rPr>
        <w:t>e</w:t>
      </w:r>
      <w:r w:rsidRPr="00165678">
        <w:rPr>
          <w:bCs/>
          <w:sz w:val="24"/>
          <w:szCs w:val="24"/>
        </w:rPr>
        <w:t xml:space="preserve"> troškovi sukladno čl. 254 st. 3. S</w:t>
      </w:r>
      <w:r w:rsidR="00AE0B31" w:rsidRPr="00165678">
        <w:rPr>
          <w:bCs/>
          <w:sz w:val="24"/>
          <w:szCs w:val="24"/>
        </w:rPr>
        <w:t>Z-a</w:t>
      </w:r>
      <w:r w:rsidRPr="00165678">
        <w:rPr>
          <w:bCs/>
          <w:sz w:val="24"/>
          <w:szCs w:val="24"/>
        </w:rPr>
        <w:t xml:space="preserve"> u iznosu od 281.808,11 kuna</w:t>
      </w:r>
    </w:p>
    <w:p w:rsidRDefault="00AE0B31" w:rsidP="00AE0B31" w:rsidR="00AE0B31" w:rsidRPr="00165678">
      <w:pPr>
        <w:widowControl/>
        <w:overflowPunct/>
        <w:autoSpaceDE/>
        <w:autoSpaceDN/>
        <w:adjustRightInd/>
        <w:ind w:firstLine="720"/>
        <w:jc w:val="both"/>
        <w:textAlignment w:val="auto"/>
        <w:rPr>
          <w:bCs/>
          <w:sz w:val="24"/>
          <w:szCs w:val="24"/>
        </w:rPr>
      </w:pPr>
    </w:p>
    <w:p w:rsidRDefault="00AE0B31" w:rsidP="00AE0B31" w:rsidR="00225EBE" w:rsidRPr="00165678">
      <w:pPr>
        <w:widowControl/>
        <w:overflowPunct/>
        <w:autoSpaceDE/>
        <w:autoSpaceDN/>
        <w:adjustRightInd/>
        <w:ind w:firstLine="720"/>
        <w:jc w:val="both"/>
        <w:textAlignment w:val="auto"/>
        <w:rPr>
          <w:bCs/>
          <w:sz w:val="24"/>
          <w:szCs w:val="24"/>
        </w:rPr>
      </w:pPr>
      <w:r w:rsidRPr="00165678">
        <w:rPr>
          <w:bCs/>
          <w:sz w:val="24"/>
          <w:szCs w:val="24"/>
        </w:rPr>
        <w:t>Na prednji zahtjev stečajnog upravitelja vjerovnici nisu imali prigovora.</w:t>
      </w:r>
    </w:p>
    <w:p w:rsidRDefault="00380B36" w:rsidP="00380B36" w:rsidR="00380B36" w:rsidRPr="00165678">
      <w:pPr>
        <w:widowControl/>
        <w:ind w:firstLine="680"/>
        <w:jc w:val="both"/>
        <w:rPr>
          <w:sz w:val="24"/>
          <w:szCs w:val="24"/>
        </w:rPr>
      </w:pPr>
    </w:p>
    <w:p w:rsidRDefault="00380B36" w:rsidP="00380B36" w:rsidR="00380B36" w:rsidRPr="002100B9">
      <w:pPr>
        <w:widowControl/>
        <w:ind w:firstLine="680"/>
        <w:jc w:val="both"/>
        <w:rPr>
          <w:sz w:val="24"/>
          <w:szCs w:val="24"/>
        </w:rPr>
      </w:pPr>
      <w:r w:rsidRPr="002100B9">
        <w:rPr>
          <w:sz w:val="24"/>
          <w:szCs w:val="24"/>
        </w:rPr>
        <w:t>Odredbom stavka 113. i 114. OZ-a propisani su redovi namirenja vjerovnika iz unovčenih nekretnina. Prema načelu vremenskog prvenstva propisanom člankom 114. stavak 3. OZ-a založni se vjerovnici namiruju redom stjecanja založnog prava</w:t>
      </w:r>
    </w:p>
    <w:p w:rsidRDefault="00380B36" w:rsidP="00380B36" w:rsidR="00380B36">
      <w:pPr>
        <w:widowControl/>
        <w:ind w:firstLine="680"/>
        <w:jc w:val="both"/>
        <w:rPr>
          <w:sz w:val="24"/>
          <w:szCs w:val="24"/>
        </w:rPr>
      </w:pPr>
    </w:p>
    <w:p w:rsidRDefault="00380B36" w:rsidP="00380B36" w:rsidR="002A700D" w:rsidRPr="00560D27">
      <w:pPr>
        <w:widowControl/>
        <w:ind w:firstLine="680"/>
        <w:jc w:val="both"/>
        <w:rPr>
          <w:sz w:val="24"/>
          <w:szCs w:val="24"/>
        </w:rPr>
      </w:pPr>
      <w:r w:rsidRPr="00560D27">
        <w:rPr>
          <w:sz w:val="24"/>
          <w:szCs w:val="24"/>
        </w:rPr>
        <w:t>Uvidom izvadak iz zemljišnih knjiga za naprijed opisan</w:t>
      </w:r>
      <w:r w:rsidR="00820284" w:rsidRPr="00560D27">
        <w:rPr>
          <w:sz w:val="24"/>
          <w:szCs w:val="24"/>
        </w:rPr>
        <w:t>e</w:t>
      </w:r>
      <w:r w:rsidRPr="00560D27">
        <w:rPr>
          <w:sz w:val="24"/>
          <w:szCs w:val="24"/>
        </w:rPr>
        <w:t xml:space="preserve"> nekretninu utvrđeno je kako </w:t>
      </w:r>
      <w:r w:rsidR="00820284" w:rsidRPr="00560D27">
        <w:rPr>
          <w:sz w:val="24"/>
          <w:szCs w:val="24"/>
        </w:rPr>
        <w:t xml:space="preserve">su </w:t>
      </w:r>
      <w:r w:rsidRPr="00560D27">
        <w:rPr>
          <w:sz w:val="24"/>
          <w:szCs w:val="24"/>
        </w:rPr>
        <w:t xml:space="preserve"> razlučni vjerovni</w:t>
      </w:r>
      <w:r w:rsidR="002A700D" w:rsidRPr="00560D27">
        <w:rPr>
          <w:sz w:val="24"/>
          <w:szCs w:val="24"/>
        </w:rPr>
        <w:t xml:space="preserve">ci </w:t>
      </w:r>
      <w:r w:rsidRPr="00560D27">
        <w:rPr>
          <w:sz w:val="24"/>
          <w:szCs w:val="24"/>
        </w:rPr>
        <w:t>s</w:t>
      </w:r>
      <w:r w:rsidR="002A700D" w:rsidRPr="00560D27">
        <w:rPr>
          <w:sz w:val="24"/>
          <w:szCs w:val="24"/>
        </w:rPr>
        <w:t xml:space="preserve">jecali </w:t>
      </w:r>
      <w:r w:rsidRPr="00560D27">
        <w:rPr>
          <w:sz w:val="24"/>
          <w:szCs w:val="24"/>
        </w:rPr>
        <w:t xml:space="preserve"> svoje založno pravo </w:t>
      </w:r>
      <w:r w:rsidR="002A700D" w:rsidRPr="00560D27">
        <w:rPr>
          <w:sz w:val="24"/>
          <w:szCs w:val="24"/>
        </w:rPr>
        <w:t>redosljedom:</w:t>
      </w:r>
    </w:p>
    <w:p w:rsidRDefault="00560D27" w:rsidP="00560D27" w:rsidR="00560D27" w:rsidRPr="00560D27">
      <w:pPr>
        <w:widowControl/>
        <w:numPr>
          <w:ilvl w:val="0"/>
          <w:numId w:val="20"/>
        </w:numPr>
        <w:overflowPunct/>
        <w:autoSpaceDE/>
        <w:autoSpaceDN/>
        <w:adjustRightInd/>
        <w:jc w:val="both"/>
        <w:textAlignment w:val="auto"/>
        <w:rPr>
          <w:bCs/>
          <w:sz w:val="24"/>
          <w:szCs w:val="24"/>
        </w:rPr>
      </w:pPr>
      <w:r w:rsidRPr="00560D27">
        <w:rPr>
          <w:bCs/>
          <w:sz w:val="24"/>
          <w:szCs w:val="24"/>
        </w:rPr>
        <w:t>HRVATSKA POŠTANSKA BANKA D.D., OIB: 87939104217, JURIŠIĆEVA BR. 4, ZAGREB</w:t>
      </w:r>
      <w:r w:rsidR="005B569F">
        <w:rPr>
          <w:bCs/>
          <w:sz w:val="24"/>
          <w:szCs w:val="24"/>
        </w:rPr>
        <w:t xml:space="preserve">, radi osiguranja tražbine u iznosu od </w:t>
      </w:r>
      <w:r w:rsidRPr="00560D27">
        <w:rPr>
          <w:bCs/>
          <w:sz w:val="24"/>
          <w:szCs w:val="24"/>
        </w:rPr>
        <w:t xml:space="preserve"> u iznosu od 2.500.000,00 Eur-a,</w:t>
      </w:r>
    </w:p>
    <w:p w:rsidRDefault="00560D27" w:rsidP="00560D27" w:rsidR="00560D27" w:rsidRPr="00560D27">
      <w:pPr>
        <w:widowControl/>
        <w:numPr>
          <w:ilvl w:val="0"/>
          <w:numId w:val="20"/>
        </w:numPr>
        <w:overflowPunct/>
        <w:autoSpaceDE/>
        <w:autoSpaceDN/>
        <w:adjustRightInd/>
        <w:jc w:val="both"/>
        <w:textAlignment w:val="auto"/>
        <w:rPr>
          <w:bCs/>
          <w:sz w:val="24"/>
          <w:szCs w:val="24"/>
        </w:rPr>
      </w:pPr>
      <w:r w:rsidRPr="00560D27">
        <w:rPr>
          <w:bCs/>
          <w:sz w:val="24"/>
          <w:szCs w:val="24"/>
        </w:rPr>
        <w:t xml:space="preserve">REPUBLIKA HRVATSKA, OIB: 18683136487 </w:t>
      </w:r>
      <w:r w:rsidR="00E92CEB">
        <w:rPr>
          <w:bCs/>
          <w:sz w:val="24"/>
          <w:szCs w:val="24"/>
        </w:rPr>
        <w:t>, radi osiguranja tražbine</w:t>
      </w:r>
      <w:r w:rsidR="00E92CEB" w:rsidRPr="00560D27">
        <w:rPr>
          <w:bCs/>
          <w:sz w:val="24"/>
          <w:szCs w:val="24"/>
        </w:rPr>
        <w:t xml:space="preserve"> </w:t>
      </w:r>
      <w:r w:rsidRPr="00560D27">
        <w:rPr>
          <w:bCs/>
          <w:sz w:val="24"/>
          <w:szCs w:val="24"/>
        </w:rPr>
        <w:t>u iznosu od 2.198.286,19 KN</w:t>
      </w:r>
    </w:p>
    <w:p w:rsidRDefault="00560D27" w:rsidP="00560D27" w:rsidR="00560D27" w:rsidRPr="00560D27">
      <w:pPr>
        <w:widowControl/>
        <w:numPr>
          <w:ilvl w:val="0"/>
          <w:numId w:val="20"/>
        </w:numPr>
        <w:overflowPunct/>
        <w:autoSpaceDE/>
        <w:autoSpaceDN/>
        <w:adjustRightInd/>
        <w:jc w:val="both"/>
        <w:textAlignment w:val="auto"/>
        <w:rPr>
          <w:bCs/>
          <w:sz w:val="24"/>
          <w:szCs w:val="24"/>
        </w:rPr>
      </w:pPr>
      <w:r w:rsidRPr="00560D27">
        <w:rPr>
          <w:bCs/>
          <w:sz w:val="24"/>
          <w:szCs w:val="24"/>
        </w:rPr>
        <w:t>HRVATSKA POŠTANSKA BANKA D.D., OIB: 87939104217, JURIŠIĆEVA BR. 4, ZAGREB</w:t>
      </w:r>
      <w:r w:rsidR="00E92CEB">
        <w:rPr>
          <w:bCs/>
          <w:sz w:val="24"/>
          <w:szCs w:val="24"/>
        </w:rPr>
        <w:t>, radi osiguranja tražbine</w:t>
      </w:r>
      <w:r w:rsidR="00E92CEB" w:rsidRPr="00560D27">
        <w:rPr>
          <w:bCs/>
          <w:sz w:val="24"/>
          <w:szCs w:val="24"/>
        </w:rPr>
        <w:t xml:space="preserve"> </w:t>
      </w:r>
      <w:r w:rsidRPr="00560D27">
        <w:rPr>
          <w:bCs/>
          <w:sz w:val="24"/>
          <w:szCs w:val="24"/>
        </w:rPr>
        <w:t>u iznosu od 3.513.000,00 Eur-a</w:t>
      </w:r>
    </w:p>
    <w:p w:rsidRDefault="00560D27" w:rsidP="00560D27" w:rsidR="00560D27" w:rsidRPr="00560D27">
      <w:pPr>
        <w:widowControl/>
        <w:numPr>
          <w:ilvl w:val="0"/>
          <w:numId w:val="20"/>
        </w:numPr>
        <w:overflowPunct/>
        <w:autoSpaceDE/>
        <w:autoSpaceDN/>
        <w:adjustRightInd/>
        <w:jc w:val="both"/>
        <w:textAlignment w:val="auto"/>
        <w:rPr>
          <w:bCs/>
          <w:sz w:val="24"/>
          <w:szCs w:val="24"/>
        </w:rPr>
      </w:pPr>
      <w:r w:rsidRPr="00560D27">
        <w:rPr>
          <w:bCs/>
          <w:sz w:val="24"/>
          <w:szCs w:val="24"/>
        </w:rPr>
        <w:t>KREDITNA BANKA ZAGREB D.D., OIB: 70663193635, ZAGREB, ULICA GRADA VUKOVARA 74</w:t>
      </w:r>
      <w:r w:rsidR="00E92CEB">
        <w:rPr>
          <w:bCs/>
          <w:sz w:val="24"/>
          <w:szCs w:val="24"/>
        </w:rPr>
        <w:t>, radi osiguranja tražbine</w:t>
      </w:r>
      <w:r w:rsidRPr="00560D27">
        <w:rPr>
          <w:bCs/>
          <w:sz w:val="24"/>
          <w:szCs w:val="24"/>
        </w:rPr>
        <w:t xml:space="preserve"> u iznosu od 3.000.000,00 kuna</w:t>
      </w:r>
    </w:p>
    <w:p w:rsidRDefault="00560D27" w:rsidP="00560D27" w:rsidR="00560D27" w:rsidRPr="00560D27">
      <w:pPr>
        <w:widowControl/>
        <w:numPr>
          <w:ilvl w:val="0"/>
          <w:numId w:val="20"/>
        </w:numPr>
        <w:overflowPunct/>
        <w:autoSpaceDE/>
        <w:autoSpaceDN/>
        <w:adjustRightInd/>
        <w:jc w:val="both"/>
        <w:textAlignment w:val="auto"/>
        <w:rPr>
          <w:bCs/>
          <w:sz w:val="24"/>
          <w:szCs w:val="24"/>
        </w:rPr>
      </w:pPr>
      <w:r w:rsidRPr="00560D27">
        <w:rPr>
          <w:bCs/>
          <w:sz w:val="24"/>
          <w:szCs w:val="24"/>
        </w:rPr>
        <w:t>HRVATSKA POŠTANSKA BANKA D.D., OIB: 87939104217, JURIŠIĆEVA BR. 4, ZAGREB</w:t>
      </w:r>
      <w:r w:rsidR="00E92CEB">
        <w:rPr>
          <w:bCs/>
          <w:sz w:val="24"/>
          <w:szCs w:val="24"/>
        </w:rPr>
        <w:t>, radi osiguranja tražbine</w:t>
      </w:r>
      <w:r w:rsidR="00E92CEB" w:rsidRPr="00560D27">
        <w:rPr>
          <w:bCs/>
          <w:sz w:val="24"/>
          <w:szCs w:val="24"/>
        </w:rPr>
        <w:t xml:space="preserve"> </w:t>
      </w:r>
      <w:r w:rsidRPr="00560D27">
        <w:rPr>
          <w:bCs/>
          <w:sz w:val="24"/>
          <w:szCs w:val="24"/>
        </w:rPr>
        <w:t>u iznosu od 10.000.000,00 kuna</w:t>
      </w:r>
    </w:p>
    <w:p w:rsidRDefault="00560D27" w:rsidP="00560D27" w:rsidR="00560D27" w:rsidRPr="00560D27">
      <w:pPr>
        <w:widowControl/>
        <w:numPr>
          <w:ilvl w:val="0"/>
          <w:numId w:val="20"/>
        </w:numPr>
        <w:overflowPunct/>
        <w:autoSpaceDE/>
        <w:autoSpaceDN/>
        <w:adjustRightInd/>
        <w:jc w:val="both"/>
        <w:textAlignment w:val="auto"/>
        <w:rPr>
          <w:bCs/>
          <w:sz w:val="24"/>
          <w:szCs w:val="24"/>
        </w:rPr>
      </w:pPr>
      <w:r w:rsidRPr="00560D27">
        <w:rPr>
          <w:bCs/>
          <w:sz w:val="24"/>
          <w:szCs w:val="24"/>
        </w:rPr>
        <w:t>HRVATSKA POŠTANSKA BANKA D.D., OIB: 87939104217, JURIŠIĆEVA BR. 4, ZAGREB</w:t>
      </w:r>
      <w:r w:rsidR="00E92CEB">
        <w:rPr>
          <w:bCs/>
          <w:sz w:val="24"/>
          <w:szCs w:val="24"/>
        </w:rPr>
        <w:t>, radi osiguranja tražbine</w:t>
      </w:r>
      <w:r w:rsidR="00E92CEB" w:rsidRPr="00560D27">
        <w:rPr>
          <w:bCs/>
          <w:sz w:val="24"/>
          <w:szCs w:val="24"/>
        </w:rPr>
        <w:t xml:space="preserve"> </w:t>
      </w:r>
      <w:r w:rsidRPr="00560D27">
        <w:rPr>
          <w:bCs/>
          <w:sz w:val="24"/>
          <w:szCs w:val="24"/>
        </w:rPr>
        <w:t>u iznosu od 3.000.000,00 kuna</w:t>
      </w:r>
    </w:p>
    <w:p w:rsidRDefault="00560D27" w:rsidP="00560D27" w:rsidR="00560D27" w:rsidRPr="00560D27">
      <w:pPr>
        <w:widowControl/>
        <w:numPr>
          <w:ilvl w:val="0"/>
          <w:numId w:val="20"/>
        </w:numPr>
        <w:overflowPunct/>
        <w:autoSpaceDE/>
        <w:autoSpaceDN/>
        <w:adjustRightInd/>
        <w:jc w:val="both"/>
        <w:textAlignment w:val="auto"/>
        <w:rPr>
          <w:bCs/>
          <w:sz w:val="24"/>
          <w:szCs w:val="24"/>
        </w:rPr>
      </w:pPr>
      <w:r w:rsidRPr="00560D27">
        <w:rPr>
          <w:bCs/>
          <w:sz w:val="24"/>
          <w:szCs w:val="24"/>
        </w:rPr>
        <w:t>REPUBLIKA HRVATSKA, OIB: 18683136487</w:t>
      </w:r>
      <w:r w:rsidR="00E92CEB">
        <w:rPr>
          <w:bCs/>
          <w:sz w:val="24"/>
          <w:szCs w:val="24"/>
        </w:rPr>
        <w:t>, radi osiguranja tražbine</w:t>
      </w:r>
      <w:r w:rsidRPr="00560D27">
        <w:rPr>
          <w:bCs/>
          <w:sz w:val="24"/>
          <w:szCs w:val="24"/>
        </w:rPr>
        <w:t xml:space="preserve"> u iznosu od 2.198.286,19 KN</w:t>
      </w:r>
    </w:p>
    <w:p w:rsidRDefault="002A700D" w:rsidP="00380B36" w:rsidR="002A700D">
      <w:pPr>
        <w:widowControl/>
        <w:ind w:firstLine="680"/>
        <w:jc w:val="both"/>
        <w:rPr>
          <w:sz w:val="24"/>
          <w:szCs w:val="24"/>
        </w:rPr>
      </w:pPr>
    </w:p>
    <w:p w:rsidRDefault="00560D27" w:rsidP="00593280" w:rsidR="00D7452E">
      <w:pPr>
        <w:widowControl/>
        <w:ind w:firstLine="680"/>
        <w:jc w:val="both"/>
        <w:rPr>
          <w:sz w:val="24"/>
          <w:szCs w:val="24"/>
        </w:rPr>
      </w:pPr>
      <w:r>
        <w:rPr>
          <w:sz w:val="24"/>
          <w:szCs w:val="24"/>
        </w:rPr>
        <w:t xml:space="preserve">Na ročištu za diobu kupovine od 13.ožujka 2018. stranke su učinile nespornim </w:t>
      </w:r>
      <w:r w:rsidR="00593280">
        <w:rPr>
          <w:sz w:val="24"/>
          <w:szCs w:val="24"/>
        </w:rPr>
        <w:t xml:space="preserve">kako dospjela tražbina razlučnog vjerovnika </w:t>
      </w:r>
      <w:r w:rsidR="00593280" w:rsidRPr="00593280">
        <w:rPr>
          <w:bCs/>
          <w:sz w:val="24"/>
          <w:szCs w:val="24"/>
        </w:rPr>
        <w:t xml:space="preserve"> </w:t>
      </w:r>
      <w:r w:rsidR="00593280" w:rsidRPr="00560D27">
        <w:rPr>
          <w:bCs/>
          <w:sz w:val="24"/>
          <w:szCs w:val="24"/>
        </w:rPr>
        <w:t>HRVATSKA POŠTANSKA BANKA D.D</w:t>
      </w:r>
      <w:r w:rsidR="00593280">
        <w:rPr>
          <w:bCs/>
          <w:sz w:val="24"/>
          <w:szCs w:val="24"/>
        </w:rPr>
        <w:t xml:space="preserve"> (pod 1.) iznosi: 13.089.068,20 kn.</w:t>
      </w:r>
    </w:p>
    <w:p w:rsidRDefault="00D7452E" w:rsidP="00380B36" w:rsidR="009B032B" w:rsidRPr="002100B9">
      <w:pPr>
        <w:widowControl/>
        <w:ind w:firstLine="680"/>
        <w:jc w:val="both"/>
        <w:rPr>
          <w:sz w:val="24"/>
          <w:szCs w:val="24"/>
        </w:rPr>
      </w:pPr>
      <w:r>
        <w:rPr>
          <w:sz w:val="24"/>
          <w:szCs w:val="24"/>
        </w:rPr>
        <w:t xml:space="preserve"> </w:t>
      </w:r>
    </w:p>
    <w:p w:rsidRDefault="00380B36" w:rsidP="00380B36" w:rsidR="00271DED">
      <w:pPr>
        <w:widowControl/>
        <w:ind w:firstLine="680"/>
        <w:jc w:val="both"/>
        <w:rPr>
          <w:sz w:val="24"/>
          <w:szCs w:val="24"/>
        </w:rPr>
      </w:pPr>
      <w:r w:rsidRPr="002100B9">
        <w:rPr>
          <w:sz w:val="24"/>
          <w:szCs w:val="24"/>
        </w:rPr>
        <w:t>Kako se založni vjerovnici iz iznosa dobivenog prodajom namiruju redom stjecanja založnog prava u c</w:t>
      </w:r>
      <w:r>
        <w:rPr>
          <w:sz w:val="24"/>
          <w:szCs w:val="24"/>
        </w:rPr>
        <w:t>i</w:t>
      </w:r>
      <w:r w:rsidRPr="002100B9">
        <w:rPr>
          <w:sz w:val="24"/>
          <w:szCs w:val="24"/>
        </w:rPr>
        <w:t xml:space="preserve">jelosti i do iznosa osigurane tražbine, te kako je iznos </w:t>
      </w:r>
    </w:p>
    <w:p w:rsidRDefault="00271DED" w:rsidP="00380B36" w:rsidR="00271DED">
      <w:pPr>
        <w:widowControl/>
        <w:ind w:firstLine="680"/>
        <w:jc w:val="both"/>
        <w:rPr>
          <w:sz w:val="24"/>
          <w:szCs w:val="24"/>
        </w:rPr>
      </w:pPr>
    </w:p>
    <w:p w:rsidRDefault="00271DED" w:rsidP="00380B36" w:rsidR="00271DED">
      <w:pPr>
        <w:widowControl/>
        <w:ind w:firstLine="680"/>
        <w:jc w:val="both"/>
        <w:rPr>
          <w:sz w:val="24"/>
          <w:szCs w:val="24"/>
        </w:rPr>
      </w:pPr>
    </w:p>
    <w:p w:rsidRDefault="00380B36" w:rsidP="00271DED" w:rsidR="00380B36" w:rsidRPr="002100B9">
      <w:pPr>
        <w:widowControl/>
        <w:jc w:val="both"/>
        <w:rPr>
          <w:sz w:val="24"/>
          <w:szCs w:val="24"/>
        </w:rPr>
      </w:pPr>
      <w:r w:rsidRPr="002100B9">
        <w:rPr>
          <w:sz w:val="24"/>
          <w:szCs w:val="24"/>
        </w:rPr>
        <w:lastRenderedPageBreak/>
        <w:t>osigurane tražbine vjerovnika</w:t>
      </w:r>
      <w:r w:rsidRPr="00F6389E">
        <w:rPr>
          <w:sz w:val="24"/>
          <w:szCs w:val="24"/>
        </w:rPr>
        <w:t xml:space="preserve"> </w:t>
      </w:r>
      <w:r w:rsidR="006D1F2A" w:rsidRPr="00560D27">
        <w:rPr>
          <w:bCs/>
          <w:sz w:val="24"/>
          <w:szCs w:val="24"/>
        </w:rPr>
        <w:t>HRVATSKA POŠTANSKA BANKA D.D</w:t>
      </w:r>
      <w:r w:rsidR="006D1F2A">
        <w:rPr>
          <w:bCs/>
          <w:sz w:val="24"/>
          <w:szCs w:val="24"/>
        </w:rPr>
        <w:t xml:space="preserve"> (pod 1.) </w:t>
      </w:r>
      <w:r w:rsidRPr="002100B9">
        <w:rPr>
          <w:sz w:val="24"/>
          <w:szCs w:val="24"/>
        </w:rPr>
        <w:t xml:space="preserve">veći od iznosa preostalog nakon namirenja troškova iz članka </w:t>
      </w:r>
      <w:r w:rsidR="006D1F2A">
        <w:rPr>
          <w:sz w:val="24"/>
          <w:szCs w:val="24"/>
        </w:rPr>
        <w:t xml:space="preserve">254. stavak 2. i 3. </w:t>
      </w:r>
      <w:r w:rsidRPr="002100B9">
        <w:rPr>
          <w:sz w:val="24"/>
          <w:szCs w:val="24"/>
        </w:rPr>
        <w:t>SZ-a r</w:t>
      </w:r>
      <w:r>
        <w:rPr>
          <w:sz w:val="24"/>
          <w:szCs w:val="24"/>
        </w:rPr>
        <w:t>i</w:t>
      </w:r>
      <w:r w:rsidRPr="002100B9">
        <w:rPr>
          <w:sz w:val="24"/>
          <w:szCs w:val="24"/>
        </w:rPr>
        <w:t>ješeno je kao u izreci.</w:t>
      </w:r>
    </w:p>
    <w:p w:rsidRDefault="002E1396" w:rsidR="002E1396" w:rsidRPr="00AF16ED">
      <w:pPr>
        <w:widowControl/>
        <w:jc w:val="center"/>
        <w:rPr>
          <w:sz w:val="24"/>
          <w:szCs w:val="24"/>
        </w:rPr>
      </w:pPr>
      <w:r w:rsidRPr="00AF16ED">
        <w:rPr>
          <w:sz w:val="24"/>
          <w:szCs w:val="24"/>
        </w:rPr>
        <w:t xml:space="preserve">Zagreb, </w:t>
      </w:r>
      <w:r w:rsidR="002349ED">
        <w:rPr>
          <w:sz w:val="24"/>
          <w:szCs w:val="24"/>
        </w:rPr>
        <w:t>1</w:t>
      </w:r>
      <w:r w:rsidR="00271DED">
        <w:rPr>
          <w:sz w:val="24"/>
          <w:szCs w:val="24"/>
        </w:rPr>
        <w:t>4</w:t>
      </w:r>
      <w:r w:rsidR="00165678">
        <w:rPr>
          <w:sz w:val="24"/>
          <w:szCs w:val="24"/>
        </w:rPr>
        <w:t>.ožujka</w:t>
      </w:r>
      <w:r w:rsidR="00FB07BB" w:rsidRPr="00AF16ED">
        <w:rPr>
          <w:sz w:val="24"/>
          <w:szCs w:val="24"/>
        </w:rPr>
        <w:t xml:space="preserve"> </w:t>
      </w:r>
      <w:r w:rsidR="004679D4" w:rsidRPr="00AF16ED">
        <w:rPr>
          <w:sz w:val="24"/>
          <w:szCs w:val="24"/>
        </w:rPr>
        <w:t>201</w:t>
      </w:r>
      <w:r w:rsidR="00165678">
        <w:rPr>
          <w:sz w:val="24"/>
          <w:szCs w:val="24"/>
        </w:rPr>
        <w:t>8</w:t>
      </w:r>
      <w:r w:rsidR="004679D4" w:rsidRPr="00AF16ED">
        <w:rPr>
          <w:sz w:val="24"/>
          <w:szCs w:val="24"/>
        </w:rPr>
        <w:t>.</w:t>
      </w:r>
      <w:r w:rsidRPr="00AF16ED">
        <w:rPr>
          <w:sz w:val="24"/>
          <w:szCs w:val="24"/>
        </w:rPr>
        <w:t xml:space="preserve"> </w:t>
      </w:r>
    </w:p>
    <w:p w:rsidRDefault="002E1396" w:rsidR="002349ED">
      <w:pPr>
        <w:widowControl/>
        <w:jc w:val="both"/>
        <w:rPr>
          <w:sz w:val="24"/>
          <w:szCs w:val="24"/>
        </w:rPr>
      </w:pPr>
      <w:r w:rsidRPr="00AF16ED">
        <w:rPr>
          <w:sz w:val="24"/>
          <w:szCs w:val="24"/>
        </w:rPr>
        <w:tab/>
      </w:r>
      <w:r w:rsidRPr="00AF16ED">
        <w:rPr>
          <w:sz w:val="24"/>
          <w:szCs w:val="24"/>
        </w:rPr>
        <w:tab/>
      </w:r>
      <w:r w:rsidRPr="00AF16ED">
        <w:rPr>
          <w:sz w:val="24"/>
          <w:szCs w:val="24"/>
        </w:rPr>
        <w:tab/>
      </w:r>
      <w:r w:rsidRPr="00AF16ED">
        <w:rPr>
          <w:sz w:val="24"/>
          <w:szCs w:val="24"/>
        </w:rPr>
        <w:tab/>
      </w:r>
      <w:r w:rsidRPr="00AF16ED">
        <w:rPr>
          <w:sz w:val="24"/>
          <w:szCs w:val="24"/>
        </w:rPr>
        <w:tab/>
      </w:r>
      <w:r w:rsidRPr="00AF16ED">
        <w:rPr>
          <w:sz w:val="24"/>
          <w:szCs w:val="24"/>
        </w:rPr>
        <w:tab/>
      </w:r>
      <w:r w:rsidRPr="00AF16ED">
        <w:rPr>
          <w:sz w:val="24"/>
          <w:szCs w:val="24"/>
        </w:rPr>
        <w:tab/>
        <w:t xml:space="preserve">  </w:t>
      </w:r>
    </w:p>
    <w:p w:rsidRDefault="002E1396" w:rsidR="002E1396" w:rsidRPr="00AF16ED">
      <w:pPr>
        <w:widowControl/>
        <w:jc w:val="both"/>
        <w:rPr>
          <w:sz w:val="24"/>
          <w:szCs w:val="24"/>
        </w:rPr>
      </w:pPr>
      <w:r w:rsidRPr="00AF16ED">
        <w:rPr>
          <w:sz w:val="24"/>
          <w:szCs w:val="24"/>
        </w:rPr>
        <w:tab/>
      </w:r>
    </w:p>
    <w:p w:rsidRDefault="003C7165" w:rsidP="001B0503" w:rsidR="002E1396" w:rsidRPr="00AF16ED">
      <w:pPr>
        <w:widowControl/>
        <w:ind w:firstLine="720" w:left="5040"/>
        <w:jc w:val="both"/>
        <w:rPr>
          <w:sz w:val="24"/>
          <w:szCs w:val="24"/>
        </w:rPr>
      </w:pPr>
      <w:r w:rsidRPr="00AF16ED">
        <w:rPr>
          <w:sz w:val="24"/>
          <w:szCs w:val="24"/>
        </w:rPr>
        <w:t xml:space="preserve"> </w:t>
      </w:r>
      <w:r w:rsidR="004A00DB" w:rsidRPr="00AF16ED">
        <w:rPr>
          <w:sz w:val="24"/>
          <w:szCs w:val="24"/>
        </w:rPr>
        <w:t>Sudac:</w:t>
      </w:r>
    </w:p>
    <w:p w:rsidRDefault="003C7165" w:rsidP="003B6357" w:rsidR="002E1396" w:rsidRPr="00AF16ED">
      <w:pPr>
        <w:widowControl/>
        <w:ind w:firstLine="720" w:left="4320"/>
        <w:jc w:val="both"/>
        <w:rPr>
          <w:sz w:val="24"/>
          <w:szCs w:val="24"/>
          <w:lang w:val="nl-NL"/>
        </w:rPr>
      </w:pPr>
      <w:r w:rsidRPr="00AF16ED">
        <w:rPr>
          <w:sz w:val="24"/>
          <w:szCs w:val="24"/>
        </w:rPr>
        <w:t xml:space="preserve"> </w:t>
      </w:r>
      <w:r w:rsidR="002E1396" w:rsidRPr="00AF16ED">
        <w:rPr>
          <w:sz w:val="24"/>
          <w:szCs w:val="24"/>
        </w:rPr>
        <w:t xml:space="preserve"> Ante Galić</w:t>
      </w:r>
      <w:r w:rsidR="003B6357" w:rsidRPr="00AF16ED">
        <w:rPr>
          <w:sz w:val="24"/>
          <w:szCs w:val="24"/>
        </w:rPr>
        <w:t xml:space="preserve"> </w:t>
      </w:r>
      <w:r w:rsidR="001B0503">
        <w:rPr>
          <w:sz w:val="24"/>
          <w:szCs w:val="24"/>
        </w:rPr>
        <w:t>v.r.</w:t>
      </w:r>
    </w:p>
    <w:p w:rsidRDefault="004A00DB" w:rsidR="002E1396" w:rsidRPr="00AF16ED">
      <w:pPr>
        <w:widowControl/>
        <w:jc w:val="both"/>
        <w:rPr>
          <w:sz w:val="24"/>
          <w:szCs w:val="24"/>
        </w:rPr>
      </w:pPr>
      <w:r w:rsidRPr="00AF16ED">
        <w:rPr>
          <w:sz w:val="24"/>
          <w:szCs w:val="24"/>
        </w:rPr>
        <w:t>Upute o pravnom lijeku</w:t>
      </w:r>
      <w:r w:rsidR="002E1396" w:rsidRPr="00AF16ED">
        <w:rPr>
          <w:sz w:val="24"/>
          <w:szCs w:val="24"/>
        </w:rPr>
        <w:t>:</w:t>
      </w:r>
    </w:p>
    <w:p w:rsidRDefault="002E1396" w:rsidR="002E1396" w:rsidRPr="000E7DD0">
      <w:pPr>
        <w:widowControl/>
        <w:jc w:val="both"/>
        <w:rPr>
          <w:sz w:val="24"/>
          <w:szCs w:val="24"/>
        </w:rPr>
      </w:pPr>
      <w:r w:rsidRPr="00AF16ED">
        <w:rPr>
          <w:sz w:val="24"/>
          <w:szCs w:val="24"/>
        </w:rPr>
        <w:t>Protiv ovog rješenja nezadovoljna stranka može uložiti žalbu Visokom trgovačkom</w:t>
      </w:r>
      <w:r w:rsidRPr="000E7DD0">
        <w:rPr>
          <w:sz w:val="24"/>
          <w:szCs w:val="24"/>
        </w:rPr>
        <w:t xml:space="preserve"> sudu Republike Hrvatske u roku od 8 dana od primitka rješenja, a ulaže se putem ovog suda u 2 primjerka za sud i po 1 za svaku protivnu stranku.</w:t>
      </w:r>
    </w:p>
    <w:p w:rsidRDefault="003B6357" w:rsidR="003B6357" w:rsidRPr="000E7DD0">
      <w:pPr>
        <w:widowControl/>
        <w:jc w:val="both"/>
        <w:rPr>
          <w:sz w:val="24"/>
          <w:szCs w:val="24"/>
        </w:rPr>
      </w:pPr>
    </w:p>
    <w:p w:rsidRDefault="003B6357" w:rsidR="003B6357" w:rsidRPr="000E7DD0">
      <w:pPr>
        <w:widowControl/>
        <w:jc w:val="both"/>
        <w:rPr>
          <w:sz w:val="24"/>
          <w:szCs w:val="24"/>
        </w:rPr>
      </w:pPr>
    </w:p>
    <w:p w:rsidRDefault="001B0503" w:rsidP="001B0503" w:rsidR="001B0503">
      <w:pPr>
        <w:ind w:firstLine="720" w:left="2880"/>
        <w:jc w:val="both"/>
      </w:pPr>
      <w:r>
        <w:t>Za točnost otpravka, ovlašteni službenik:</w:t>
      </w:r>
    </w:p>
    <w:p w:rsidRDefault="001B0503" w:rsidP="00422EE0" w:rsidR="001B0503">
      <w:pPr>
        <w:jc w:val="both"/>
      </w:pPr>
      <w:r>
        <w:t xml:space="preserve">             </w:t>
      </w:r>
      <w:r>
        <w:tab/>
      </w:r>
      <w:r>
        <w:tab/>
      </w:r>
      <w:r>
        <w:tab/>
      </w:r>
      <w:r>
        <w:tab/>
      </w:r>
      <w:r>
        <w:tab/>
      </w:r>
      <w:r>
        <w:tab/>
      </w:r>
      <w:r>
        <w:tab/>
        <w:t xml:space="preserve">  Valentina Delač</w:t>
      </w:r>
    </w:p>
    <w:p w:rsidRDefault="004A00DB" w:rsidP="001B0503" w:rsidR="004A00DB" w:rsidRPr="00A23486">
      <w:pPr>
        <w:pStyle w:val="Odlomakpopisa"/>
        <w:widowControl/>
        <w:ind w:left="1040"/>
        <w:jc w:val="both"/>
        <w:rPr>
          <w:sz w:val="24"/>
          <w:szCs w:val="24"/>
        </w:rPr>
      </w:pPr>
      <w:r w:rsidRPr="00A23486">
        <w:rPr>
          <w:sz w:val="24"/>
        </w:rPr>
        <w:t xml:space="preserve"> </w:t>
      </w:r>
    </w:p>
    <w:sectPr w:rsidSect="004A00DB" w:rsidR="004A00DB" w:rsidRPr="00A23486">
      <w:headerReference w:type="even" r:id="rId11"/>
      <w:headerReference w:type="default" r:id="rId12"/>
      <w:endnotePr>
        <w:numFmt w:val="decimal"/>
      </w:endnotePr>
      <w:pgSz w:h="16838" w:w="11906"/>
      <w:pgMar w:gutter="0" w:footer="720" w:header="720" w:left="1800" w:bottom="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C55" w:rsidR="002E1C55">
      <w:r>
        <w:separator/>
      </w:r>
    </w:p>
  </w:endnote>
  <w:endnote w:id="0" w:type="continuationSeparator">
    <w:p w:rsidRDefault="002E1C55" w:rsidR="002E1C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C55" w:rsidR="002E1C55">
      <w:r>
        <w:separator/>
      </w:r>
    </w:p>
  </w:footnote>
  <w:footnote w:id="0" w:type="continuationSeparator">
    <w:p w:rsidRDefault="002E1C55" w:rsidR="002E1C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0503">
      <w:rPr>
        <w:rStyle w:val="Brojstranice"/>
        <w:noProof/>
      </w:rPr>
      <w:t>5</w:t>
    </w:r>
    <w:r>
      <w:rPr>
        <w:rStyle w:val="Brojstranice"/>
      </w:rPr>
      <w:fldChar w:fldCharType="end"/>
    </w:r>
  </w:p>
  <w:p w:rsidRDefault="0045295B" w:rsidP="00D17E04" w:rsidR="00D17E04">
    <w:pPr>
      <w:tabs>
        <w:tab w:pos="6270" w:val="left"/>
      </w:tabs>
      <w:jc w:val="right"/>
      <w:rPr>
        <w:sz w:val="24"/>
        <w:szCs w:val="24"/>
      </w:rPr>
    </w:pPr>
    <w:r>
      <w:rPr>
        <w:sz w:val="24"/>
        <w:szCs w:val="24"/>
      </w:rPr>
      <w:tab/>
    </w:r>
    <w:r w:rsidR="00D17E04" w:rsidRPr="00DC19F7">
      <w:rPr>
        <w:sz w:val="24"/>
        <w:szCs w:val="24"/>
      </w:rPr>
      <w:t>40.St-</w:t>
    </w:r>
    <w:r>
      <w:rPr>
        <w:sz w:val="24"/>
        <w:szCs w:val="24"/>
      </w:rPr>
      <w:t>649</w:t>
    </w:r>
    <w:r w:rsidR="00180395">
      <w:rPr>
        <w:sz w:val="24"/>
        <w:szCs w:val="24"/>
      </w:rPr>
      <w:t>/</w:t>
    </w:r>
    <w:r w:rsidR="00444712">
      <w:rPr>
        <w:sz w:val="24"/>
        <w:szCs w:val="24"/>
      </w:rPr>
      <w:t>201</w:t>
    </w:r>
    <w:r>
      <w:rPr>
        <w:sz w:val="24"/>
        <w:szCs w:val="24"/>
      </w:rPr>
      <w:t>2</w:t>
    </w:r>
  </w:p>
  <w:p w:rsidRDefault="004A00DB" w:rsidP="00D17E04" w:rsidR="004A0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0CE026D6"/>
    <w:multiLevelType w:val="hybridMultilevel"/>
    <w:tmpl w:val="80B2B48A"/>
    <w:lvl w:tplc="6F908194" w:ilvl="0">
      <w:start w:val="1"/>
      <w:numFmt w:val="upperRoman"/>
      <w:lvlText w:val="%1."/>
      <w:lvlJc w:val="left"/>
      <w:pPr>
        <w:ind w:hanging="720" w:left="156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3">
    <w:nsid w:val="1F524433"/>
    <w:multiLevelType w:val="hybridMultilevel"/>
    <w:tmpl w:val="3782D9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52F33B0"/>
    <w:multiLevelType w:val="hybridMultilevel"/>
    <w:tmpl w:val="968AA142"/>
    <w:lvl w:tplc="4B08CDB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E6461EA"/>
    <w:multiLevelType w:val="hybridMultilevel"/>
    <w:tmpl w:val="4212243C"/>
    <w:lvl w:tplc="1354D498"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7">
    <w:nsid w:val="3C874E28"/>
    <w:multiLevelType w:val="hybridMultilevel"/>
    <w:tmpl w:val="FD58ACE8"/>
    <w:lvl w:tplc="041A0017" w:ilvl="0">
      <w:start w:val="1"/>
      <w:numFmt w:val="low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D563F18"/>
    <w:multiLevelType w:val="hybridMultilevel"/>
    <w:tmpl w:val="CE1A6CCC"/>
    <w:lvl w:tplc="CB56194C" w:ilvl="0">
      <w:numFmt w:val="bullet"/>
      <w:lvlText w:val="-"/>
      <w:lvlJc w:val="left"/>
      <w:pPr>
        <w:ind w:hanging="360" w:left="644"/>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10">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46324FA"/>
    <w:multiLevelType w:val="hybridMultilevel"/>
    <w:tmpl w:val="A628F5E6"/>
    <w:lvl w:tplc="4108659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72D2CBA"/>
    <w:multiLevelType w:val="hybridMultilevel"/>
    <w:tmpl w:val="5F525B68"/>
    <w:lvl w:tplc="5ED82074"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3">
    <w:nsid w:val="5A4A0371"/>
    <w:multiLevelType w:val="hybridMultilevel"/>
    <w:tmpl w:val="5EAC49C2"/>
    <w:lvl w:tplc="18D64538"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15">
    <w:nsid w:val="6D940EAF"/>
    <w:multiLevelType w:val="hybridMultilevel"/>
    <w:tmpl w:val="919CA27C"/>
    <w:lvl w:tplc="73AC183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2574992"/>
    <w:multiLevelType w:val="hybridMultilevel"/>
    <w:tmpl w:val="081EAFB0"/>
    <w:lvl w:tplc="BD56FFE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3FF4A11"/>
    <w:multiLevelType w:val="hybridMultilevel"/>
    <w:tmpl w:val="71D8CD36"/>
    <w:lvl w:tplc="5FE2DFF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B216D0A"/>
    <w:multiLevelType w:val="hybridMultilevel"/>
    <w:tmpl w:val="B28ACD34"/>
    <w:lvl w:tplc="FD9E5CB0" w:ilvl="0">
      <w:start w:val="1"/>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4"/>
  </w:num>
  <w:num w:numId="2">
    <w:abstractNumId w:val="6"/>
  </w:num>
  <w:num w:numId="3">
    <w:abstractNumId w:val="2"/>
  </w:num>
  <w:num w:numId="4">
    <w:abstractNumId w:val="0"/>
  </w:num>
  <w:num w:numId="5">
    <w:abstractNumId w:val="10"/>
  </w:num>
  <w:num w:numId="6">
    <w:abstractNumId w:val="16"/>
  </w:num>
  <w:num w:numId="7">
    <w:abstractNumId w:val="1"/>
  </w:num>
  <w:num w:numId="8">
    <w:abstractNumId w:val="9"/>
  </w:num>
  <w:num w:numId="9">
    <w:abstractNumId w:val="11"/>
  </w:num>
  <w:num w:numId="10">
    <w:abstractNumId w:val="5"/>
  </w:num>
  <w:num w:numId="11">
    <w:abstractNumId w:val="12"/>
  </w:num>
  <w:num w:numId="12">
    <w:abstractNumId w:val="7"/>
  </w:num>
  <w:num w:numId="13">
    <w:abstractNumId w:val="13"/>
  </w:num>
  <w:num w:numId="14">
    <w:abstractNumId w:val="18"/>
  </w:num>
  <w:num w:numId="15">
    <w:abstractNumId w:val="4"/>
  </w:num>
  <w:num w:numId="16">
    <w:abstractNumId w:val="19"/>
  </w:num>
  <w:num w:numId="17">
    <w:abstractNumId w:val="15"/>
  </w:num>
  <w:num w:numId="18">
    <w:abstractNumId w:val="17"/>
  </w:num>
  <w:num w:numId="19">
    <w:abstractNumId w:val="8"/>
  </w:num>
  <w:num w:numId="2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F2B"/>
    <w:rsid w:val="00005703"/>
    <w:rsid w:val="00043134"/>
    <w:rsid w:val="00044592"/>
    <w:rsid w:val="000771D6"/>
    <w:rsid w:val="000A2D9C"/>
    <w:rsid w:val="000A4BD7"/>
    <w:rsid w:val="000C5EFE"/>
    <w:rsid w:val="000D3650"/>
    <w:rsid w:val="000E0CB5"/>
    <w:rsid w:val="000E7DD0"/>
    <w:rsid w:val="000F0479"/>
    <w:rsid w:val="000F23BF"/>
    <w:rsid w:val="001006DF"/>
    <w:rsid w:val="00101203"/>
    <w:rsid w:val="00107F22"/>
    <w:rsid w:val="00132E32"/>
    <w:rsid w:val="00140135"/>
    <w:rsid w:val="00165198"/>
    <w:rsid w:val="00165678"/>
    <w:rsid w:val="00180395"/>
    <w:rsid w:val="001B0503"/>
    <w:rsid w:val="001D247F"/>
    <w:rsid w:val="001E6FA1"/>
    <w:rsid w:val="00225EBE"/>
    <w:rsid w:val="002349ED"/>
    <w:rsid w:val="00247BD3"/>
    <w:rsid w:val="00271DED"/>
    <w:rsid w:val="002A18E2"/>
    <w:rsid w:val="002A700D"/>
    <w:rsid w:val="002D47CB"/>
    <w:rsid w:val="002E1396"/>
    <w:rsid w:val="002E1C55"/>
    <w:rsid w:val="002F2220"/>
    <w:rsid w:val="002F60C2"/>
    <w:rsid w:val="002F7A69"/>
    <w:rsid w:val="00310E61"/>
    <w:rsid w:val="00316BA2"/>
    <w:rsid w:val="00325B11"/>
    <w:rsid w:val="00347326"/>
    <w:rsid w:val="00355C0C"/>
    <w:rsid w:val="0036582D"/>
    <w:rsid w:val="00380B36"/>
    <w:rsid w:val="003849A1"/>
    <w:rsid w:val="003A3F81"/>
    <w:rsid w:val="003B31E5"/>
    <w:rsid w:val="003B6357"/>
    <w:rsid w:val="003B697C"/>
    <w:rsid w:val="003C7165"/>
    <w:rsid w:val="003E530E"/>
    <w:rsid w:val="00404E91"/>
    <w:rsid w:val="004068B3"/>
    <w:rsid w:val="0041653D"/>
    <w:rsid w:val="00444712"/>
    <w:rsid w:val="0045295B"/>
    <w:rsid w:val="00452E5A"/>
    <w:rsid w:val="00461658"/>
    <w:rsid w:val="004679D4"/>
    <w:rsid w:val="004A00DB"/>
    <w:rsid w:val="004A2175"/>
    <w:rsid w:val="004D1127"/>
    <w:rsid w:val="004D4EEC"/>
    <w:rsid w:val="00500170"/>
    <w:rsid w:val="005132F4"/>
    <w:rsid w:val="00521B50"/>
    <w:rsid w:val="00534F64"/>
    <w:rsid w:val="00536459"/>
    <w:rsid w:val="00560D27"/>
    <w:rsid w:val="005831B7"/>
    <w:rsid w:val="00584AC6"/>
    <w:rsid w:val="005925C1"/>
    <w:rsid w:val="00593280"/>
    <w:rsid w:val="005A6D2D"/>
    <w:rsid w:val="005B569F"/>
    <w:rsid w:val="005E01B3"/>
    <w:rsid w:val="005E2400"/>
    <w:rsid w:val="0063686E"/>
    <w:rsid w:val="006513F1"/>
    <w:rsid w:val="00675161"/>
    <w:rsid w:val="00680BBA"/>
    <w:rsid w:val="00694411"/>
    <w:rsid w:val="006959A0"/>
    <w:rsid w:val="006A27D3"/>
    <w:rsid w:val="006A437D"/>
    <w:rsid w:val="006B0C4E"/>
    <w:rsid w:val="006B2CB9"/>
    <w:rsid w:val="006C539B"/>
    <w:rsid w:val="006D1F2A"/>
    <w:rsid w:val="006D3B0A"/>
    <w:rsid w:val="006E3CA6"/>
    <w:rsid w:val="006E48EB"/>
    <w:rsid w:val="006F0056"/>
    <w:rsid w:val="00700B39"/>
    <w:rsid w:val="007109AF"/>
    <w:rsid w:val="00750601"/>
    <w:rsid w:val="007662E5"/>
    <w:rsid w:val="007B4BBE"/>
    <w:rsid w:val="007C5E66"/>
    <w:rsid w:val="007D648A"/>
    <w:rsid w:val="00814BF9"/>
    <w:rsid w:val="0081571D"/>
    <w:rsid w:val="00815D64"/>
    <w:rsid w:val="00820284"/>
    <w:rsid w:val="00823A7F"/>
    <w:rsid w:val="00832597"/>
    <w:rsid w:val="00890149"/>
    <w:rsid w:val="008917B0"/>
    <w:rsid w:val="008B3D78"/>
    <w:rsid w:val="008F17F7"/>
    <w:rsid w:val="008F6E94"/>
    <w:rsid w:val="00906857"/>
    <w:rsid w:val="009069A4"/>
    <w:rsid w:val="009303E2"/>
    <w:rsid w:val="00937A96"/>
    <w:rsid w:val="00953351"/>
    <w:rsid w:val="00960609"/>
    <w:rsid w:val="009954FD"/>
    <w:rsid w:val="009B032B"/>
    <w:rsid w:val="009C5450"/>
    <w:rsid w:val="00A03E2A"/>
    <w:rsid w:val="00A0444F"/>
    <w:rsid w:val="00A23486"/>
    <w:rsid w:val="00A55CC3"/>
    <w:rsid w:val="00A70AA7"/>
    <w:rsid w:val="00A719DF"/>
    <w:rsid w:val="00A916E8"/>
    <w:rsid w:val="00AB19B0"/>
    <w:rsid w:val="00AB4E6C"/>
    <w:rsid w:val="00AE0B31"/>
    <w:rsid w:val="00AE60A9"/>
    <w:rsid w:val="00AF16ED"/>
    <w:rsid w:val="00B05C11"/>
    <w:rsid w:val="00B11A83"/>
    <w:rsid w:val="00B14AE2"/>
    <w:rsid w:val="00B32433"/>
    <w:rsid w:val="00B34B55"/>
    <w:rsid w:val="00B362C8"/>
    <w:rsid w:val="00B4444E"/>
    <w:rsid w:val="00B56C38"/>
    <w:rsid w:val="00B84188"/>
    <w:rsid w:val="00B8725A"/>
    <w:rsid w:val="00B92875"/>
    <w:rsid w:val="00B93C49"/>
    <w:rsid w:val="00BA4153"/>
    <w:rsid w:val="00BA528C"/>
    <w:rsid w:val="00BD2C8F"/>
    <w:rsid w:val="00BE13B8"/>
    <w:rsid w:val="00BE3A53"/>
    <w:rsid w:val="00BF2229"/>
    <w:rsid w:val="00C03D43"/>
    <w:rsid w:val="00C20465"/>
    <w:rsid w:val="00C33198"/>
    <w:rsid w:val="00C347AC"/>
    <w:rsid w:val="00C3748F"/>
    <w:rsid w:val="00C72DD3"/>
    <w:rsid w:val="00C97DB5"/>
    <w:rsid w:val="00CB31D5"/>
    <w:rsid w:val="00CF382A"/>
    <w:rsid w:val="00D0353B"/>
    <w:rsid w:val="00D11A0D"/>
    <w:rsid w:val="00D17E04"/>
    <w:rsid w:val="00D25F2B"/>
    <w:rsid w:val="00D26F50"/>
    <w:rsid w:val="00D32080"/>
    <w:rsid w:val="00D375D9"/>
    <w:rsid w:val="00D5471C"/>
    <w:rsid w:val="00D73302"/>
    <w:rsid w:val="00D7452E"/>
    <w:rsid w:val="00D76869"/>
    <w:rsid w:val="00D938B8"/>
    <w:rsid w:val="00D96EB4"/>
    <w:rsid w:val="00DA12DA"/>
    <w:rsid w:val="00DC07EB"/>
    <w:rsid w:val="00DC13DC"/>
    <w:rsid w:val="00DE2A04"/>
    <w:rsid w:val="00DE33DB"/>
    <w:rsid w:val="00E3207C"/>
    <w:rsid w:val="00E46EF1"/>
    <w:rsid w:val="00E86483"/>
    <w:rsid w:val="00E908F0"/>
    <w:rsid w:val="00E92CEB"/>
    <w:rsid w:val="00ED3BF7"/>
    <w:rsid w:val="00F052CD"/>
    <w:rsid w:val="00F060BB"/>
    <w:rsid w:val="00F145B5"/>
    <w:rsid w:val="00F17A4C"/>
    <w:rsid w:val="00F24BEE"/>
    <w:rsid w:val="00F32C2A"/>
    <w:rsid w:val="00F33FDD"/>
    <w:rsid w:val="00F834F9"/>
    <w:rsid w:val="00FB07BB"/>
    <w:rsid w:val="00FB17BC"/>
    <w:rsid w:val="00FE6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Tijeloteksta3" w:type="paragraph">
    <w:name w:val="Body Text 3"/>
    <w:basedOn w:val="Normal"/>
    <w:link w:val="Tijeloteksta3Char"/>
    <w:unhideWhenUsed/>
    <w:rsid w:val="0045295B"/>
    <w:pPr>
      <w:widowControl/>
      <w:overflowPunct/>
      <w:autoSpaceDE/>
      <w:autoSpaceDN/>
      <w:adjustRightInd/>
      <w:spacing w:after="120"/>
      <w:textAlignment w:val="auto"/>
    </w:pPr>
    <w:rPr>
      <w:sz w:val="16"/>
      <w:szCs w:val="16"/>
      <w:lang w:eastAsia="en-US"/>
    </w:rPr>
  </w:style>
  <w:style w:customStyle="true" w:styleId="Tijeloteksta3Char" w:type="character">
    <w:name w:val="Tijelo teksta 3 Char"/>
    <w:basedOn w:val="Zadanifontodlomka"/>
    <w:link w:val="Tijeloteksta3"/>
    <w:rsid w:val="0045295B"/>
    <w:rPr>
      <w:sz w:val="16"/>
      <w:szCs w:val="16"/>
      <w:lang w:eastAsia="en-US"/>
    </w:rPr>
  </w:style>
  <w:style w:styleId="Tekstrezerviranogmjesta" w:type="character">
    <w:name w:val="Placeholder Text"/>
    <w:basedOn w:val="Zadanifontodlomka"/>
    <w:uiPriority w:val="99"/>
    <w:semiHidden/>
    <w:rsid w:val="001B0503"/>
    <w:rPr>
      <w:color w:val="808080"/>
      <w:bdr w:space="0" w:sz="0" w:color="auto" w:val="none"/>
      <w:shd w:fill="auto" w:color="auto" w:val="clear"/>
    </w:rPr>
  </w:style>
  <w:style w:customStyle="true" w:styleId="eSPISCCParagraphDefaultFont" w:type="character">
    <w:name w:val="eSPIS_CC_Paragraph Default Font"/>
    <w:basedOn w:val="Zadanifontodlomka"/>
    <w:rsid w:val="001B05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0503"/>
    <w:rPr>
      <w:sz w:val="24"/>
      <w:bdr w:space="0" w:sz="0" w:color="auto" w:val="none"/>
      <w:shd w:fill="FFFFCC" w:color="auto" w:val="clear"/>
      <w:lang w:val="hr-HR"/>
    </w:rPr>
  </w:style>
  <w:style w:customStyle="true" w:styleId="PozadinaSvijetloCrvena" w:type="character">
    <w:name w:val="Pozadina_SvijetloCrvena"/>
    <w:basedOn w:val="eSPISCCParagraphDefaultFont"/>
    <w:rsid w:val="001B05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05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rsid w:val="00680BB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ascii="Tahoma" w:cs="Tahoma" w:hAnsi="Tahoma"/>
      <w:sz w:val="16"/>
      <w:szCs w:val="16"/>
    </w:rPr>
  </w:style>
  <w:style w:styleId="Podnoje" w:type="paragraph">
    <w:name w:val="footer"/>
    <w:basedOn w:val="Normal"/>
    <w:link w:val="PodnojeChar"/>
    <w:rsid w:val="00D17E04"/>
    <w:pPr>
      <w:tabs>
        <w:tab w:pos="4536" w:val="center"/>
        <w:tab w:pos="9072" w:val="right"/>
      </w:tabs>
    </w:pPr>
  </w:style>
  <w:style w:customStyle="1"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Tijeloteksta3" w:type="paragraph">
    <w:name w:val="Body Text 3"/>
    <w:basedOn w:val="Normal"/>
    <w:link w:val="Tijeloteksta3Char"/>
    <w:unhideWhenUsed/>
    <w:rsid w:val="0045295B"/>
    <w:pPr>
      <w:widowControl/>
      <w:overflowPunct/>
      <w:autoSpaceDE/>
      <w:autoSpaceDN/>
      <w:adjustRightInd/>
      <w:spacing w:after="120"/>
      <w:textAlignment w:val="auto"/>
    </w:pPr>
    <w:rPr>
      <w:sz w:val="16"/>
      <w:szCs w:val="16"/>
      <w:lang w:eastAsia="en-US"/>
    </w:rPr>
  </w:style>
  <w:style w:customStyle="1" w:styleId="Tijeloteksta3Char" w:type="character">
    <w:name w:val="Tijelo teksta 3 Char"/>
    <w:basedOn w:val="Zadanifontodlomka"/>
    <w:link w:val="Tijeloteksta3"/>
    <w:rsid w:val="0045295B"/>
    <w:rPr>
      <w:sz w:val="16"/>
      <w:szCs w:val="16"/>
      <w:lang w:eastAsia="en-US"/>
    </w:rPr>
  </w:style>
  <w:style w:styleId="Tekstrezerviranogmjesta" w:type="character">
    <w:name w:val="Placeholder Text"/>
    <w:basedOn w:val="Zadanifontodlomka"/>
    <w:uiPriority w:val="99"/>
    <w:semiHidden/>
    <w:rsid w:val="001B0503"/>
    <w:rPr>
      <w:color w:val="808080"/>
      <w:bdr w:color="auto" w:space="0" w:sz="0" w:val="none"/>
      <w:shd w:color="auto" w:fill="auto" w:val="clear"/>
    </w:rPr>
  </w:style>
  <w:style w:customStyle="1" w:styleId="eSPISCCParagraphDefaultFont" w:type="character">
    <w:name w:val="eSPIS_CC_Paragraph Default Font"/>
    <w:basedOn w:val="Zadanifontodlomka"/>
    <w:rsid w:val="001B05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0503"/>
    <w:rPr>
      <w:sz w:val="24"/>
      <w:bdr w:color="auto" w:space="0" w:sz="0" w:val="none"/>
      <w:shd w:color="auto" w:fill="FFFFCC" w:val="clear"/>
      <w:lang w:val="hr-HR"/>
    </w:rPr>
  </w:style>
  <w:style w:customStyle="1" w:styleId="PozadinaSvijetloCrvena" w:type="character">
    <w:name w:val="Pozadina_SvijetloCrvena"/>
    <w:basedOn w:val="eSPISCCParagraphDefaultFont"/>
    <w:rsid w:val="001B05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05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7187B5-0E56-4D7C-A4CD-8165C71AA0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1680</properties:Words>
  <properties:Characters>9567</properties:Characters>
  <properties:Lines>225</properties:Lines>
  <properties:Paragraphs>60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11342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2018-03-14T10:41:00Z</dcterms:created>
  <dc:creator>user</dc:creator>
  <cp:lastModifiedBy>Valentina Delač</cp:lastModifiedBy>
  <cp:lastPrinted>2018-03-14T10:43:00Z</cp:lastPrinted>
  <dcterms:modified xmlns:xsi="http://www.w3.org/2001/XMLSchema-instance" xsi:type="dcterms:W3CDTF">2018-03-14T10:43:00Z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(Stončica Rj namirenje Dioba Kupovine.docx)</vt:lpwstr>
  </prop:property>
  <prop:property name="CC_coloring" pid="4" fmtid="{D5CDD505-2E9C-101B-9397-08002B2CF9AE}">
    <vt:bool>false</vt:bool>
  </prop:property>
  <prop:property name="BrojStranica" pid="5" fmtid="{D5CDD505-2E9C-101B-9397-08002B2CF9AE}">
    <vt:i4>5</vt:i4>
  </prop:property>
</prop:Properties>
</file>