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576dbfe" w14:paraId="576dbfe" w:rsidRDefault="00DE7CBE" w:rsidP="00DE7CBE" w:rsidR="00DE7CBE">
      <w:pPr>
        <w:widowControl/>
        <w:overflowPunct/>
        <w:autoSpaceDE/>
        <w:adjustRightInd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7CBE" w:rsidP="00DE7CBE" w:rsidR="00DE7CBE">
      <w:pPr>
        <w:widowControl/>
        <w:overflowPunct/>
        <w:autoSpaceDE/>
        <w:adjustRightInd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REPUBLIKA HRVATSKA</w:t>
      </w:r>
    </w:p>
    <w:p w:rsidRDefault="00DE7CBE" w:rsidP="00DE7CBE" w:rsidR="00DE7CBE">
      <w:pPr>
        <w:widowControl/>
        <w:overflowPunct/>
        <w:autoSpaceDE/>
        <w:adjustRightInd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TRGOVAČKI SUD U ZAGREBU</w:t>
      </w:r>
    </w:p>
    <w:p w:rsidRDefault="00DE7CBE" w:rsidP="00DE7CBE" w:rsidR="00DE7CBE">
      <w:pPr>
        <w:widowControl/>
        <w:overflowPunct/>
        <w:autoSpaceDE/>
        <w:adjustRightInd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Zagreb, Amruševa 2/II     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  <w:t xml:space="preserve">                                    </w:t>
      </w:r>
    </w:p>
    <w:p w:rsidRDefault="00DE7CBE" w:rsidP="00DE7CBE" w:rsidR="00DE7CBE">
      <w:pPr>
        <w:widowControl/>
        <w:overflowPunct/>
        <w:autoSpaceDE/>
        <w:adjustRightInd/>
        <w:jc w:val="right"/>
        <w:rPr>
          <w:sz w:val="24"/>
          <w:szCs w:val="24"/>
          <w:lang w:eastAsia="en-US"/>
        </w:rPr>
      </w:pPr>
    </w:p>
    <w:p w:rsidRDefault="00DE7CBE" w:rsidP="00DE7CBE" w:rsidR="00DE7CBE">
      <w:pPr>
        <w:widowControl/>
        <w:overflowPunct/>
        <w:autoSpaceDE/>
        <w:adjustRightInd/>
        <w:jc w:val="right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85. St-</w:t>
      </w:r>
      <w:r w:rsidR="002A34F5">
        <w:rPr>
          <w:sz w:val="24"/>
          <w:szCs w:val="24"/>
          <w:lang w:eastAsia="en-US"/>
        </w:rPr>
        <w:t>2888</w:t>
      </w:r>
      <w:r w:rsidR="003D0DB9">
        <w:rPr>
          <w:sz w:val="24"/>
          <w:szCs w:val="24"/>
          <w:lang w:eastAsia="en-US"/>
        </w:rPr>
        <w:t>/18</w:t>
      </w:r>
    </w:p>
    <w:p w:rsidRDefault="00DE7CBE" w:rsidP="00DE7CBE" w:rsidR="00DE7CBE">
      <w:pPr>
        <w:widowControl/>
        <w:overflowPunct/>
        <w:autoSpaceDE/>
        <w:adjustRightInd/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R E P U B L I K A  H R V A T S K A</w:t>
      </w:r>
    </w:p>
    <w:p w:rsidRDefault="00DE7CBE" w:rsidP="00DE7CBE" w:rsidR="00DE7CBE">
      <w:pPr>
        <w:widowControl/>
        <w:overflowPunct/>
        <w:autoSpaceDE/>
        <w:adjustRightInd/>
        <w:jc w:val="center"/>
        <w:rPr>
          <w:sz w:val="24"/>
          <w:szCs w:val="24"/>
          <w:lang w:eastAsia="en-US"/>
        </w:rPr>
      </w:pPr>
    </w:p>
    <w:p w:rsidRDefault="00DE7CBE" w:rsidP="00DE7CBE" w:rsidR="00DE7CBE">
      <w:pPr>
        <w:widowControl/>
        <w:overflowPunct/>
        <w:autoSpaceDE/>
        <w:adjustRightInd/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R J E Š E NJ E</w:t>
      </w:r>
    </w:p>
    <w:p w:rsidRDefault="00DE7CBE" w:rsidP="00DE7CBE" w:rsidR="00DE7CBE">
      <w:pPr>
        <w:widowControl/>
        <w:overflowPunct/>
        <w:autoSpaceDE/>
        <w:adjustRightInd/>
        <w:jc w:val="center"/>
        <w:rPr>
          <w:sz w:val="24"/>
          <w:szCs w:val="24"/>
          <w:lang w:eastAsia="en-US"/>
        </w:rPr>
      </w:pPr>
    </w:p>
    <w:p w:rsidRDefault="00DE7CBE" w:rsidP="00DE7CBE" w:rsidR="00DE7CBE" w:rsidRPr="001A4AEA">
      <w:pPr>
        <w:widowControl/>
        <w:ind w:firstLine="708"/>
        <w:jc w:val="both"/>
        <w:rPr>
          <w:b/>
          <w:sz w:val="24"/>
          <w:szCs w:val="24"/>
        </w:rPr>
      </w:pPr>
      <w:r w:rsidRPr="001A4AEA">
        <w:rPr>
          <w:sz w:val="24"/>
          <w:szCs w:val="24"/>
        </w:rPr>
        <w:t xml:space="preserve">Trgovački sud u Zagrebu, po sucu mr.sc. Ivani Koštarić Fegeš, u stečajnom postupku nad dužnikom </w:t>
      </w:r>
      <w:r w:rsidR="002A34F5" w:rsidRPr="002A34F5">
        <w:rPr>
          <w:sz w:val="24"/>
          <w:szCs w:val="24"/>
        </w:rPr>
        <w:t>Stečajna masa iza OLIVIN GRADNJA d.o.o. u stečaju, Zagreb, Petrinjska 28, OIB: 50846100952</w:t>
      </w:r>
      <w:r w:rsidR="00A37BB1" w:rsidRPr="001A4AEA">
        <w:rPr>
          <w:sz w:val="24"/>
          <w:szCs w:val="24"/>
        </w:rPr>
        <w:t xml:space="preserve">, </w:t>
      </w:r>
      <w:r w:rsidR="002A34F5">
        <w:rPr>
          <w:sz w:val="24"/>
          <w:szCs w:val="24"/>
        </w:rPr>
        <w:t>13. prosinca</w:t>
      </w:r>
      <w:r w:rsidR="00A37BB1" w:rsidRPr="001A4AEA">
        <w:rPr>
          <w:sz w:val="24"/>
          <w:szCs w:val="24"/>
          <w:lang w:eastAsia="en-US"/>
        </w:rPr>
        <w:t xml:space="preserve"> </w:t>
      </w:r>
      <w:r w:rsidRPr="001A4AEA">
        <w:rPr>
          <w:sz w:val="24"/>
          <w:szCs w:val="24"/>
          <w:lang w:eastAsia="en-US"/>
        </w:rPr>
        <w:t>2018.,</w:t>
      </w:r>
    </w:p>
    <w:p w:rsidRDefault="009F1A63" w:rsidP="00DE7CBE" w:rsidR="009F1A63">
      <w:pPr>
        <w:widowControl/>
        <w:jc w:val="center"/>
        <w:rPr>
          <w:sz w:val="24"/>
          <w:szCs w:val="24"/>
        </w:rPr>
      </w:pPr>
    </w:p>
    <w:p w:rsidRDefault="00DE7CBE" w:rsidP="00DE7CBE" w:rsidR="00DE7CBE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r i j e š i o   j e</w:t>
      </w:r>
    </w:p>
    <w:p w:rsidRDefault="00DE7CBE" w:rsidP="00DE7CBE" w:rsidR="00DE7CBE">
      <w:pPr>
        <w:widowControl/>
        <w:rPr>
          <w:b/>
          <w:sz w:val="24"/>
          <w:szCs w:val="24"/>
        </w:rPr>
      </w:pPr>
    </w:p>
    <w:p w:rsidRDefault="00DE7CBE" w:rsidP="00DE7CBE" w:rsidR="00DE7CB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Utvrđene tražbine viših isplatnih redova:</w:t>
      </w:r>
    </w:p>
    <w:p w:rsidRDefault="0034330A" w:rsidP="00DE7CBE" w:rsidR="0034330A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DE7CBE" w:rsidP="00DE7CBE" w:rsidR="00DE7CBE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Drugi viši isplati red:</w:t>
      </w:r>
    </w:p>
    <w:p w:rsidRDefault="00BA1980" w:rsidP="00BA1980" w:rsidR="00BA1980" w:rsidRPr="00BA1980">
      <w:pPr>
        <w:ind w:firstLine="708"/>
        <w:jc w:val="both"/>
        <w:rPr>
          <w:sz w:val="24"/>
          <w:szCs w:val="24"/>
        </w:rPr>
      </w:pPr>
      <w:r w:rsidRPr="00BA1980">
        <w:rPr>
          <w:sz w:val="24"/>
          <w:szCs w:val="24"/>
        </w:rPr>
        <w:t>REPUBLIKA HRVATSKA, Ministarstvo financija, Porezna uprava, OIB: 18683136487, u iznosu od 112.155,81 kn.</w:t>
      </w:r>
    </w:p>
    <w:p w:rsidRDefault="00BA1980" w:rsidP="005473B2" w:rsidR="00BA1980">
      <w:pPr>
        <w:jc w:val="center"/>
        <w:rPr>
          <w:sz w:val="24"/>
          <w:szCs w:val="24"/>
        </w:rPr>
      </w:pPr>
    </w:p>
    <w:p w:rsidRDefault="00DE7CBE" w:rsidP="005473B2" w:rsidR="00DE7CBE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7CBE" w:rsidP="00DE7CBE" w:rsidR="00DE7CBE">
      <w:pPr>
        <w:widowControl/>
        <w:jc w:val="center"/>
        <w:rPr>
          <w:sz w:val="24"/>
          <w:szCs w:val="24"/>
        </w:rPr>
      </w:pPr>
    </w:p>
    <w:p w:rsidRDefault="00BA1980" w:rsidP="00BA1980" w:rsidR="00BA1980" w:rsidRPr="00BA1980">
      <w:pPr>
        <w:ind w:firstLine="708"/>
        <w:jc w:val="both"/>
        <w:rPr>
          <w:sz w:val="24"/>
          <w:szCs w:val="24"/>
        </w:rPr>
      </w:pPr>
      <w:r w:rsidRPr="00BA1980">
        <w:rPr>
          <w:sz w:val="24"/>
          <w:szCs w:val="24"/>
        </w:rPr>
        <w:t>Rješenjem Trgovačkog suda u Osijeku poslovni broj St-2396/16 od 21. prosinca 2016. istovremeno je otvoren i zaključen skraćeni stečajni postupak nad dužnikom OLIVIN GRADNJA d.o.o., Zagreb, Črnomerec 47/2, OIB: 86301113178, na temelju odredaba članka 431. Stečajnog zakona („Narodne novine“ broj 71/15., dalje: SZ). Po pravomoćnosti tog rješenja, dužnik je, 23. kolovoza 2017., brisan iz sudskog registra rješenjem Trgovačkog suda u Zagrebu poslovni broj Tt-17/9706-1.</w:t>
      </w:r>
    </w:p>
    <w:p w:rsidRDefault="00BA1980" w:rsidP="00BA1980" w:rsidR="00BA1980" w:rsidRPr="00BA198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BA1980">
        <w:rPr>
          <w:sz w:val="24"/>
          <w:szCs w:val="24"/>
        </w:rPr>
        <w:t xml:space="preserve">ravomoćnim rješenjem </w:t>
      </w:r>
      <w:r>
        <w:rPr>
          <w:sz w:val="24"/>
          <w:szCs w:val="24"/>
        </w:rPr>
        <w:t xml:space="preserve">ovoga suda </w:t>
      </w:r>
      <w:r w:rsidR="002D54CA">
        <w:rPr>
          <w:sz w:val="24"/>
          <w:szCs w:val="24"/>
        </w:rPr>
        <w:t xml:space="preserve">poslovni broj St-1464/17 </w:t>
      </w:r>
      <w:r w:rsidRPr="00BA1980">
        <w:rPr>
          <w:sz w:val="24"/>
          <w:szCs w:val="24"/>
        </w:rPr>
        <w:t xml:space="preserve">od 28. kolovoza 2018. </w:t>
      </w:r>
      <w:r>
        <w:rPr>
          <w:sz w:val="24"/>
          <w:szCs w:val="24"/>
        </w:rPr>
        <w:t>određen je</w:t>
      </w:r>
      <w:r w:rsidRPr="00BA1980">
        <w:rPr>
          <w:sz w:val="24"/>
          <w:szCs w:val="24"/>
        </w:rPr>
        <w:t xml:space="preserve"> upis stečajne mase iza OLIVIN GRADNJA d.o.o., Zagreb, Črnomerec 47/2, OIB: 86301113178.</w:t>
      </w:r>
    </w:p>
    <w:p w:rsidRDefault="00BA1980" w:rsidP="00BA1980" w:rsidR="00BA1980">
      <w:pPr>
        <w:ind w:firstLine="708"/>
        <w:jc w:val="both"/>
        <w:rPr>
          <w:sz w:val="24"/>
          <w:szCs w:val="24"/>
        </w:rPr>
      </w:pPr>
      <w:r w:rsidRPr="00BA1980">
        <w:rPr>
          <w:sz w:val="24"/>
          <w:szCs w:val="24"/>
        </w:rPr>
        <w:t>Rješenjem Trgovačkog suda u Zagrebu poslovni broj Tt-18/31904-2 od 29. kolovoza 2018. upisana je Stečajna masa iza OLIVIN GRADNJA d.o.o. u stečaju, Zagreb, Petrinjska 28, OIB: 50846100952, u sudski registar ovoga suda (list 95. spisa).</w:t>
      </w:r>
    </w:p>
    <w:p w:rsidRDefault="003D2073" w:rsidP="002D54CA" w:rsidR="00DE7C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Pravomoćnim rješenjem ovoga suda </w:t>
      </w:r>
      <w:r w:rsidR="000F1EE1" w:rsidRPr="000F1EE1">
        <w:rPr>
          <w:sz w:val="24"/>
          <w:szCs w:val="24"/>
        </w:rPr>
        <w:t xml:space="preserve">poslovni broj </w:t>
      </w:r>
      <w:r w:rsidRPr="003D2073">
        <w:rPr>
          <w:sz w:val="24"/>
          <w:szCs w:val="24"/>
        </w:rPr>
        <w:t xml:space="preserve">St-1464/17 </w:t>
      </w:r>
      <w:r w:rsidR="000F1EE1" w:rsidRPr="000F1EE1">
        <w:rPr>
          <w:sz w:val="24"/>
          <w:szCs w:val="24"/>
        </w:rPr>
        <w:t xml:space="preserve">od </w:t>
      </w:r>
      <w:r>
        <w:rPr>
          <w:sz w:val="24"/>
          <w:szCs w:val="24"/>
        </w:rPr>
        <w:t>9. listopada 2018</w:t>
      </w:r>
      <w:r w:rsidR="000F1EE1" w:rsidRPr="000F1EE1">
        <w:rPr>
          <w:sz w:val="24"/>
          <w:szCs w:val="24"/>
        </w:rPr>
        <w:t xml:space="preserve">. određen </w:t>
      </w:r>
      <w:r w:rsidR="002F6BA7">
        <w:rPr>
          <w:sz w:val="24"/>
          <w:szCs w:val="24"/>
        </w:rPr>
        <w:t xml:space="preserve">je </w:t>
      </w:r>
      <w:r w:rsidR="000F1EE1" w:rsidRPr="000F1EE1">
        <w:rPr>
          <w:sz w:val="24"/>
          <w:szCs w:val="24"/>
        </w:rPr>
        <w:t>nastavak postupka radi naknadne diobe, koji postupak se vodi pod no</w:t>
      </w:r>
      <w:r w:rsidR="000F1EE1">
        <w:rPr>
          <w:sz w:val="24"/>
          <w:szCs w:val="24"/>
        </w:rPr>
        <w:t>vim poslovnim brojem St-</w:t>
      </w:r>
      <w:r w:rsidR="002F6BA7">
        <w:rPr>
          <w:sz w:val="24"/>
          <w:szCs w:val="24"/>
        </w:rPr>
        <w:t>2888</w:t>
      </w:r>
      <w:r w:rsidR="000F1EE1">
        <w:rPr>
          <w:sz w:val="24"/>
          <w:szCs w:val="24"/>
        </w:rPr>
        <w:t>/18</w:t>
      </w:r>
      <w:r w:rsidR="00210221">
        <w:rPr>
          <w:sz w:val="24"/>
          <w:szCs w:val="24"/>
        </w:rPr>
        <w:t xml:space="preserve">. Nadalje, navedenim rješenjem </w:t>
      </w:r>
      <w:r w:rsidR="00DE7CBE">
        <w:rPr>
          <w:sz w:val="24"/>
          <w:szCs w:val="24"/>
        </w:rPr>
        <w:t xml:space="preserve">pozvani </w:t>
      </w:r>
      <w:r w:rsidR="002F6BA7">
        <w:rPr>
          <w:sz w:val="24"/>
          <w:szCs w:val="24"/>
        </w:rPr>
        <w:t xml:space="preserve">su </w:t>
      </w:r>
      <w:r w:rsidR="00DE7CBE">
        <w:rPr>
          <w:sz w:val="24"/>
          <w:szCs w:val="24"/>
        </w:rPr>
        <w:t xml:space="preserve">vjerovnici dužnika prijaviti svoje tražbine stečajnom upravitelju; razlučni i izlučni vjerovnici pozvani su podneskom obavijestiti stečajnog upravitelja o postojanju svog razlučnog ili izlučnog prava; dužnikovi dužnici su pozvani svoje obveze bez odgode ispunjavati stečajnom upravitelju za stečajnog dužnika, te je određeno ispitno i izvještajno ročište, sve u skladu s odredbama članka 133. </w:t>
      </w:r>
      <w:r w:rsidR="0034330A">
        <w:rPr>
          <w:sz w:val="24"/>
          <w:szCs w:val="24"/>
        </w:rPr>
        <w:t>SZ-a</w:t>
      </w:r>
      <w:r w:rsidR="00DE7CBE">
        <w:rPr>
          <w:sz w:val="24"/>
          <w:szCs w:val="24"/>
        </w:rPr>
        <w:t>.</w:t>
      </w:r>
    </w:p>
    <w:p w:rsidRDefault="00DE7CBE" w:rsidP="00DE7CBE" w:rsidR="00DE7CBE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Ispitno ročište koje je, u skladu s odredbom članka 130. stavka 4. u vezi s odredbama članka 133. stavka 5. i 6. SZ-a, spojeno s izvještajnim ročištem održano je </w:t>
      </w:r>
      <w:r w:rsidR="002F6BA7">
        <w:rPr>
          <w:sz w:val="24"/>
          <w:szCs w:val="24"/>
        </w:rPr>
        <w:t>13. prosinca</w:t>
      </w:r>
      <w:r>
        <w:rPr>
          <w:sz w:val="24"/>
          <w:szCs w:val="24"/>
        </w:rPr>
        <w:t xml:space="preserve"> 2018.</w:t>
      </w:r>
    </w:p>
    <w:p w:rsidRDefault="00DE7CBE" w:rsidP="00DE7CBE" w:rsidR="00DE7CBE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Stečajni upravitelj je dostavio, između ostalog, izvješće o gospodarskom položaju dužnika i njegovim uzrocima u skladu s odredbama članka 227. SZ-a, te tablicu prijavljenih tražbina u skladu s odredbama članka 259. SZ-a, u vezi s odredbom članka 133. stavka 6. </w:t>
      </w:r>
      <w:r w:rsidR="006078FE">
        <w:rPr>
          <w:sz w:val="24"/>
          <w:szCs w:val="24"/>
        </w:rPr>
        <w:t xml:space="preserve">         </w:t>
      </w:r>
      <w:r>
        <w:rPr>
          <w:sz w:val="24"/>
          <w:szCs w:val="24"/>
        </w:rPr>
        <w:t>SZ-a.</w:t>
      </w:r>
    </w:p>
    <w:p w:rsidRDefault="00DE7CBE" w:rsidP="00DE7CBE" w:rsidR="00DE7CBE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održanom ispitnom ročištu ispitane su sve pravovremeno prijavljene tražbine prema svojim iznosima i redu u skladu s odredbama članka 260. u vezi s odredbom članka 133. stavka 6. SZ-a.</w:t>
      </w:r>
    </w:p>
    <w:p w:rsidRDefault="00DE7CBE" w:rsidP="00DE7CBE" w:rsidR="00DE7C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 održanom ročištu nitko od nazočnih vjerovnika nije osporio tražbin</w:t>
      </w:r>
      <w:r w:rsidR="00A60CDB">
        <w:rPr>
          <w:sz w:val="24"/>
          <w:szCs w:val="24"/>
        </w:rPr>
        <w:t>u</w:t>
      </w:r>
      <w:r>
        <w:rPr>
          <w:sz w:val="24"/>
          <w:szCs w:val="24"/>
        </w:rPr>
        <w:t xml:space="preserve"> koj</w:t>
      </w:r>
      <w:r w:rsidR="00A60CDB">
        <w:rPr>
          <w:sz w:val="24"/>
          <w:szCs w:val="24"/>
        </w:rPr>
        <w:t>u</w:t>
      </w:r>
      <w:r>
        <w:rPr>
          <w:sz w:val="24"/>
          <w:szCs w:val="24"/>
        </w:rPr>
        <w:t xml:space="preserve"> je stečajni upravitelj priznao u drugom višem isplatnom redu</w:t>
      </w:r>
      <w:r w:rsidR="00161E6F">
        <w:rPr>
          <w:sz w:val="24"/>
          <w:szCs w:val="24"/>
        </w:rPr>
        <w:t xml:space="preserve"> naveden</w:t>
      </w:r>
      <w:r w:rsidR="00A60CDB">
        <w:rPr>
          <w:sz w:val="24"/>
          <w:szCs w:val="24"/>
        </w:rPr>
        <w:t>u</w:t>
      </w:r>
      <w:r w:rsidR="00161E6F">
        <w:rPr>
          <w:sz w:val="24"/>
          <w:szCs w:val="24"/>
        </w:rPr>
        <w:t xml:space="preserve"> u </w:t>
      </w:r>
      <w:r w:rsidR="00A60CDB">
        <w:rPr>
          <w:sz w:val="24"/>
          <w:szCs w:val="24"/>
        </w:rPr>
        <w:t>izreci</w:t>
      </w:r>
      <w:r w:rsidR="00161E6F">
        <w:rPr>
          <w:sz w:val="24"/>
          <w:szCs w:val="24"/>
        </w:rPr>
        <w:t xml:space="preserve"> rješenja.</w:t>
      </w:r>
    </w:p>
    <w:p w:rsidRDefault="00DE7CBE" w:rsidP="00DE7CBE" w:rsidR="00DE7C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stečajni upravitelj priznao </w:t>
      </w:r>
      <w:r w:rsidR="00A60CDB">
        <w:rPr>
          <w:sz w:val="24"/>
          <w:szCs w:val="24"/>
        </w:rPr>
        <w:t xml:space="preserve">tražbinu </w:t>
      </w:r>
      <w:r>
        <w:rPr>
          <w:sz w:val="24"/>
          <w:szCs w:val="24"/>
        </w:rPr>
        <w:t>naveden</w:t>
      </w:r>
      <w:r w:rsidR="00A60CDB">
        <w:rPr>
          <w:sz w:val="24"/>
          <w:szCs w:val="24"/>
        </w:rPr>
        <w:t>u</w:t>
      </w:r>
      <w:r>
        <w:rPr>
          <w:sz w:val="24"/>
          <w:szCs w:val="24"/>
        </w:rPr>
        <w:t xml:space="preserve"> u </w:t>
      </w:r>
      <w:r w:rsidR="00A60CDB">
        <w:rPr>
          <w:sz w:val="24"/>
          <w:szCs w:val="24"/>
        </w:rPr>
        <w:t>izreci</w:t>
      </w:r>
      <w:r w:rsidR="00161E6F">
        <w:rPr>
          <w:sz w:val="24"/>
          <w:szCs w:val="24"/>
        </w:rPr>
        <w:t xml:space="preserve"> </w:t>
      </w:r>
      <w:r>
        <w:rPr>
          <w:sz w:val="24"/>
          <w:szCs w:val="24"/>
        </w:rPr>
        <w:t>rješenja i da nitko od stečajnih vjerovnika nije osporio t</w:t>
      </w:r>
      <w:r w:rsidR="00A60CDB">
        <w:rPr>
          <w:sz w:val="24"/>
          <w:szCs w:val="24"/>
        </w:rPr>
        <w:t>u</w:t>
      </w:r>
      <w:r>
        <w:rPr>
          <w:sz w:val="24"/>
          <w:szCs w:val="24"/>
        </w:rPr>
        <w:t xml:space="preserve"> tražbin</w:t>
      </w:r>
      <w:r w:rsidR="00A60CDB">
        <w:rPr>
          <w:sz w:val="24"/>
          <w:szCs w:val="24"/>
        </w:rPr>
        <w:t>u</w:t>
      </w:r>
      <w:r>
        <w:rPr>
          <w:sz w:val="24"/>
          <w:szCs w:val="24"/>
        </w:rPr>
        <w:t>, to se, u skladu s odredbom članka 263. SZ-a, t</w:t>
      </w:r>
      <w:r w:rsidR="00A60CDB">
        <w:rPr>
          <w:sz w:val="24"/>
          <w:szCs w:val="24"/>
        </w:rPr>
        <w:t>a</w:t>
      </w:r>
      <w:r>
        <w:rPr>
          <w:sz w:val="24"/>
          <w:szCs w:val="24"/>
        </w:rPr>
        <w:t xml:space="preserve"> tražbin</w:t>
      </w:r>
      <w:r w:rsidR="00A60CDB">
        <w:rPr>
          <w:sz w:val="24"/>
          <w:szCs w:val="24"/>
        </w:rPr>
        <w:t>a</w:t>
      </w:r>
      <w:r>
        <w:rPr>
          <w:sz w:val="24"/>
          <w:szCs w:val="24"/>
        </w:rPr>
        <w:t xml:space="preserve"> smatra utvrđen</w:t>
      </w:r>
      <w:r w:rsidR="00A60CDB">
        <w:rPr>
          <w:sz w:val="24"/>
          <w:szCs w:val="24"/>
        </w:rPr>
        <w:t>o</w:t>
      </w:r>
      <w:r>
        <w:rPr>
          <w:sz w:val="24"/>
          <w:szCs w:val="24"/>
        </w:rPr>
        <w:t>m.</w:t>
      </w:r>
    </w:p>
    <w:p w:rsidRDefault="00DE7CBE" w:rsidP="00DE7CBE" w:rsidR="00DE7CBE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Nakon navedenog ispitnog ročišta, sud je na temelju odredbe članka 264. SZ-a, sastavio tablicu ispitanih tražbina u koju su za svaku prijavljenu tražbinu uneseni podaci o tome u kojoj je mjeri tražbina utvrđena prema svom iznosu i svom redu.</w:t>
      </w:r>
    </w:p>
    <w:p w:rsidRDefault="00DE7CBE" w:rsidP="00DE7CBE" w:rsidR="00DE7CBE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odredbe članka 265. stavka 1. u vezi s odredbama članka 133. stavka </w:t>
      </w:r>
      <w:r w:rsidR="00C239CA">
        <w:rPr>
          <w:sz w:val="24"/>
          <w:szCs w:val="24"/>
        </w:rPr>
        <w:t>6</w:t>
      </w:r>
      <w:r>
        <w:rPr>
          <w:sz w:val="24"/>
          <w:szCs w:val="24"/>
        </w:rPr>
        <w:t xml:space="preserve">., članka 138. i članka 263. SZ-a, odlučio kao u </w:t>
      </w:r>
      <w:r w:rsidR="00A60CDB">
        <w:rPr>
          <w:sz w:val="24"/>
          <w:szCs w:val="24"/>
        </w:rPr>
        <w:t>izreci</w:t>
      </w:r>
      <w:r>
        <w:rPr>
          <w:sz w:val="24"/>
          <w:szCs w:val="24"/>
        </w:rPr>
        <w:t xml:space="preserve"> rješenja.</w:t>
      </w:r>
    </w:p>
    <w:p w:rsidRDefault="00DE7CBE" w:rsidP="00DE7CBE" w:rsidR="00DE7CBE">
      <w:pPr>
        <w:widowControl/>
        <w:ind w:firstLine="720"/>
        <w:jc w:val="both"/>
        <w:rPr>
          <w:sz w:val="24"/>
          <w:szCs w:val="24"/>
        </w:rPr>
      </w:pPr>
    </w:p>
    <w:p w:rsidRDefault="00DE7CBE" w:rsidP="00DE7CBE" w:rsidR="00DE7CBE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BA1980" w:rsidRPr="00BA1980">
        <w:rPr>
          <w:sz w:val="24"/>
          <w:szCs w:val="24"/>
          <w:lang w:eastAsia="en-US"/>
        </w:rPr>
        <w:t xml:space="preserve">13. prosinca </w:t>
      </w:r>
      <w:r w:rsidR="00EF4953" w:rsidRPr="00EF4953">
        <w:rPr>
          <w:sz w:val="24"/>
          <w:szCs w:val="24"/>
          <w:lang w:eastAsia="en-US"/>
        </w:rPr>
        <w:t>2018</w:t>
      </w:r>
      <w:r>
        <w:rPr>
          <w:sz w:val="24"/>
          <w:szCs w:val="24"/>
        </w:rPr>
        <w:t>.</w:t>
      </w:r>
    </w:p>
    <w:p w:rsidRDefault="00DE7CBE" w:rsidP="00DE7CBE" w:rsidR="00DE7CBE">
      <w:pPr>
        <w:widowControl/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Default="00DE7CBE" w:rsidP="00DE7CBE" w:rsidR="00DE7CBE">
      <w:pPr>
        <w:widowControl/>
        <w:ind w:firstLine="708" w:left="6372"/>
        <w:rPr>
          <w:sz w:val="24"/>
          <w:szCs w:val="24"/>
        </w:rPr>
      </w:pPr>
      <w:r>
        <w:rPr>
          <w:sz w:val="24"/>
          <w:szCs w:val="24"/>
        </w:rPr>
        <w:t>SUDAC:</w:t>
      </w:r>
    </w:p>
    <w:p w:rsidRDefault="00DE7CBE" w:rsidP="00DE7CBE" w:rsidR="00DE7CBE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  <w:t>mr.sc. Ivana Koštarić Fegeš</w:t>
      </w:r>
      <w:r w:rsidR="004C79A8">
        <w:rPr>
          <w:sz w:val="24"/>
          <w:szCs w:val="24"/>
        </w:rPr>
        <w:t>, v.r.</w:t>
      </w:r>
      <w:r>
        <w:rPr>
          <w:sz w:val="24"/>
          <w:szCs w:val="24"/>
        </w:rPr>
        <w:t xml:space="preserve"> </w:t>
      </w:r>
    </w:p>
    <w:p w:rsidRDefault="00DE7CBE" w:rsidP="00DE7CBE" w:rsidR="00DE7CBE">
      <w:pPr>
        <w:widowControl/>
        <w:ind w:firstLine="720" w:left="7068"/>
        <w:rPr>
          <w:sz w:val="24"/>
          <w:szCs w:val="24"/>
        </w:rPr>
      </w:pPr>
    </w:p>
    <w:p w:rsidRDefault="00C239CA" w:rsidP="00DE7CBE" w:rsidR="00C239CA">
      <w:pPr>
        <w:widowControl/>
        <w:jc w:val="both"/>
        <w:rPr>
          <w:sz w:val="24"/>
          <w:szCs w:val="24"/>
        </w:rPr>
      </w:pPr>
    </w:p>
    <w:p w:rsidRDefault="00DE7CBE" w:rsidP="00DE7CBE" w:rsidR="00DE7CBE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DE7CBE" w:rsidP="00DE7CBE" w:rsidR="00DE7CBE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</w:rPr>
        <w:t>Protiv ovog rješenja pravo na žalbu ima stečajni upravitelj i svaki vjerovnik u dijelu koji se tiče njegove prijavljene tražbine, odnosno tražbine koju je osporio (čl</w:t>
      </w:r>
      <w:r w:rsidR="009A59C7">
        <w:rPr>
          <w:sz w:val="24"/>
          <w:szCs w:val="24"/>
        </w:rPr>
        <w:t>anak</w:t>
      </w:r>
      <w:r>
        <w:rPr>
          <w:sz w:val="24"/>
          <w:szCs w:val="24"/>
        </w:rPr>
        <w:t xml:space="preserve"> 265. st</w:t>
      </w:r>
      <w:r w:rsidR="009A59C7">
        <w:rPr>
          <w:sz w:val="24"/>
          <w:szCs w:val="24"/>
        </w:rPr>
        <w:t xml:space="preserve">avak </w:t>
      </w:r>
      <w:r>
        <w:rPr>
          <w:sz w:val="24"/>
          <w:szCs w:val="24"/>
        </w:rPr>
        <w:t xml:space="preserve">3. </w:t>
      </w:r>
      <w:r w:rsidR="009A59C7">
        <w:rPr>
          <w:sz w:val="24"/>
          <w:szCs w:val="24"/>
        </w:rPr>
        <w:t xml:space="preserve">   </w:t>
      </w:r>
      <w:r>
        <w:rPr>
          <w:sz w:val="24"/>
          <w:szCs w:val="24"/>
        </w:rPr>
        <w:t>SZ</w:t>
      </w:r>
      <w:r w:rsidR="009A59C7">
        <w:rPr>
          <w:sz w:val="24"/>
          <w:szCs w:val="24"/>
        </w:rPr>
        <w:t>-a</w:t>
      </w:r>
      <w:r>
        <w:rPr>
          <w:sz w:val="24"/>
          <w:szCs w:val="24"/>
        </w:rPr>
        <w:t xml:space="preserve">). </w:t>
      </w:r>
      <w:r>
        <w:rPr>
          <w:sz w:val="24"/>
          <w:szCs w:val="24"/>
          <w:lang w:val="pl-PL"/>
        </w:rPr>
        <w:t>Žalba se podnosi ovom sudu u 2 primjerka za Visoki trgovački sud RH u roku od 8 dana od dana dostave rješenja. Dostava se smatra obavljenom istekom osm</w:t>
      </w:r>
      <w:r w:rsidR="009C02DA">
        <w:rPr>
          <w:sz w:val="24"/>
          <w:szCs w:val="24"/>
          <w:lang w:val="pl-PL"/>
        </w:rPr>
        <w:t>o</w:t>
      </w:r>
      <w:r>
        <w:rPr>
          <w:sz w:val="24"/>
          <w:szCs w:val="24"/>
          <w:lang w:val="pl-PL"/>
        </w:rPr>
        <w:t>ga dana od dana objave ovog rješenja na mrežnoj stranici e-oglasna ploča Trgovačkog suda u Zagrebu (čl</w:t>
      </w:r>
      <w:r w:rsidR="009A59C7">
        <w:rPr>
          <w:sz w:val="24"/>
          <w:szCs w:val="24"/>
          <w:lang w:val="pl-PL"/>
        </w:rPr>
        <w:t>anak</w:t>
      </w:r>
      <w:r>
        <w:rPr>
          <w:sz w:val="24"/>
          <w:szCs w:val="24"/>
          <w:lang w:val="pl-PL"/>
        </w:rPr>
        <w:t xml:space="preserve"> 12. st</w:t>
      </w:r>
      <w:r w:rsidR="009A59C7">
        <w:rPr>
          <w:sz w:val="24"/>
          <w:szCs w:val="24"/>
          <w:lang w:val="pl-PL"/>
        </w:rPr>
        <w:t>avak</w:t>
      </w:r>
      <w:r>
        <w:rPr>
          <w:sz w:val="24"/>
          <w:szCs w:val="24"/>
          <w:lang w:val="pl-PL"/>
        </w:rPr>
        <w:t xml:space="preserve"> 1. SZ-a).</w:t>
      </w:r>
    </w:p>
    <w:p w:rsidRDefault="00DE7CBE" w:rsidP="00DE7CBE" w:rsidR="00DE7CBE">
      <w:pPr>
        <w:widowControl/>
        <w:jc w:val="both"/>
        <w:rPr>
          <w:sz w:val="24"/>
          <w:szCs w:val="24"/>
        </w:rPr>
      </w:pPr>
    </w:p>
    <w:p w:rsidRDefault="004C79A8" w:rsidP="00DE7CBE" w:rsidR="004C79A8">
      <w:pPr>
        <w:widowControl/>
        <w:jc w:val="both"/>
        <w:rPr>
          <w:sz w:val="24"/>
          <w:szCs w:val="24"/>
        </w:rPr>
      </w:pPr>
    </w:p>
    <w:p w:rsidRDefault="004C79A8" w:rsidP="004C79A8" w:rsidR="004C79A8">
      <w:pPr>
        <w:widowControl/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ovl. službenik</w:t>
      </w:r>
    </w:p>
    <w:p w:rsidRDefault="004C79A8" w:rsidP="004C79A8" w:rsidR="00312D23" w:rsidRPr="00DE7CBE">
      <w:r>
        <w:rPr>
          <w:sz w:val="24"/>
          <w:szCs w:val="24"/>
        </w:rPr>
        <w:t>Katarina Drndelić</w:t>
      </w:r>
    </w:p>
    <w:sectPr w:rsidSect="0063661A" w:rsidR="00312D23" w:rsidRPr="00DE7CB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221" w:rsidR="0021022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221" w:rsidR="0021022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221" w:rsidR="0021022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79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210221">
      <w:rPr>
        <w:sz w:val="24"/>
        <w:szCs w:val="24"/>
      </w:rPr>
      <w:t>2888</w:t>
    </w:r>
    <w:r w:rsidR="005818B9">
      <w:rPr>
        <w:sz w:val="24"/>
        <w:szCs w:val="24"/>
      </w:rPr>
      <w:t>/</w:t>
    </w:r>
    <w:r>
      <w:rPr>
        <w:sz w:val="24"/>
        <w:szCs w:val="24"/>
      </w:rPr>
      <w:t>1</w:t>
    </w:r>
    <w:r w:rsidR="003D0DB9">
      <w:rPr>
        <w:sz w:val="24"/>
        <w:szCs w:val="24"/>
      </w:rPr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221" w:rsidR="0021022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1DD5B68"/>
    <w:multiLevelType w:val="hybridMultilevel"/>
    <w:tmpl w:val="D652A6FC"/>
    <w:lvl w:tplc="D7C2BC78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1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5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4"/>
  </w:num>
  <w:num w:numId="3">
    <w:abstractNumId w:val="4"/>
  </w:num>
  <w:num w:numId="4">
    <w:abstractNumId w:val="35"/>
  </w:num>
  <w:num w:numId="5">
    <w:abstractNumId w:val="32"/>
  </w:num>
  <w:num w:numId="6">
    <w:abstractNumId w:val="12"/>
  </w:num>
  <w:num w:numId="7">
    <w:abstractNumId w:val="36"/>
  </w:num>
  <w:num w:numId="8">
    <w:abstractNumId w:val="28"/>
  </w:num>
  <w:num w:numId="9">
    <w:abstractNumId w:val="2"/>
  </w:num>
  <w:num w:numId="10">
    <w:abstractNumId w:val="21"/>
  </w:num>
  <w:num w:numId="11">
    <w:abstractNumId w:val="29"/>
  </w:num>
  <w:num w:numId="12">
    <w:abstractNumId w:val="22"/>
  </w:num>
  <w:num w:numId="13">
    <w:abstractNumId w:val="8"/>
  </w:num>
  <w:num w:numId="14">
    <w:abstractNumId w:val="6"/>
  </w:num>
  <w:num w:numId="15">
    <w:abstractNumId w:val="19"/>
  </w:num>
  <w:num w:numId="16">
    <w:abstractNumId w:val="3"/>
  </w:num>
  <w:num w:numId="17">
    <w:abstractNumId w:val="27"/>
  </w:num>
  <w:num w:numId="18">
    <w:abstractNumId w:val="13"/>
  </w:num>
  <w:num w:numId="19">
    <w:abstractNumId w:val="14"/>
  </w:num>
  <w:num w:numId="20">
    <w:abstractNumId w:val="0"/>
  </w:num>
  <w:num w:numId="21">
    <w:abstractNumId w:val="30"/>
  </w:num>
  <w:num w:numId="22">
    <w:abstractNumId w:val="33"/>
  </w:num>
  <w:num w:numId="23">
    <w:abstractNumId w:val="31"/>
  </w:num>
  <w:num w:numId="24">
    <w:abstractNumId w:val="24"/>
  </w:num>
  <w:num w:numId="25">
    <w:abstractNumId w:val="9"/>
  </w:num>
  <w:num w:numId="26">
    <w:abstractNumId w:val="17"/>
  </w:num>
  <w:num w:numId="27">
    <w:abstractNumId w:val="10"/>
  </w:num>
  <w:num w:numId="28">
    <w:abstractNumId w:val="20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5"/>
  </w:num>
  <w:num w:numId="34">
    <w:abstractNumId w:val="18"/>
  </w:num>
  <w:num w:numId="35">
    <w:abstractNumId w:val="2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2C69"/>
    <w:rsid w:val="00047035"/>
    <w:rsid w:val="00051E71"/>
    <w:rsid w:val="00057AFB"/>
    <w:rsid w:val="000600F5"/>
    <w:rsid w:val="000633DC"/>
    <w:rsid w:val="000727DD"/>
    <w:rsid w:val="00085349"/>
    <w:rsid w:val="00091873"/>
    <w:rsid w:val="000A21F1"/>
    <w:rsid w:val="000A2632"/>
    <w:rsid w:val="000B47F6"/>
    <w:rsid w:val="000B736E"/>
    <w:rsid w:val="000B7645"/>
    <w:rsid w:val="000C2293"/>
    <w:rsid w:val="000C44D9"/>
    <w:rsid w:val="000C6128"/>
    <w:rsid w:val="000D0006"/>
    <w:rsid w:val="000D52F8"/>
    <w:rsid w:val="000D6193"/>
    <w:rsid w:val="000E0D84"/>
    <w:rsid w:val="000E24E2"/>
    <w:rsid w:val="000E3E1B"/>
    <w:rsid w:val="000F11A8"/>
    <w:rsid w:val="000F1EE1"/>
    <w:rsid w:val="000F30EC"/>
    <w:rsid w:val="000F5B5D"/>
    <w:rsid w:val="001066E5"/>
    <w:rsid w:val="001110FA"/>
    <w:rsid w:val="0011597E"/>
    <w:rsid w:val="001222DA"/>
    <w:rsid w:val="0012698F"/>
    <w:rsid w:val="001504A8"/>
    <w:rsid w:val="00151FCB"/>
    <w:rsid w:val="00161E6F"/>
    <w:rsid w:val="001657D5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A4AEA"/>
    <w:rsid w:val="001A75C6"/>
    <w:rsid w:val="001B02FE"/>
    <w:rsid w:val="001B672A"/>
    <w:rsid w:val="001B799E"/>
    <w:rsid w:val="001C23E5"/>
    <w:rsid w:val="001C2CC6"/>
    <w:rsid w:val="001C7AA1"/>
    <w:rsid w:val="001E358F"/>
    <w:rsid w:val="001F013E"/>
    <w:rsid w:val="00203C58"/>
    <w:rsid w:val="00203FF6"/>
    <w:rsid w:val="002067C4"/>
    <w:rsid w:val="00210221"/>
    <w:rsid w:val="00222A8C"/>
    <w:rsid w:val="00226F9D"/>
    <w:rsid w:val="00227370"/>
    <w:rsid w:val="0023299C"/>
    <w:rsid w:val="0023346F"/>
    <w:rsid w:val="00247376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A34F5"/>
    <w:rsid w:val="002B007F"/>
    <w:rsid w:val="002B0A06"/>
    <w:rsid w:val="002B1DC9"/>
    <w:rsid w:val="002B2DAC"/>
    <w:rsid w:val="002B4836"/>
    <w:rsid w:val="002C2247"/>
    <w:rsid w:val="002C6C6C"/>
    <w:rsid w:val="002C7390"/>
    <w:rsid w:val="002D54CA"/>
    <w:rsid w:val="002E2B5C"/>
    <w:rsid w:val="002F6BA7"/>
    <w:rsid w:val="00302FE1"/>
    <w:rsid w:val="00303608"/>
    <w:rsid w:val="00312189"/>
    <w:rsid w:val="00312D23"/>
    <w:rsid w:val="00327CFF"/>
    <w:rsid w:val="00335342"/>
    <w:rsid w:val="00342D0D"/>
    <w:rsid w:val="0034330A"/>
    <w:rsid w:val="00350E6B"/>
    <w:rsid w:val="00352738"/>
    <w:rsid w:val="00355F9C"/>
    <w:rsid w:val="00357677"/>
    <w:rsid w:val="00361D6B"/>
    <w:rsid w:val="003635B2"/>
    <w:rsid w:val="00366E33"/>
    <w:rsid w:val="00366F21"/>
    <w:rsid w:val="00374751"/>
    <w:rsid w:val="00376736"/>
    <w:rsid w:val="00397A0A"/>
    <w:rsid w:val="003A797D"/>
    <w:rsid w:val="003B06CA"/>
    <w:rsid w:val="003B2858"/>
    <w:rsid w:val="003B773B"/>
    <w:rsid w:val="003C7656"/>
    <w:rsid w:val="003D0DB9"/>
    <w:rsid w:val="003D2073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747B"/>
    <w:rsid w:val="0045226A"/>
    <w:rsid w:val="00452C6A"/>
    <w:rsid w:val="00460E56"/>
    <w:rsid w:val="00464166"/>
    <w:rsid w:val="00467F8B"/>
    <w:rsid w:val="00475D50"/>
    <w:rsid w:val="00480D94"/>
    <w:rsid w:val="00482BB0"/>
    <w:rsid w:val="00490B87"/>
    <w:rsid w:val="00491398"/>
    <w:rsid w:val="004924C3"/>
    <w:rsid w:val="004A4F10"/>
    <w:rsid w:val="004B653E"/>
    <w:rsid w:val="004C0F77"/>
    <w:rsid w:val="004C27C1"/>
    <w:rsid w:val="004C79A8"/>
    <w:rsid w:val="004D45C7"/>
    <w:rsid w:val="004D49F4"/>
    <w:rsid w:val="004D61CF"/>
    <w:rsid w:val="004E158F"/>
    <w:rsid w:val="004F0F92"/>
    <w:rsid w:val="004F224A"/>
    <w:rsid w:val="004F3685"/>
    <w:rsid w:val="00501D1B"/>
    <w:rsid w:val="00503D52"/>
    <w:rsid w:val="0051086E"/>
    <w:rsid w:val="005252A6"/>
    <w:rsid w:val="005269CE"/>
    <w:rsid w:val="00530EE2"/>
    <w:rsid w:val="00532D51"/>
    <w:rsid w:val="00540247"/>
    <w:rsid w:val="005473B2"/>
    <w:rsid w:val="00556A20"/>
    <w:rsid w:val="00557F42"/>
    <w:rsid w:val="005603DF"/>
    <w:rsid w:val="0057441D"/>
    <w:rsid w:val="005818B9"/>
    <w:rsid w:val="005902AA"/>
    <w:rsid w:val="0059682F"/>
    <w:rsid w:val="005A4A86"/>
    <w:rsid w:val="005A7D53"/>
    <w:rsid w:val="005B6B00"/>
    <w:rsid w:val="005C09AE"/>
    <w:rsid w:val="005D4D06"/>
    <w:rsid w:val="005D7DE5"/>
    <w:rsid w:val="005F0863"/>
    <w:rsid w:val="00604ACE"/>
    <w:rsid w:val="00605DCA"/>
    <w:rsid w:val="00607817"/>
    <w:rsid w:val="006078FE"/>
    <w:rsid w:val="0061017D"/>
    <w:rsid w:val="006161D6"/>
    <w:rsid w:val="00617E6B"/>
    <w:rsid w:val="0063127F"/>
    <w:rsid w:val="006342B4"/>
    <w:rsid w:val="00635AE0"/>
    <w:rsid w:val="0063661A"/>
    <w:rsid w:val="00650CE5"/>
    <w:rsid w:val="00652270"/>
    <w:rsid w:val="0065615E"/>
    <w:rsid w:val="00665391"/>
    <w:rsid w:val="00667F27"/>
    <w:rsid w:val="00682519"/>
    <w:rsid w:val="00692398"/>
    <w:rsid w:val="0069254B"/>
    <w:rsid w:val="006937C4"/>
    <w:rsid w:val="006B04E3"/>
    <w:rsid w:val="006B3F36"/>
    <w:rsid w:val="006B678B"/>
    <w:rsid w:val="006B6F60"/>
    <w:rsid w:val="006C16EF"/>
    <w:rsid w:val="006C392B"/>
    <w:rsid w:val="006C3D33"/>
    <w:rsid w:val="006C3EF5"/>
    <w:rsid w:val="006C445A"/>
    <w:rsid w:val="006C76B5"/>
    <w:rsid w:val="006D51EF"/>
    <w:rsid w:val="006D5833"/>
    <w:rsid w:val="006E54B4"/>
    <w:rsid w:val="006F5614"/>
    <w:rsid w:val="00723563"/>
    <w:rsid w:val="00731184"/>
    <w:rsid w:val="00734C30"/>
    <w:rsid w:val="00756B2D"/>
    <w:rsid w:val="007649F9"/>
    <w:rsid w:val="007746AA"/>
    <w:rsid w:val="00774D87"/>
    <w:rsid w:val="00776383"/>
    <w:rsid w:val="007B51BD"/>
    <w:rsid w:val="007B6567"/>
    <w:rsid w:val="007C1B3D"/>
    <w:rsid w:val="007C4DEA"/>
    <w:rsid w:val="007C4FCB"/>
    <w:rsid w:val="007C5ED3"/>
    <w:rsid w:val="007C7D6B"/>
    <w:rsid w:val="007D1845"/>
    <w:rsid w:val="007D377E"/>
    <w:rsid w:val="007E3BB0"/>
    <w:rsid w:val="007E3D1B"/>
    <w:rsid w:val="007E6AD8"/>
    <w:rsid w:val="007F1297"/>
    <w:rsid w:val="007F2FD5"/>
    <w:rsid w:val="00806870"/>
    <w:rsid w:val="00810C9B"/>
    <w:rsid w:val="008207BB"/>
    <w:rsid w:val="00833B0E"/>
    <w:rsid w:val="00853A93"/>
    <w:rsid w:val="00861116"/>
    <w:rsid w:val="00861A63"/>
    <w:rsid w:val="008668FF"/>
    <w:rsid w:val="00871795"/>
    <w:rsid w:val="00872A4A"/>
    <w:rsid w:val="008750C8"/>
    <w:rsid w:val="0087660B"/>
    <w:rsid w:val="008810E3"/>
    <w:rsid w:val="008833A0"/>
    <w:rsid w:val="008840D5"/>
    <w:rsid w:val="00894357"/>
    <w:rsid w:val="00896A8B"/>
    <w:rsid w:val="0089747F"/>
    <w:rsid w:val="008A1D6F"/>
    <w:rsid w:val="008B16FC"/>
    <w:rsid w:val="008C683A"/>
    <w:rsid w:val="008C7C9F"/>
    <w:rsid w:val="008D2F25"/>
    <w:rsid w:val="008D5068"/>
    <w:rsid w:val="008E37C9"/>
    <w:rsid w:val="008E3F99"/>
    <w:rsid w:val="008E447D"/>
    <w:rsid w:val="008F321C"/>
    <w:rsid w:val="008F4734"/>
    <w:rsid w:val="00905C89"/>
    <w:rsid w:val="00912B78"/>
    <w:rsid w:val="00913C24"/>
    <w:rsid w:val="00932B97"/>
    <w:rsid w:val="00940606"/>
    <w:rsid w:val="00941E8A"/>
    <w:rsid w:val="00944971"/>
    <w:rsid w:val="009515AE"/>
    <w:rsid w:val="0096254C"/>
    <w:rsid w:val="009629F8"/>
    <w:rsid w:val="00963B87"/>
    <w:rsid w:val="0096525A"/>
    <w:rsid w:val="00985D87"/>
    <w:rsid w:val="009A17E2"/>
    <w:rsid w:val="009A4132"/>
    <w:rsid w:val="009A59C7"/>
    <w:rsid w:val="009A7682"/>
    <w:rsid w:val="009B05BE"/>
    <w:rsid w:val="009B1D58"/>
    <w:rsid w:val="009C02DA"/>
    <w:rsid w:val="009C0C74"/>
    <w:rsid w:val="009C1492"/>
    <w:rsid w:val="009C22A7"/>
    <w:rsid w:val="009C2FF3"/>
    <w:rsid w:val="009D23E0"/>
    <w:rsid w:val="009D5C96"/>
    <w:rsid w:val="009E79C7"/>
    <w:rsid w:val="009F1A63"/>
    <w:rsid w:val="009F1CA4"/>
    <w:rsid w:val="009F2F7F"/>
    <w:rsid w:val="00A1054B"/>
    <w:rsid w:val="00A203CE"/>
    <w:rsid w:val="00A30839"/>
    <w:rsid w:val="00A32105"/>
    <w:rsid w:val="00A37BB1"/>
    <w:rsid w:val="00A4481C"/>
    <w:rsid w:val="00A504DD"/>
    <w:rsid w:val="00A51F28"/>
    <w:rsid w:val="00A522C0"/>
    <w:rsid w:val="00A60BCD"/>
    <w:rsid w:val="00A60CDB"/>
    <w:rsid w:val="00A6392F"/>
    <w:rsid w:val="00A64029"/>
    <w:rsid w:val="00A64E43"/>
    <w:rsid w:val="00A67E34"/>
    <w:rsid w:val="00A706BA"/>
    <w:rsid w:val="00A70A9C"/>
    <w:rsid w:val="00A71C89"/>
    <w:rsid w:val="00A73E68"/>
    <w:rsid w:val="00A747F3"/>
    <w:rsid w:val="00A758E3"/>
    <w:rsid w:val="00A768A7"/>
    <w:rsid w:val="00A87F29"/>
    <w:rsid w:val="00A90665"/>
    <w:rsid w:val="00AB025F"/>
    <w:rsid w:val="00AC62AA"/>
    <w:rsid w:val="00AC6A52"/>
    <w:rsid w:val="00AC76E7"/>
    <w:rsid w:val="00AD138A"/>
    <w:rsid w:val="00AD22E3"/>
    <w:rsid w:val="00AD3373"/>
    <w:rsid w:val="00AE0436"/>
    <w:rsid w:val="00AE4C40"/>
    <w:rsid w:val="00AF01DA"/>
    <w:rsid w:val="00AF142D"/>
    <w:rsid w:val="00AF516A"/>
    <w:rsid w:val="00AF5F08"/>
    <w:rsid w:val="00AF64B0"/>
    <w:rsid w:val="00B075BD"/>
    <w:rsid w:val="00B14BC1"/>
    <w:rsid w:val="00B20E08"/>
    <w:rsid w:val="00B25190"/>
    <w:rsid w:val="00B364E4"/>
    <w:rsid w:val="00B3714E"/>
    <w:rsid w:val="00B37327"/>
    <w:rsid w:val="00B40D90"/>
    <w:rsid w:val="00B42AB6"/>
    <w:rsid w:val="00B51145"/>
    <w:rsid w:val="00B54A8B"/>
    <w:rsid w:val="00B668F9"/>
    <w:rsid w:val="00B720E4"/>
    <w:rsid w:val="00B772D1"/>
    <w:rsid w:val="00B83983"/>
    <w:rsid w:val="00B84A14"/>
    <w:rsid w:val="00B91C7C"/>
    <w:rsid w:val="00B92E14"/>
    <w:rsid w:val="00BA1980"/>
    <w:rsid w:val="00BA1DC0"/>
    <w:rsid w:val="00BA58BF"/>
    <w:rsid w:val="00BA67FC"/>
    <w:rsid w:val="00BB25A0"/>
    <w:rsid w:val="00BB2EB8"/>
    <w:rsid w:val="00BB42F8"/>
    <w:rsid w:val="00BC3B49"/>
    <w:rsid w:val="00BC4AEA"/>
    <w:rsid w:val="00BE31A0"/>
    <w:rsid w:val="00BF6B7E"/>
    <w:rsid w:val="00C031AA"/>
    <w:rsid w:val="00C11268"/>
    <w:rsid w:val="00C20918"/>
    <w:rsid w:val="00C22030"/>
    <w:rsid w:val="00C239CA"/>
    <w:rsid w:val="00C25C2B"/>
    <w:rsid w:val="00C31A69"/>
    <w:rsid w:val="00C32F5A"/>
    <w:rsid w:val="00C33A26"/>
    <w:rsid w:val="00C33D4E"/>
    <w:rsid w:val="00C3790A"/>
    <w:rsid w:val="00C4416C"/>
    <w:rsid w:val="00C453DC"/>
    <w:rsid w:val="00C51F6D"/>
    <w:rsid w:val="00C646E7"/>
    <w:rsid w:val="00C716BA"/>
    <w:rsid w:val="00C71ECA"/>
    <w:rsid w:val="00C87C9F"/>
    <w:rsid w:val="00C93627"/>
    <w:rsid w:val="00C96142"/>
    <w:rsid w:val="00C973FB"/>
    <w:rsid w:val="00CA329A"/>
    <w:rsid w:val="00CA4653"/>
    <w:rsid w:val="00CB1ED2"/>
    <w:rsid w:val="00CB419D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B50"/>
    <w:rsid w:val="00D66EB8"/>
    <w:rsid w:val="00D77383"/>
    <w:rsid w:val="00DA1E8F"/>
    <w:rsid w:val="00DA4583"/>
    <w:rsid w:val="00DA6106"/>
    <w:rsid w:val="00DB53E0"/>
    <w:rsid w:val="00DC4A08"/>
    <w:rsid w:val="00DC63E8"/>
    <w:rsid w:val="00DD1753"/>
    <w:rsid w:val="00DE26CD"/>
    <w:rsid w:val="00DE27DE"/>
    <w:rsid w:val="00DE2E33"/>
    <w:rsid w:val="00DE7CBE"/>
    <w:rsid w:val="00DF2CF6"/>
    <w:rsid w:val="00DF2EFB"/>
    <w:rsid w:val="00DF3689"/>
    <w:rsid w:val="00E04F2C"/>
    <w:rsid w:val="00E07B50"/>
    <w:rsid w:val="00E13F8D"/>
    <w:rsid w:val="00E151B4"/>
    <w:rsid w:val="00E17E7B"/>
    <w:rsid w:val="00E27410"/>
    <w:rsid w:val="00E304F5"/>
    <w:rsid w:val="00E30905"/>
    <w:rsid w:val="00E3265C"/>
    <w:rsid w:val="00E33F8D"/>
    <w:rsid w:val="00E45DF5"/>
    <w:rsid w:val="00E525EE"/>
    <w:rsid w:val="00E57F3E"/>
    <w:rsid w:val="00E63399"/>
    <w:rsid w:val="00E65A20"/>
    <w:rsid w:val="00E67B25"/>
    <w:rsid w:val="00E67C55"/>
    <w:rsid w:val="00E71505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62F9"/>
    <w:rsid w:val="00EB688C"/>
    <w:rsid w:val="00EC5F71"/>
    <w:rsid w:val="00ED7F63"/>
    <w:rsid w:val="00EE1F13"/>
    <w:rsid w:val="00EE4053"/>
    <w:rsid w:val="00EE6D71"/>
    <w:rsid w:val="00EF4953"/>
    <w:rsid w:val="00F0731C"/>
    <w:rsid w:val="00F4185A"/>
    <w:rsid w:val="00F42084"/>
    <w:rsid w:val="00F4288E"/>
    <w:rsid w:val="00F44334"/>
    <w:rsid w:val="00F5127C"/>
    <w:rsid w:val="00F5204B"/>
    <w:rsid w:val="00F5463C"/>
    <w:rsid w:val="00F60844"/>
    <w:rsid w:val="00F63270"/>
    <w:rsid w:val="00F64AFC"/>
    <w:rsid w:val="00F661AD"/>
    <w:rsid w:val="00F70A9F"/>
    <w:rsid w:val="00F83B92"/>
    <w:rsid w:val="00F84162"/>
    <w:rsid w:val="00F86F4A"/>
    <w:rsid w:val="00F957E6"/>
    <w:rsid w:val="00F962EF"/>
    <w:rsid w:val="00FA188C"/>
    <w:rsid w:val="00FA221F"/>
    <w:rsid w:val="00FA5381"/>
    <w:rsid w:val="00FB42FE"/>
    <w:rsid w:val="00FC3010"/>
    <w:rsid w:val="00FD4CF4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Default" w:type="paragraph">
    <w:name w:val="Default"/>
    <w:rsid w:val="00B720E4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B720E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437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81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St-2888/2018-18</izvorni_sadrzaj>
    <derivirana_varijabla naziv="DomainObject.Oznaka_1">St-2888/2018-18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2888</izvorni_sadrzaj>
    <derivirana_varijabla naziv="DomainObject.Predmet.Broj_1">2888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2018.</izvorni_sadrzaj>
    <derivirana_varijabla naziv="DomainObject.Predmet.DatumOsnivanja_1">13.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St-2888/2018</izvorni_sadrzaj>
    <derivirana_varijabla naziv="DomainObject.Predmet.OznakaBroj_1">St-2888/2018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OLIVIN GRADNJA d.o.o. u stečaju</izvorni_sadrzaj>
    <derivirana_varijabla naziv="DomainObject.Predmet.ProtustrankaFormated_1">  Stečajna masa iza OLIVIN GRADNJA d.o.o. u stečaju</derivirana_varijabla>
  </DomainObject.Predmet.ProtustrankaFormated>
  <DomainObject.Predmet.ProtustrankaFormatedOIB>
    <izvorni_sadrzaj>  Stečajna masa iza OLIVIN GRADNJA d.o.o. u stečaju, OIB 50846100952</izvorni_sadrzaj>
    <derivirana_varijabla naziv="DomainObject.Predmet.ProtustrankaFormatedOIB_1">  Stečajna masa iza OLIVIN GRADNJA d.o.o. u stečaju, OIB 50846100952</derivirana_varijabla>
  </DomainObject.Predmet.ProtustrankaFormatedOIB>
  <DomainObject.Predmet.ProtustrankaFormatedWithAdress>
    <izvorni_sadrzaj> Stečajna masa iza OLIVIN GRADNJA d.o.o. u stečaju, Petrinjska 28, 10000 Zagreb</izvorni_sadrzaj>
    <derivirana_varijabla naziv="DomainObject.Predmet.ProtustrankaFormatedWithAdress_1"> Stečajna masa iza OLIVIN GRADNJA d.o.o. u stečaju, Petrinjska 28, 10000 Zagreb</derivirana_varijabla>
  </DomainObject.Predmet.ProtustrankaFormatedWithAdress>
  <DomainObject.Predmet.ProtustrankaFormatedWithAdressOIB>
    <izvorni_sadrzaj> Stečajna masa iza OLIVIN GRADNJA d.o.o. u stečaju, OIB 50846100952, Petrinjska 28, 10000 Zagreb</izvorni_sadrzaj>
    <derivirana_varijabla naziv="DomainObject.Predmet.ProtustrankaFormatedWithAdressOIB_1"> Stečajna masa iza OLIVIN GRADNJA d.o.o. u stečaju, OIB 50846100952, Petrinjska 28, 10000 Zagreb</derivirana_varijabla>
  </DomainObject.Predmet.ProtustrankaFormatedWithAdressOIB>
  <DomainObject.Predmet.ProtustrankaWithAdress>
    <izvorni_sadrzaj>Stečajna masa iza OLIVIN GRADNJA d.o.o. u stečaju Petrinjska 28, 10000 Zagreb</izvorni_sadrzaj>
    <derivirana_varijabla naziv="DomainObject.Predmet.ProtustrankaWithAdress_1">Stečajna masa iza OLIVIN GRADNJA d.o.o. u stečaju Petrinjska 28, 10000 Zagreb</derivirana_varijabla>
  </DomainObject.Predmet.ProtustrankaWithAdress>
  <DomainObject.Predmet.ProtustrankaWithAdressOIB>
    <izvorni_sadrzaj>Stečajna masa iza OLIVIN GRADNJA d.o.o. u stečaju, OIB 50846100952, Petrinjska 28, 10000 Zagreb</izvorni_sadrzaj>
    <derivirana_varijabla naziv="DomainObject.Predmet.ProtustrankaWithAdressOIB_1">Stečajna masa iza OLIVIN GRADNJA d.o.o. u stečaju, OIB 50846100952, Petrinjska 28, 10000 Zagreb</derivirana_varijabla>
  </DomainObject.Predmet.ProtustrankaWithAdressOIB>
  <DomainObject.Predmet.ProtustrankaNazivFormated>
    <izvorni_sadrzaj>Stečajna masa iza OLIVIN GRADNJA d.o.o. u stečaju</izvorni_sadrzaj>
    <derivirana_varijabla naziv="DomainObject.Predmet.ProtustrankaNazivFormated_1">Stečajna masa iza OLIVIN GRADNJA d.o.o. u stečaju</derivirana_varijabla>
  </DomainObject.Predmet.ProtustrankaNazivFormated>
  <DomainObject.Predmet.ProtustrankaNazivFormatedOIB>
    <izvorni_sadrzaj>Stečajna masa iza OLIVIN GRADNJA d.o.o. u stečaju, OIB 50846100952</izvorni_sadrzaj>
    <derivirana_varijabla naziv="DomainObject.Predmet.ProtustrankaNazivFormatedOIB_1">Stečajna masa iza OLIVIN GRADNJA d.o.o. u stečaju, OIB 50846100952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Trg bana Josipa Jelačića 10, 10000 Zagreb</izvorni_sadrzaj>
    <derivirana_varijabla naziv="DomainObject.Predmet.StrankaFormatedWithAdress_1"> ZAGREBAČKA BANKA d.d., Trg bana Josipa Jelačića 10, 10000 Zagreb</derivirana_varijabla>
  </DomainObject.Predmet.StrankaFormatedWithAdress>
  <DomainObject.Predmet.StrankaFormatedWithAdressOIB>
    <izvorni_sadrzaj> ZAGREBAČKA BANKA d.d., OIB 92963223473, Trg bana Josipa Jelačića 10, 10000 Zagreb</izvorni_sadrzaj>
    <derivirana_varijabla naziv="DomainObject.Predmet.StrankaFormatedWithAdressOIB_1"> ZAGREBAČKA BANKA d.d., OIB 92963223473, Trg bana Josipa Jelačića 10, 10000 Zagreb</derivirana_varijabla>
  </DomainObject.Predmet.StrankaFormatedWithAdressOIB>
  <DomainObject.Predmet.StrankaWithAdress>
    <izvorni_sadrzaj>ZAGREBAČKA BANKA d.d. Trg bana Josipa Jelačića 10,10000 Zagreb</izvorni_sadrzaj>
    <derivirana_varijabla naziv="DomainObject.Predmet.StrankaWithAdress_1">ZAGREBAČKA BANKA d.d. Trg bana Josipa Jelačića 10,10000 Zagreb</derivirana_varijabla>
  </DomainObject.Predmet.StrankaWithAdress>
  <DomainObject.Predmet.StrankaWithAdressOIB>
    <izvorni_sadrzaj>ZAGREBAČKA BANKA d.d., OIB 92963223473, Trg bana Josipa Jelačića 10,10000 Zagreb</izvorni_sadrzaj>
    <derivirana_varijabla naziv="DomainObject.Predmet.StrankaWithAdressOIB_1">ZAGREBAČKA BANKA d.d., OIB 92963223473, Trg bana Josipa Jelačića 10,10000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Trg bana Josipa Jelačića 10, 10000 Zagreb</item>
    </izvorni_sadrzaj>
    <derivirana_varijabla naziv="DomainObject.Predmet.StrankaListFormatedWithAdress_1">
      <item>ZAGREBAČKA BANKA d.d., Trg bana Josipa Jelačića 10, 10000 Zagreb</item>
    </derivirana_varijabla>
  </DomainObject.Predmet.StrankaListFormatedWithAdress>
  <DomainObject.Predmet.StrankaListFormatedWithAdressOIB>
    <izvorni_sadrzaj>
      <item>ZAGREBAČKA BANKA d.d., OIB 92963223473, Trg bana Josipa Jelačića 10, 10000 Zagreb</item>
    </izvorni_sadrzaj>
    <derivirana_varijabla naziv="DomainObject.Predmet.StrankaListFormatedWithAdressOIB_1">
      <item>ZAGREBAČKA BANKA d.d., OIB 92963223473, Trg bana Josipa Jelačića 10,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Stečajna masa iza OLIVIN GRADNJA d.o.o. u stečaju</item>
    </izvorni_sadrzaj>
    <derivirana_varijabla naziv="DomainObject.Predmet.ProtuStrankaListFormated_1">
      <item>Stečajna masa iza OLIVIN GRADNJA d.o.o. u stečaju</item>
    </derivirana_varijabla>
  </DomainObject.Predmet.ProtuStrankaListFormated>
  <DomainObject.Predmet.ProtuStrankaListFormatedOIB>
    <izvorni_sadrzaj>
      <item>Stečajna masa iza OLIVIN GRADNJA d.o.o. u stečaju, OIB 50846100952</item>
    </izvorni_sadrzaj>
    <derivirana_varijabla naziv="DomainObject.Predmet.ProtuStrankaListFormatedOIB_1">
      <item>Stečajna masa iza OLIVIN GRADNJA d.o.o. u stečaju, OIB 50846100952</item>
    </derivirana_varijabla>
  </DomainObject.Predmet.ProtuStrankaListFormatedOIB>
  <DomainObject.Predmet.ProtuStrankaListFormatedWithAdress>
    <izvorni_sadrzaj>
      <item>Stečajna masa iza OLIVIN GRADNJA d.o.o. u stečaju, Petrinjska 28, 10000 Zagreb</item>
    </izvorni_sadrzaj>
    <derivirana_varijabla naziv="DomainObject.Predmet.ProtuStrankaListFormatedWithAdress_1">
      <item>Stečajna masa iza OLIVIN GRADNJA d.o.o. u stečaju, Petrinjska 28, 10000 Zagreb</item>
    </derivirana_varijabla>
  </DomainObject.Predmet.ProtuStrankaListFormatedWithAdress>
  <DomainObject.Predmet.ProtuStrankaListFormatedWithAdressOIB>
    <izvorni_sadrzaj>
      <item>Stečajna masa iza OLIVIN GRADNJA d.o.o. u stečaju, OIB 50846100952, Petrinjska 28, 10000 Zagreb</item>
    </izvorni_sadrzaj>
    <derivirana_varijabla naziv="DomainObject.Predmet.ProtuStrankaListFormatedWithAdressOIB_1">
      <item>Stečajna masa iza OLIVIN GRADNJA d.o.o. u stečaju, OIB 50846100952, Petrinjska 28, 10000 Zagreb</item>
    </derivirana_varijabla>
  </DomainObject.Predmet.ProtuStrankaListFormatedWithAdressOIB>
  <DomainObject.Predmet.ProtuStrankaListNazivFormated>
    <izvorni_sadrzaj>
      <item>Stečajna masa iza OLIVIN GRADNJA d.o.o. u stečaju</item>
    </izvorni_sadrzaj>
    <derivirana_varijabla naziv="DomainObject.Predmet.ProtuStrankaListNazivFormated_1">
      <item>Stečajna masa iza OLIVIN GRADNJA d.o.o. u stečaju</item>
    </derivirana_varijabla>
  </DomainObject.Predmet.ProtuStrankaListNazivFormated>
  <DomainObject.Predmet.ProtuStrankaListNazivFormatedOIB>
    <izvorni_sadrzaj>
      <item>Stečajna masa iza OLIVIN GRADNJA d.o.o. u stečaju, OIB 50846100952</item>
    </izvorni_sadrzaj>
    <derivirana_varijabla naziv="DomainObject.Predmet.ProtuStrankaListNazivFormatedOIB_1">
      <item>Stečajna masa iza OLIVIN GRADNJA d.o.o. u stečaju, OIB 50846100952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>St-2888/2018-18</izvorni_sadrzaj>
    <derivirana_varijabla naziv="DomainObject.PoslovniBrojDokumenta_1">St-2888/2018-18</derivirana_varijabla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Stečajna masa iza OLIVIN GRADNJA d.o.o. u stečaju</izvorni_sadrzaj>
    <derivirana_varijabla naziv="DomainObject.Predmet.ProtustrankaIDrugi_1">Stečajna masa iza OLIVIN GRADNJA d.o.o. u stečaju</derivirana_varijabla>
  </DomainObject.Predmet.ProtustrankaIDrugi>
  <DomainObject.Predmet.StrankaIDrugiAdressOIB>
    <izvorni_sadrzaj>ZAGREBAČKA BANKA d.d., OIB 92963223473, Trg bana Josipa Jelačića 10, 10000 Zagreb</izvorni_sadrzaj>
    <derivirana_varijabla naziv="DomainObject.Predmet.StrankaIDrugiAdressOIB_1">ZAGREBAČKA BANKA d.d., OIB 92963223473, Trg bana Josipa Jelačića 10, 10000 Zagreb</derivirana_varijabla>
  </DomainObject.Predmet.StrankaIDrugiAdressOIB>
  <DomainObject.Predmet.ProtustrankaIDrugiAdressOIB>
    <izvorni_sadrzaj>Stečajna masa iza OLIVIN GRADNJA d.o.o. u stečaju, OIB 50846100952, Petrinjska 28, 10000 Zagreb</izvorni_sadrzaj>
    <derivirana_varijabla naziv="DomainObject.Predmet.ProtustrankaIDrugiAdressOIB_1">Stečajna masa iza OLIVIN GRADNJA d.o.o. u stečaju, OIB 50846100952,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OLIVIN GRADNJA d.o.o. u stečaju</item>
      <item>ZAGREBAČKA BANKA d.d.</item>
    </izvorni_sadrzaj>
    <derivirana_varijabla naziv="DomainObject.Predmet.SudioniciListNaziv_1">
      <item>Stečajna masa iza OLIVIN GRADNJA d.o.o. u stečaju</item>
      <item>ZAGREBAČKA BANKA d.d.</item>
    </derivirana_varijabla>
  </DomainObject.Predmet.SudioniciListNaziv>
  <DomainObject.Predmet.SudioniciListAdressOIB>
    <izvorni_sadrzaj>
      <item>Stečajna masa iza OLIVIN GRADNJA d.o.o. u stečaju, OIB 50846100952, Petrinjska 28,10000 Zagreb</item>
      <item>ZAGREBAČKA BANKA d.d., OIB 92963223473, Trg bana Josipa Jelačića 10,10000 Zagreb</item>
    </izvorni_sadrzaj>
    <derivirana_varijabla naziv="DomainObject.Predmet.SudioniciListAdressOIB_1">
      <item>Stečajna masa iza OLIVIN GRADNJA d.o.o. u stečaju, OIB 50846100952, Petrinjska 28,10000 Zagreb</item>
      <item>ZAGREBAČKA BANKA d.d.,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50846100952</item>
      <item>, OIB 92963223473</item>
    </izvorni_sadrzaj>
    <derivirana_varijabla naziv="DomainObject.Predmet.SudioniciListNazivOIB_1">
      <item>, OIB 50846100952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E7C818-4B82-4413-826C-EAB2331072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643</properties:Words>
  <properties:Characters>3474</properties:Characters>
  <properties:Lines>82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2018-12-13T09:14:00Z</dcterms:created>
  <dc:creator>ilukac</dc:creator>
  <cp:lastModifiedBy>Katarina Drndelić</cp:lastModifiedBy>
  <cp:lastPrinted>2018-12-14T06:50:00Z</cp:lastPrinted>
  <dcterms:modified xmlns:xsi="http://www.w3.org/2001/XMLSchema-instance" xsi:type="dcterms:W3CDTF">2018-12-14T06:51:00Z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St-2888/2018-18 / Odluka - Rješenje - utvrđene i osporene tražbine (Rj. o UTVRĐENIM i osporenim tražbinama_čl. 265.SZ.docx)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