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45f5" w14:paraId="b2c45f5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>j upraviteljici Ivanki Sušić, Dubrovnik, Srednji Kono 56</w:t>
      </w:r>
      <w:r w:rsidRPr="006D42EC">
        <w:t xml:space="preserve">, </w:t>
      </w:r>
      <w:r w:rsidR="00221FFF">
        <w:t>dana 1. ožujka 2016.g.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>oznake k</w:t>
      </w:r>
      <w:r w:rsidR="004B4C5C" w:rsidRPr="006D42EC">
        <w:t>at.čest. 1</w:t>
      </w:r>
      <w:r w:rsidR="00E86813">
        <w:t>542</w:t>
      </w:r>
      <w:r w:rsidR="004B4C5C" w:rsidRPr="006D42EC">
        <w:t>/</w:t>
      </w:r>
      <w:r w:rsidR="007B5BF3">
        <w:t xml:space="preserve">16 </w:t>
      </w:r>
      <w:r w:rsidR="004B4C5C" w:rsidRPr="006D42EC">
        <w:t xml:space="preserve">upisana kod </w:t>
      </w:r>
      <w:r w:rsidR="00E86813">
        <w:t xml:space="preserve">Općinskog suda u  Metkoviću, </w:t>
      </w:r>
      <w:r w:rsidR="004B4C5C" w:rsidRPr="006D42EC">
        <w:t xml:space="preserve">k.o. </w:t>
      </w:r>
      <w:r w:rsidR="00E86813">
        <w:t>Opuzen I</w:t>
      </w:r>
      <w:r w:rsidR="005513FC" w:rsidRPr="006D42EC">
        <w:t>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7B5BF3">
        <w:rPr>
          <w:bCs/>
        </w:rPr>
        <w:t>Dubrovačko-neretvanska županija, Dubrovnik, Gundulićeva poljana 1.,</w:t>
      </w:r>
      <w:r w:rsidR="00E86813">
        <w:rPr>
          <w:bCs/>
        </w:rPr>
        <w:t xml:space="preserve"> OIB:</w:t>
      </w:r>
      <w:r w:rsidR="007B5BF3">
        <w:rPr>
          <w:bCs/>
        </w:rPr>
        <w:t xml:space="preserve"> 32082115313</w:t>
      </w:r>
      <w:r w:rsidR="008777AA" w:rsidRPr="006D42EC">
        <w:rPr>
          <w:bCs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7B5BF3">
        <w:rPr>
          <w:bCs/>
        </w:rPr>
        <w:t>Dubrovačko-neretvanska županija, Dubrovnik, Gundulićeva poljana 1., OIB: 32082115313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založnog prava </w:t>
      </w:r>
      <w:r w:rsidR="0037662D" w:rsidRPr="006D42EC">
        <w:rPr>
          <w:bCs/>
        </w:rPr>
        <w:t>na</w:t>
      </w:r>
      <w:r w:rsidR="00264FF3" w:rsidRPr="006D42EC">
        <w:rPr>
          <w:bCs/>
        </w:rPr>
        <w:t xml:space="preserve"> </w:t>
      </w:r>
      <w:r w:rsidR="00E86813" w:rsidRPr="00E86813">
        <w:t xml:space="preserve"> k</w:t>
      </w:r>
      <w:r w:rsidR="00E86813" w:rsidRPr="006D42EC">
        <w:t>at.čest. 1</w:t>
      </w:r>
      <w:r w:rsidR="00E86813">
        <w:t>542</w:t>
      </w:r>
      <w:r w:rsidR="00E86813" w:rsidRPr="006D42EC">
        <w:t>/</w:t>
      </w:r>
      <w:r w:rsidR="007B5BF3">
        <w:t>16</w:t>
      </w:r>
      <w:r w:rsidR="00E86813" w:rsidRPr="006D42EC">
        <w:t xml:space="preserve"> upisana kod </w:t>
      </w:r>
      <w:r w:rsidR="00E86813">
        <w:t xml:space="preserve">Općinskog suda u  Metkoviću, </w:t>
      </w:r>
      <w:r w:rsidR="00E86813" w:rsidRPr="006D42EC">
        <w:t xml:space="preserve">k.o. </w:t>
      </w:r>
      <w:r w:rsidR="00E86813">
        <w:t>Opuzen</w:t>
      </w:r>
      <w:r w:rsidR="00C118E9">
        <w:t xml:space="preserve"> I</w:t>
      </w:r>
      <w:r w:rsidR="00E86813">
        <w:t xml:space="preserve"> </w:t>
      </w:r>
      <w:r w:rsidR="001C7AFA" w:rsidRPr="006D42EC">
        <w:rPr>
          <w:bCs/>
        </w:rPr>
        <w:t>upisanog u korist</w:t>
      </w:r>
      <w:r w:rsidR="006226F6" w:rsidRPr="006D42EC">
        <w:rPr>
          <w:bCs/>
        </w:rPr>
        <w:t xml:space="preserve"> </w:t>
      </w:r>
      <w:r w:rsidR="00E75E88" w:rsidRPr="006D42EC">
        <w:t xml:space="preserve">Republike Hrvatske pod posl.br. </w:t>
      </w:r>
      <w:r w:rsidR="001B76DE" w:rsidRPr="006D42EC">
        <w:t>Z.</w:t>
      </w:r>
      <w:r w:rsidR="00C118E9">
        <w:t>845/11</w:t>
      </w:r>
      <w:r w:rsidR="00264FF3" w:rsidRPr="006D42EC">
        <w:t xml:space="preserve">, </w:t>
      </w:r>
      <w:r w:rsidR="001B76DE" w:rsidRPr="006D42EC">
        <w:t xml:space="preserve"> kao i 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Z.2241/15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7B5BF3">
        <w:rPr>
          <w:bCs/>
        </w:rPr>
        <w:t>em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5065FB">
        <w:rPr>
          <w:bCs/>
        </w:rPr>
        <w:t>10</w:t>
      </w:r>
      <w:r w:rsidR="0047404C" w:rsidRPr="006D42EC">
        <w:rPr>
          <w:bCs/>
        </w:rPr>
        <w:t xml:space="preserve">. </w:t>
      </w:r>
      <w:r w:rsidR="005065FB">
        <w:rPr>
          <w:bCs/>
        </w:rPr>
        <w:t>studenog</w:t>
      </w:r>
      <w:r w:rsidR="000E070C" w:rsidRPr="006D42EC">
        <w:rPr>
          <w:bCs/>
        </w:rPr>
        <w:t xml:space="preserve"> 2015</w:t>
      </w:r>
      <w:r w:rsidRPr="006D42EC">
        <w:rPr>
          <w:bCs/>
        </w:rPr>
        <w:t>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7B5BF3">
        <w:rPr>
          <w:bCs/>
        </w:rPr>
        <w:t>Dubrovačko-neretvanska županija, Dubrovnik, Gundulićeva poljana 1., OIB: 32082115313</w:t>
      </w:r>
      <w:r w:rsidR="0037662D" w:rsidRPr="006D42EC">
        <w:rPr>
          <w:bCs/>
        </w:rPr>
        <w:t xml:space="preserve"> 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>. Rješenja</w:t>
      </w:r>
      <w:r w:rsidRPr="006D42EC">
        <w:rPr>
          <w:bCs/>
        </w:rPr>
        <w:t xml:space="preserve"> </w:t>
      </w:r>
      <w:r w:rsidR="00F352C8">
        <w:rPr>
          <w:bCs/>
        </w:rPr>
        <w:t>su postala pravomoćna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30. studenog 2015.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0D1D2B" w:rsidRPr="006D42EC">
        <w:rPr>
          <w:bCs/>
        </w:rPr>
        <w:t>c</w:t>
      </w:r>
      <w:r w:rsidRPr="006D42EC">
        <w:rPr>
          <w:bCs/>
        </w:rPr>
        <w:t>i</w:t>
      </w:r>
      <w:r w:rsidR="000D1D2B" w:rsidRPr="006D42EC">
        <w:rPr>
          <w:bCs/>
        </w:rPr>
        <w:t xml:space="preserve"> </w:t>
      </w:r>
      <w:r w:rsidRPr="006D42EC">
        <w:rPr>
          <w:bCs/>
        </w:rPr>
        <w:t>su</w:t>
      </w:r>
      <w:r w:rsidR="000D1D2B" w:rsidRPr="006D42EC">
        <w:rPr>
          <w:bCs/>
        </w:rPr>
        <w:t xml:space="preserve"> kupovninu za predmetne nekretnine pla</w:t>
      </w:r>
      <w:r w:rsidR="00AB0D95" w:rsidRPr="006D42EC">
        <w:rPr>
          <w:bCs/>
        </w:rPr>
        <w:t>tili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7B5BF3">
        <w:rPr>
          <w:bCs/>
        </w:rPr>
        <w:t>3</w:t>
      </w:r>
      <w:r w:rsidR="00821107" w:rsidRPr="006D42EC">
        <w:rPr>
          <w:bCs/>
        </w:rPr>
        <w:t xml:space="preserve">. </w:t>
      </w:r>
      <w:r w:rsidR="00F352C8">
        <w:rPr>
          <w:bCs/>
        </w:rPr>
        <w:t>prosinca</w:t>
      </w:r>
      <w:r w:rsidR="000D1D2B" w:rsidRPr="006D42EC">
        <w:rPr>
          <w:bCs/>
        </w:rPr>
        <w:t xml:space="preserve"> 20</w:t>
      </w:r>
      <w:r w:rsidR="001F7F33" w:rsidRPr="006D42EC">
        <w:rPr>
          <w:bCs/>
        </w:rPr>
        <w:t>15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221FFF">
        <w:rPr>
          <w:b/>
          <w:bCs/>
        </w:rPr>
        <w:t>1. ožujka 2016.g.</w:t>
      </w:r>
    </w:p>
    <w:p w:rsidRDefault="006D42EC" w:rsidP="00951CD8" w:rsidR="006D42EC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6D42EC">
        <w:rPr>
          <w:b/>
          <w:bCs/>
        </w:rPr>
        <w:t xml:space="preserve"> </w:t>
      </w: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lastRenderedPageBreak/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221FFF" w:rsidP="00D369E5" w:rsidR="00E75E88" w:rsidRPr="006D42EC">
      <w:pPr>
        <w:jc w:val="both"/>
        <w:rPr>
          <w:bCs/>
        </w:rPr>
      </w:pPr>
      <w:r>
        <w:rPr>
          <w:bCs/>
        </w:rPr>
        <w:t xml:space="preserve">- </w:t>
      </w:r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>, 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 w:rsidRPr="006D42EC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BF7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B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B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B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B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B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B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342</properties:Words>
  <properties:Characters>1851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2016-03-01T12:00:00Z</dcterms:created>
  <dc:creator>Trgovački sud u Splitu</dc:creator>
  <cp:lastModifiedBy>Mara Marčinko</cp:lastModifiedBy>
  <cp:lastPrinted>2015-06-26T08:06:00Z</cp:lastPrinted>
  <dcterms:modified xmlns:xsi="http://www.w3.org/2001/XMLSchema-instance" xsi:type="dcterms:W3CDTF">2016-03-01T12:24:00Z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