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1d18" w14:paraId="39d1d18" w:rsidRDefault="008F24E7" w:rsidP="004F089F" w:rsidR="004F089F" w:rsidRPr="008F19B8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8F19B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8F24E7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4F089F" w:rsidRPr="008F19B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="004F089F" w:rsidRPr="008F19B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8F19B8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8F19B8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</w:t>
      </w:r>
      <w:r w:rsidR="008F19B8" w:rsidRPr="008F19B8">
        <w:rPr>
          <w:rFonts w:cs="Times New Roman" w:hAnsi="Times New Roman" w:ascii="Times New Roman"/>
          <w:sz w:val="24"/>
          <w:szCs w:val="24"/>
        </w:rPr>
        <w:t>ECO-PHARM d.o.o., Cetingrad, Maljevac 50, OIB: 76617487158</w:t>
      </w:r>
      <w:r w:rsidR="00F36E25" w:rsidRPr="008F19B8">
        <w:rPr>
          <w:rFonts w:cs="Times New Roman" w:hAnsi="Times New Roman" w:ascii="Times New Roman"/>
          <w:sz w:val="24"/>
          <w:szCs w:val="24"/>
        </w:rPr>
        <w:t xml:space="preserve">, </w:t>
      </w:r>
      <w:r w:rsidR="008F19B8" w:rsidRPr="008F19B8">
        <w:rPr>
          <w:rFonts w:cs="Times New Roman" w:hAnsi="Times New Roman" w:ascii="Times New Roman"/>
          <w:sz w:val="24"/>
          <w:szCs w:val="24"/>
        </w:rPr>
        <w:t>22. siječnja 2019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F19B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F19B8"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13. veljače 2019</w:t>
      </w:r>
      <w:r w:rsidR="00F36E25"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</w:t>
      </w:r>
      <w:r w:rsidR="008F19B8"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13</w:t>
      </w:r>
      <w:r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F19B8"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8F19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8F19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76114" w:rsidR="004F089F" w:rsidRPr="008F19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St-</w:t>
      </w:r>
      <w:r w:rsidR="008F19B8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4742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 2018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76114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otvoren je stečajni postupak nad dužnikom </w:t>
      </w:r>
      <w:r w:rsidR="008F19B8" w:rsidRPr="008F19B8">
        <w:rPr>
          <w:rFonts w:cs="Times New Roman" w:hAnsi="Times New Roman" w:ascii="Times New Roman"/>
          <w:sz w:val="24"/>
          <w:szCs w:val="24"/>
        </w:rPr>
        <w:t xml:space="preserve">ECO-PHARM d.o.o., Cetingrad, Maljevac 50, OIB: 76617487158, </w:t>
      </w:r>
      <w:r w:rsidR="00F76114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istodobno određeno ispitno i izvještajno ročište za </w:t>
      </w:r>
      <w:r w:rsid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17. siječnja 2019</w:t>
      </w:r>
      <w:r w:rsidR="00F76114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ročište nije održano jer stečajni upravitelj </w:t>
      </w:r>
      <w:r w:rsid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nije pribavio dokumentaciju od dotadašnjeg zakonskog zastupnika dužnika kako bi mogao sastaviti cjelovito izvješće o gospodarskom položaju dužnika i ispitati sve prijavljene tražbine.</w:t>
      </w:r>
    </w:p>
    <w:p w:rsidRDefault="00F76114" w:rsidP="00F76114" w:rsidR="00F76114" w:rsidRPr="008F19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6114" w:rsidP="00D813FD" w:rsidR="004F089F" w:rsidRPr="008F19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 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</w:t>
      </w:r>
      <w:r w:rsidR="00F36E25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zakazivanju ispitnog i izvještajnog ročišta kao u izreci rješenja, a temeljem </w:t>
      </w:r>
      <w:r w:rsidR="004F089F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čl.130. st.1. toč.1. i 2. 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 71/15</w:t>
      </w:r>
      <w:r w:rsid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, 104/17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). </w:t>
      </w:r>
    </w:p>
    <w:p w:rsidRDefault="00D813FD" w:rsidP="00D813FD" w:rsidR="00D813FD" w:rsidRPr="008F19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 2019</w:t>
      </w: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813FD" w:rsidP="004F089F" w:rsidR="00D813FD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8F24E7" w:rsidR="008F24E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D813FD"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8F24E7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8F24E7" w:rsidP="008F24E7" w:rsidR="008F24E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24E7" w:rsidP="008F24E7" w:rsidR="008F24E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Draženka Prpić</w:t>
      </w:r>
    </w:p>
    <w:p w:rsidRDefault="00D813FD" w:rsidP="00D813FD" w:rsidR="00D813FD" w:rsidRPr="008F19B8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13FD" w:rsidP="00D813FD" w:rsidR="00D813FD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D813FD" w:rsidP="00D813FD" w:rsidR="004F089F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F19B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A6F43" w:rsidP="00CA6F43" w:rsidR="00CA6F43" w:rsidRPr="008F19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8F19B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8F19B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8F19B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8F19B8">
      <w:pPr>
        <w:rPr>
          <w:rFonts w:cs="Times New Roman" w:hAnsi="Times New Roman" w:ascii="Times New Roman"/>
          <w:sz w:val="24"/>
          <w:szCs w:val="24"/>
        </w:rPr>
      </w:pPr>
    </w:p>
    <w:sectPr w:rsidR="00970BE7" w:rsidRPr="008F19B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79B" w:rsidP="004F089F" w:rsidR="000A179B">
      <w:pPr>
        <w:spacing w:lineRule="auto" w:line="240" w:after="0"/>
      </w:pPr>
      <w:r>
        <w:separator/>
      </w:r>
    </w:p>
  </w:endnote>
  <w:endnote w:id="0" w:type="continuationSeparator">
    <w:p w:rsidRDefault="000A179B" w:rsidP="004F089F" w:rsidR="000A17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79B" w:rsidP="004F089F" w:rsidR="000A179B">
      <w:pPr>
        <w:spacing w:lineRule="auto" w:line="240" w:after="0"/>
      </w:pPr>
      <w:r>
        <w:separator/>
      </w:r>
    </w:p>
  </w:footnote>
  <w:footnote w:id="0" w:type="continuationSeparator">
    <w:p w:rsidRDefault="000A179B" w:rsidP="004F089F" w:rsidR="000A17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4E7">
          <w:rPr>
            <w:noProof/>
          </w:rPr>
          <w:t>1</w:t>
        </w:r>
        <w:r>
          <w:fldChar w:fldCharType="end"/>
        </w:r>
      </w:p>
    </w:sdtContent>
  </w:sdt>
  <w:p w:rsidRDefault="008F24E7" w:rsidP="004F089F" w:rsidR="008F24E7">
    <w:pPr>
      <w:pStyle w:val="Zaglavlje"/>
      <w:jc w:val="right"/>
    </w:pPr>
  </w:p>
  <w:p w:rsidRDefault="008F24E7" w:rsidP="004F089F" w:rsidR="008F24E7">
    <w:pPr>
      <w:pStyle w:val="Zaglavlje"/>
      <w:jc w:val="right"/>
    </w:pPr>
  </w:p>
  <w:p w:rsidRDefault="008F24E7" w:rsidP="004F089F" w:rsidR="008F24E7">
    <w:pPr>
      <w:pStyle w:val="Zaglavlje"/>
      <w:jc w:val="right"/>
    </w:pPr>
  </w:p>
  <w:p w:rsidRDefault="008F24E7" w:rsidP="004F089F" w:rsidR="008F24E7">
    <w:pPr>
      <w:pStyle w:val="Zaglavlje"/>
      <w:jc w:val="right"/>
    </w:pPr>
  </w:p>
  <w:p w:rsidRDefault="004F089F" w:rsidP="008F24E7" w:rsidR="00000000">
    <w:pPr>
      <w:pStyle w:val="Zaglavlje"/>
      <w:jc w:val="right"/>
    </w:pPr>
    <w:r>
      <w:t>1 St-</w:t>
    </w:r>
    <w:r w:rsidR="008F19B8">
      <w:t>4742</w:t>
    </w:r>
    <w:r>
      <w:t>/</w:t>
    </w:r>
    <w:r w:rsidR="008F19B8">
      <w:t>20</w:t>
    </w:r>
    <w:r>
      <w:t>16</w:t>
    </w:r>
  </w:p>
  <w:p w:rsidRDefault="008F24E7" w:rsidP="008F24E7" w:rsidR="008F24E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A179B"/>
    <w:rsid w:val="004F089F"/>
    <w:rsid w:val="007A57EB"/>
    <w:rsid w:val="008F19B8"/>
    <w:rsid w:val="008F24E7"/>
    <w:rsid w:val="00970BE7"/>
    <w:rsid w:val="00A55D65"/>
    <w:rsid w:val="00C32D64"/>
    <w:rsid w:val="00CA6F43"/>
    <w:rsid w:val="00CE3CDB"/>
    <w:rsid w:val="00D813FD"/>
    <w:rsid w:val="00EE6DC0"/>
    <w:rsid w:val="00F36E25"/>
    <w:rsid w:val="00F76114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F2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E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24E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24E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24E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F2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E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24E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24E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24E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</izvorni_sadrzaj>
    <derivirana_varijabla naziv="DomainObject.Predmet.OstaliListFormated_1">
      <item>Ervin Abdić punomoćnik sudionika u postupku ECO-PHARM d.o.o. za proizvodnju i preradu ekoloških proizvoda u stečaju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</izvorni_sadrzaj>
    <derivirana_varijabla naziv="DomainObject.Predmet.OstaliListFormatedOIB_1">
      <item>Ervin Abdić, OIB 44544625973 punomoćnik sudionika u postupku ECO-PHARM d.o.o. za proizvodnju i preradu ekoloških proizvoda u stečaju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St-4742/2016-38</izvorni_sadrzaj>
    <derivirana_varijabla naziv="DomainObject.PredzadnjaOdlukaIzPredmeta.Oznaka_1">St-4742/2016-38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1595</properties:Characters>
  <properties:Lines>57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2019-01-22T09:25:00Z</dcterms:created>
  <dc:creator>Draženka Prpić</dc:creator>
  <cp:lastModifiedBy>Draženka Prpić</cp:lastModifiedBy>
  <cp:lastPrinted>2019-01-22T09:30:00Z</cp:lastPrinted>
  <dcterms:modified xmlns:xsi="http://www.w3.org/2001/XMLSchema-instance" xsi:type="dcterms:W3CDTF">2019-01-22T09:30:00Z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(OTVARANJE STEČAJA-St-4742-16-ECO-PHARM d.o.o.-ZAKAZIVANJE ISPITNOG I IZVJEŠTAJNOG ROČIŠTA.docx)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