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6a4c" w14:paraId="4866a4c" w:rsidRDefault="001B6B95" w:rsidP="00910611" w:rsidR="001B6B9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B95" w:rsidP="00910611" w:rsidR="001B6B95">
      <w:r>
        <w:rPr>
          <w:rFonts w:eastAsia="MS Mincho"/>
        </w:rPr>
        <w:t xml:space="preserve">   REPUBLIKA HRVATSKA</w:t>
      </w:r>
    </w:p>
    <w:p w:rsidRDefault="001B6B95" w:rsidP="00910611" w:rsidR="001B6B95">
      <w:r>
        <w:rPr>
          <w:rFonts w:eastAsia="MS Mincho"/>
        </w:rPr>
        <w:t>TRGOVAČKI SUD U RIJECI</w:t>
      </w:r>
    </w:p>
    <w:p w:rsidRDefault="001B6B95" w:rsidR="001B6B9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 xml:space="preserve">po sucu pojedincu Danieli Korlević, odlučujući o prijedlogu Financijske agencije, Regionalni centar Rijeka, F. Kurelca 8 za otvaranje stečajnog postupka nad dužnikom trgovačkim društvom </w:t>
      </w:r>
      <w:r w:rsidR="00EC1FDC" w:rsidRPr="00EC1FDC">
        <w:rPr>
          <w:rFonts w:cs="Arial"/>
          <w:b/>
        </w:rPr>
        <w:t>THORAX društvo s ograničenom odgovornošću za produkciju i modni dizajn, Jurdani, Jušići 58/a, OIB 55140668602</w:t>
      </w:r>
      <w:r w:rsidRPr="00B65459">
        <w:rPr>
          <w:rFonts w:cs="Arial"/>
          <w:b/>
        </w:rPr>
        <w:t xml:space="preserve">, </w:t>
      </w:r>
      <w:r w:rsidRPr="00B65459">
        <w:rPr>
          <w:rFonts w:cs="Arial"/>
        </w:rPr>
        <w:t xml:space="preserve">dana </w:t>
      </w:r>
      <w:r>
        <w:rPr>
          <w:rFonts w:cs="Arial"/>
        </w:rPr>
        <w:t>13. listopada</w:t>
      </w:r>
      <w:r w:rsidRPr="00B65459">
        <w:rPr>
          <w:rFonts w:cs="Arial"/>
        </w:rPr>
        <w:t xml:space="preserve"> 2017. godine 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EC1FDC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EC1FDC" w:rsidRPr="00EC1FDC">
        <w:rPr>
          <w:rFonts w:cs="Arial"/>
          <w:b/>
        </w:rPr>
        <w:t>THORAX društvo s ograničenom odgovornošću za produkciju i modni dizajn, Jurdani, Jušići 58/a, OIB 55140668602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EC1FDC">
        <w:t>Dušan Crljenko, Rijeka, Brca 8c, OIB 03602703658</w:t>
      </w:r>
      <w:r w:rsidR="0080145E" w:rsidRPr="00296094">
        <w:t xml:space="preserve">. </w:t>
      </w:r>
      <w:r w:rsidRPr="00296094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EC1FDC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23</w:t>
      </w:r>
      <w:r w:rsidR="00B65459">
        <w:rPr>
          <w:b/>
          <w:bCs/>
        </w:rPr>
        <w:t>. studenoga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 w:rsidR="00BA4F91"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36495B"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EC1FDC">
        <w:t>24</w:t>
      </w:r>
      <w:r>
        <w:t xml:space="preserve">. ožujka 2017. godine prijedlog za otvaranje stečajnog postupka nad dužnikom </w:t>
      </w:r>
      <w:r w:rsidR="00EC1FDC" w:rsidRPr="00EC1FDC">
        <w:t>THORAX društvo s ograničenom odgovornošću za produkciju i modni dizajn, Jurdani, Jušići 58/a, OIB 55140668602</w:t>
      </w:r>
      <w:r w:rsidRPr="00B65459">
        <w:t xml:space="preserve"> </w:t>
      </w:r>
      <w:r>
        <w:t xml:space="preserve">(dalje: dužnik) temeljem čl.110. st.1. Stečajnog zakona (Narodne novine, broj 71/15, dalje: SZ-a). </w:t>
      </w:r>
    </w:p>
    <w:p w:rsidRDefault="00B65459" w:rsidP="00B65459" w:rsidR="00B65459">
      <w:pPr>
        <w:jc w:val="both"/>
      </w:pPr>
      <w:r>
        <w:tab/>
        <w:t xml:space="preserve">Predlagatelj je u prijedlogu naveo da dužnik na dan </w:t>
      </w:r>
      <w:r w:rsidR="00EC1FDC">
        <w:t>22</w:t>
      </w:r>
      <w:r>
        <w:t xml:space="preserve">. ožujka 2017. godine u Očevidniku redoslijeda osnova za plaćanje ima evidentirane neizvršene osnove za plaćanje u neprekinutom razdoblju od 120 dana u ukupnom iznosu od </w:t>
      </w:r>
      <w:r w:rsidR="00EC1FDC">
        <w:t>250.628,83</w:t>
      </w:r>
      <w:r>
        <w:t xml:space="preserve"> kn u koji iznos je uračunata i kamata i naknada Financijske agencije za provedbe ovrhe, da dužnik ima </w:t>
      </w:r>
      <w:r w:rsidR="00EC1FDC">
        <w:t>jednog</w:t>
      </w:r>
      <w:r>
        <w:t xml:space="preserve"> zaposlenika, te dostavila potvrdu o neizvršenim osnovama za plaćanje iz koje proizlazi da dužnik na dan </w:t>
      </w:r>
      <w:r w:rsidR="00EC1FDC">
        <w:t>04</w:t>
      </w:r>
      <w:r>
        <w:t xml:space="preserve">. listopada 2017. godine ima evidentirane neizvršene osnove za plaćanje u neprekinutom razdoblju od </w:t>
      </w:r>
      <w:r w:rsidR="00EC1FDC">
        <w:t>315</w:t>
      </w:r>
      <w:r>
        <w:t xml:space="preserve"> dana.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B65459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dužnika, valjalo je, temeljem čl.117. st.1. i 2. SZ-a odlučiti kao u točki I. zaključka.</w:t>
      </w:r>
      <w:r w:rsidR="00722C92" w:rsidRPr="00DA66D5">
        <w:tab/>
      </w:r>
    </w:p>
    <w:p w:rsidRDefault="00B65459" w:rsidP="00B65459" w:rsidR="00B65459">
      <w:pPr>
        <w:jc w:val="both"/>
      </w:pP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B65459">
        <w:rPr>
          <w:b/>
        </w:rPr>
        <w:t>13. listopada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7C70B1" w:rsidR="0027230F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27230F">
        <w:rPr>
          <w:b/>
        </w:rPr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EC1FDC" w:rsidR="00EC1FDC"/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  <w:r w:rsidR="00A71F87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B65459">
        <w:rPr>
          <w:sz w:val="20"/>
          <w:szCs w:val="20"/>
        </w:rPr>
        <w:t xml:space="preserve"> </w:t>
      </w:r>
      <w:r w:rsidR="00EC1FDC">
        <w:rPr>
          <w:sz w:val="20"/>
          <w:szCs w:val="20"/>
        </w:rPr>
        <w:t>Ivan Črnjarić</w:t>
      </w:r>
      <w:r w:rsidR="00BF631C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FINA </w:t>
      </w:r>
      <w:r w:rsidR="00A71F87">
        <w:rPr>
          <w:sz w:val="20"/>
          <w:szCs w:val="20"/>
        </w:rPr>
        <w:t>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A71F87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  <w:r w:rsidR="00A71F87">
        <w:rPr>
          <w:sz w:val="20"/>
          <w:szCs w:val="20"/>
        </w:rPr>
        <w:t xml:space="preserve"> sudova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B65459" w:rsidP="00B65459" w:rsidR="00B65459" w:rsidRPr="00ED5721">
      <w:pPr>
        <w:ind w:left="720"/>
        <w:jc w:val="both"/>
        <w:rPr>
          <w:sz w:val="20"/>
          <w:szCs w:val="20"/>
        </w:rPr>
      </w:pPr>
    </w:p>
    <w:p w:rsidRDefault="00344D37" w:rsidP="00C616C1" w:rsidR="00C616C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B65459">
        <w:rPr>
          <w:sz w:val="20"/>
          <w:szCs w:val="20"/>
        </w:rPr>
        <w:t>13.10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B65459" w:rsidP="00C616C1" w:rsidR="00B65459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B9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EC1FDC">
      <w:t>213</w:t>
    </w:r>
    <w:r w:rsidR="00031E1A">
      <w:t>/17-</w:t>
    </w:r>
    <w:r w:rsidR="00EC1FD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B6B9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321827"/>
    <w:rsid w:val="00344D37"/>
    <w:rsid w:val="0036495B"/>
    <w:rsid w:val="00367E18"/>
    <w:rsid w:val="00384432"/>
    <w:rsid w:val="003859A7"/>
    <w:rsid w:val="003B2388"/>
    <w:rsid w:val="003D43CB"/>
    <w:rsid w:val="003F3E25"/>
    <w:rsid w:val="00401A09"/>
    <w:rsid w:val="004435FE"/>
    <w:rsid w:val="00447210"/>
    <w:rsid w:val="00454272"/>
    <w:rsid w:val="004C57B3"/>
    <w:rsid w:val="004E180B"/>
    <w:rsid w:val="004E2785"/>
    <w:rsid w:val="00537A36"/>
    <w:rsid w:val="005436EC"/>
    <w:rsid w:val="00561A74"/>
    <w:rsid w:val="00573792"/>
    <w:rsid w:val="0061436B"/>
    <w:rsid w:val="0064379B"/>
    <w:rsid w:val="00652A84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21538"/>
    <w:rsid w:val="00837722"/>
    <w:rsid w:val="00871E20"/>
    <w:rsid w:val="008E181E"/>
    <w:rsid w:val="00902968"/>
    <w:rsid w:val="00945219"/>
    <w:rsid w:val="009B219F"/>
    <w:rsid w:val="009B744A"/>
    <w:rsid w:val="00A46343"/>
    <w:rsid w:val="00A61CD8"/>
    <w:rsid w:val="00A63D14"/>
    <w:rsid w:val="00A71F87"/>
    <w:rsid w:val="00AA2E5E"/>
    <w:rsid w:val="00AB559F"/>
    <w:rsid w:val="00B12EF7"/>
    <w:rsid w:val="00B1315C"/>
    <w:rsid w:val="00B21DA4"/>
    <w:rsid w:val="00B65459"/>
    <w:rsid w:val="00B67AA0"/>
    <w:rsid w:val="00B87751"/>
    <w:rsid w:val="00B97064"/>
    <w:rsid w:val="00BA0ECF"/>
    <w:rsid w:val="00BA4F91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D53BB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90E71"/>
    <w:rsid w:val="00EA07A8"/>
    <w:rsid w:val="00EA1F55"/>
    <w:rsid w:val="00EA2582"/>
    <w:rsid w:val="00EB5F77"/>
    <w:rsid w:val="00EC1FDC"/>
    <w:rsid w:val="00ED5721"/>
    <w:rsid w:val="00F016A5"/>
    <w:rsid w:val="00F44721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6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B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B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B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B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6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B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B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B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B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THORAX d.o.o.</izvorni_sadrzaj>
    <derivirana_varijabla naziv="DomainObject.Predmet.ProtustrankaFormated_1">  THORAX d.o.o.</derivirana_varijabla>
  </DomainObject.Predmet.ProtustrankaFormated>
  <DomainObject.Predmet.ProtustrankaFormatedOIB>
    <izvorni_sadrzaj>  THORAX d.o.o., OIB 55140668602</izvorni_sadrzaj>
    <derivirana_varijabla naziv="DomainObject.Predmet.ProtustrankaFormatedOIB_1">  THORAX d.o.o., OIB 55140668602</derivirana_varijabla>
  </DomainObject.Predmet.ProtustrankaFormatedOIB>
  <DomainObject.Predmet.ProtustrankaFormatedWithAdress>
    <izvorni_sadrzaj> THORAX d.o.o., Jušići 58a, 51213 Jurdani</izvorni_sadrzaj>
    <derivirana_varijabla naziv="DomainObject.Predmet.ProtustrankaFormatedWithAdress_1"> THORAX d.o.o., Jušići 58a, 51213 Jurdani</derivirana_varijabla>
  </DomainObject.Predmet.ProtustrankaFormatedWithAdress>
  <DomainObject.Predmet.ProtustrankaFormatedWithAdressOIB>
    <izvorni_sadrzaj> THORAX d.o.o., OIB 55140668602, Jušići 58a, 51213 Jurdani</izvorni_sadrzaj>
    <derivirana_varijabla naziv="DomainObject.Predmet.ProtustrankaFormatedWithAdressOIB_1"> THORAX d.o.o., OIB 55140668602, Jušići 58a, 51213 Jurdani</derivirana_varijabla>
  </DomainObject.Predmet.ProtustrankaFormatedWithAdressOIB>
  <DomainObject.Predmet.ProtustrankaWithAdress>
    <izvorni_sadrzaj>THORAX d.o.o. Jušići 58a, 51213 Jurdani</izvorni_sadrzaj>
    <derivirana_varijabla naziv="DomainObject.Predmet.ProtustrankaWithAdress_1">THORAX d.o.o. Jušići 58a, 51213 Jurdani</derivirana_varijabla>
  </DomainObject.Predmet.ProtustrankaWithAdress>
  <DomainObject.Predmet.ProtustrankaWithAdressOIB>
    <izvorni_sadrzaj>THORAX d.o.o., OIB 55140668602, Jušići 58a, 51213 Jurdani</izvorni_sadrzaj>
    <derivirana_varijabla naziv="DomainObject.Predmet.ProtustrankaWithAdressOIB_1">THORAX d.o.o., OIB 55140668602, Jušići 58a, 51213 Jurdani</derivirana_varijabla>
  </DomainObject.Predmet.ProtustrankaWithAdressOIB>
  <DomainObject.Predmet.ProtustrankaNazivFormated>
    <izvorni_sadrzaj>THORAX d.o.o.</izvorni_sadrzaj>
    <derivirana_varijabla naziv="DomainObject.Predmet.ProtustrankaNazivFormated_1">THORAX d.o.o.</derivirana_varijabla>
  </DomainObject.Predmet.ProtustrankaNazivFormated>
  <DomainObject.Predmet.ProtustrankaNazivFormatedOIB>
    <izvorni_sadrzaj>THORAX d.o.o., OIB 55140668602</izvorni_sadrzaj>
    <derivirana_varijabla naziv="DomainObject.Predmet.ProtustrankaNazivFormatedOIB_1">THORAX d.o.o., OIB 55140668602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THORAX d.o.o.</item>
    </izvorni_sadrzaj>
    <derivirana_varijabla naziv="DomainObject.Predmet.ProtuStrankaListFormated_1">
      <item>THORAX d.o.o.</item>
    </derivirana_varijabla>
  </DomainObject.Predmet.ProtuStrankaListFormated>
  <DomainObject.Predmet.ProtuStrankaListFormatedOIB>
    <izvorni_sadrzaj>
      <item>THORAX d.o.o., OIB 55140668602</item>
    </izvorni_sadrzaj>
    <derivirana_varijabla naziv="DomainObject.Predmet.ProtuStrankaListFormatedOIB_1">
      <item>THORAX d.o.o., OIB 55140668602</item>
    </derivirana_varijabla>
  </DomainObject.Predmet.ProtuStrankaListFormatedOIB>
  <DomainObject.Predmet.ProtuStrankaListFormatedWithAdress>
    <izvorni_sadrzaj>
      <item>THORAX d.o.o., Jušići 58a, 51213 Jurdani</item>
    </izvorni_sadrzaj>
    <derivirana_varijabla naziv="DomainObject.Predmet.ProtuStrankaListFormatedWithAdress_1">
      <item>THORAX d.o.o., Jušići 58a, 51213 Jurdani</item>
    </derivirana_varijabla>
  </DomainObject.Predmet.ProtuStrankaListFormatedWithAdress>
  <DomainObject.Predmet.ProtuStrankaListFormatedWithAdressOIB>
    <izvorni_sadrzaj>
      <item>THORAX d.o.o., OIB 55140668602, Jušići 58a, 51213 Jurdani</item>
    </izvorni_sadrzaj>
    <derivirana_varijabla naziv="DomainObject.Predmet.ProtuStrankaListFormatedWithAdressOIB_1">
      <item>THORAX d.o.o., OIB 55140668602, Jušići 58a, 51213 Jurdani</item>
    </derivirana_varijabla>
  </DomainObject.Predmet.ProtuStrankaListFormatedWithAdressOIB>
  <DomainObject.Predmet.ProtuStrankaListNazivFormated>
    <izvorni_sadrzaj>
      <item>THORAX d.o.o.</item>
    </izvorni_sadrzaj>
    <derivirana_varijabla naziv="DomainObject.Predmet.ProtuStrankaListNazivFormated_1">
      <item>THORAX d.o.o.</item>
    </derivirana_varijabla>
  </DomainObject.Predmet.ProtuStrankaListNazivFormated>
  <DomainObject.Predmet.ProtuStrankaListNazivFormatedOIB>
    <izvorni_sadrzaj>
      <item>THORAX d.o.o., OIB 55140668602</item>
    </izvorni_sadrzaj>
    <derivirana_varijabla naziv="DomainObject.Predmet.ProtuStrankaListNazivFormatedOIB_1">
      <item>THORAX d.o.o., OIB 55140668602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THORAX d.o.o.</izvorni_sadrzaj>
    <derivirana_varijabla naziv="DomainObject.Predmet.ProtustrankaIDrugi_1">THORAX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THORAX d.o.o., OIB 55140668602, Jušići 58a, 51213 Jurdani</izvorni_sadrzaj>
    <derivirana_varijabla naziv="DomainObject.Predmet.ProtustrankaIDrugiAdressOIB_1">THORAX d.o.o., OIB 55140668602, Jušići 58a,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THORAX d.o.o.</item>
    </izvorni_sadrzaj>
    <derivirana_varijabla naziv="DomainObject.Predmet.SudioniciListNaziv_1">
      <item>FINA  Rijeka</item>
      <item>THORAX d.o.o.</item>
    </derivirana_varijabla>
  </DomainObject.Predmet.SudioniciListNaziv>
  <DomainObject.Predmet.SudioniciListAdressOIB>
    <izvorni_sadrzaj>
      <item>FINA  Rijeka, OIB 85821130368, Frana Kurelca 8,51000 Rijeka</item>
      <item>THORAX d.o.o., OIB 55140668602, Jušići 58a,51213 Jurdani</item>
    </izvorni_sadrzaj>
    <derivirana_varijabla naziv="DomainObject.Predmet.SudioniciListAdressOIB_1">
      <item>FINA  Rijeka, OIB 85821130368, Frana Kurelca 8,51000 Rijeka</item>
      <item>THORAX d.o.o., OIB 55140668602, Jušići 58a,51213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55140668602</item>
    </izvorni_sadrzaj>
    <derivirana_varijabla naziv="DomainObject.Predmet.SudioniciListNazivOIB_1">
      <item>, OIB 85821130368</item>
      <item>, OIB 55140668602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4A677-75B0-4810-B39D-8C09F6123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653</properties:Words>
  <properties:Characters>3652</properties:Characters>
  <properties:Lines>99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2017-10-13T11:34:00Z</dcterms:created>
  <dc:creator>stecaj</dc:creator>
  <cp:lastModifiedBy>Jasna Radulović</cp:lastModifiedBy>
  <cp:lastPrinted>2017-10-13T11:36:00Z</cp:lastPrinted>
  <dcterms:modified xmlns:xsi="http://www.w3.org/2001/XMLSchema-instance" xsi:type="dcterms:W3CDTF">2017-10-13T11:38:00Z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