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c94d" w14:paraId="c46c94d" w:rsidRDefault="007919AD" w:rsidP="00A6684F" w:rsidR="00E278BA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2C02C8" w:rsidP="00A6684F" w:rsidR="002C02C8">
      <w:pPr>
        <w:pStyle w:val="Tijeloteksta"/>
        <w:jc w:val="both"/>
        <w:outlineLvl w:val="0"/>
        <w:rPr>
          <w:b/>
          <w:bCs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278BA" w:rsidR="00E278BA" w:rsidRPr="002F3D5C">
        <w:tc>
          <w:tcPr>
            <w:tcW w:type="dxa" w:w="3060"/>
          </w:tcPr>
          <w:p w:rsidRDefault="00E278BA" w:rsidP="00E278BA" w:rsidR="00E278BA" w:rsidRPr="002F3D5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2F3D5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Trgovački sud u Zagrebu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Zagreb, Amruševa 2/II</w:t>
            </w:r>
          </w:p>
        </w:tc>
      </w:tr>
    </w:tbl>
    <w:p w:rsidRDefault="00E278BA" w:rsidP="00E278BA" w:rsidR="00E278BA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91294">
        <w:rPr>
          <w:sz w:val="24"/>
          <w:szCs w:val="24"/>
        </w:rPr>
        <w:t>40</w:t>
      </w:r>
      <w:r w:rsidRPr="00775063">
        <w:rPr>
          <w:sz w:val="24"/>
          <w:szCs w:val="24"/>
        </w:rPr>
        <w:t>-St-</w:t>
      </w:r>
      <w:r w:rsidR="00E47ED5">
        <w:rPr>
          <w:sz w:val="24"/>
          <w:szCs w:val="24"/>
        </w:rPr>
        <w:t>1768/13</w:t>
      </w:r>
    </w:p>
    <w:p w:rsidRDefault="00E278BA" w:rsidP="00E278BA" w:rsidR="00E278BA">
      <w:pPr>
        <w:jc w:val="center"/>
        <w:rPr>
          <w:sz w:val="24"/>
          <w:szCs w:val="24"/>
        </w:rPr>
      </w:pPr>
    </w:p>
    <w:p w:rsidRDefault="00E278BA" w:rsidP="00E278BA" w:rsidR="00E278BA">
      <w:pPr>
        <w:jc w:val="center"/>
        <w:rPr>
          <w:sz w:val="24"/>
          <w:szCs w:val="24"/>
        </w:rPr>
      </w:pPr>
    </w:p>
    <w:p w:rsidRDefault="00E278BA" w:rsidP="00E278BA" w:rsidR="00E278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E278BA" w:rsidP="00E278BA" w:rsidR="00E278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E278BA" w:rsidP="00E278BA" w:rsidR="00E278B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E278BA" w:rsidP="00E278BA" w:rsidR="00E278BA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dužnikom </w:t>
      </w:r>
      <w:r w:rsidR="00E47ED5" w:rsidRPr="00132BF6">
        <w:rPr>
          <w:sz w:val="24"/>
          <w:szCs w:val="24"/>
          <w:lang w:val="pl-PL"/>
        </w:rPr>
        <w:t>TAVERS</w:t>
      </w:r>
      <w:r w:rsidR="00E47ED5" w:rsidRPr="00132BF6">
        <w:rPr>
          <w:sz w:val="24"/>
          <w:szCs w:val="24"/>
        </w:rPr>
        <w:t xml:space="preserve"> </w:t>
      </w:r>
      <w:r w:rsidR="00E47ED5" w:rsidRPr="00132BF6">
        <w:rPr>
          <w:sz w:val="24"/>
          <w:szCs w:val="24"/>
          <w:lang w:val="pl-PL"/>
        </w:rPr>
        <w:t>d</w:t>
      </w:r>
      <w:r w:rsidR="00E47ED5" w:rsidRPr="00132BF6">
        <w:rPr>
          <w:sz w:val="24"/>
          <w:szCs w:val="24"/>
        </w:rPr>
        <w:t>.</w:t>
      </w:r>
      <w:r w:rsidR="00E47ED5" w:rsidRPr="00132BF6">
        <w:rPr>
          <w:sz w:val="24"/>
          <w:szCs w:val="24"/>
          <w:lang w:val="pl-PL"/>
        </w:rPr>
        <w:t>o</w:t>
      </w:r>
      <w:r w:rsidR="00E47ED5" w:rsidRPr="00132BF6">
        <w:rPr>
          <w:sz w:val="24"/>
          <w:szCs w:val="24"/>
        </w:rPr>
        <w:t>.</w:t>
      </w:r>
      <w:r w:rsidR="00E47ED5" w:rsidRPr="00132BF6">
        <w:rPr>
          <w:sz w:val="24"/>
          <w:szCs w:val="24"/>
          <w:lang w:val="pl-PL"/>
        </w:rPr>
        <w:t>o</w:t>
      </w:r>
      <w:r w:rsidR="00E47ED5" w:rsidRPr="00132BF6">
        <w:rPr>
          <w:sz w:val="24"/>
          <w:szCs w:val="24"/>
        </w:rPr>
        <w:t>.</w:t>
      </w:r>
      <w:r w:rsidR="00E47ED5">
        <w:rPr>
          <w:sz w:val="24"/>
          <w:szCs w:val="24"/>
        </w:rPr>
        <w:t xml:space="preserve"> u stečaju, </w:t>
      </w:r>
      <w:r w:rsidR="00E47ED5" w:rsidRPr="00132BF6">
        <w:rPr>
          <w:sz w:val="24"/>
          <w:szCs w:val="24"/>
        </w:rPr>
        <w:t xml:space="preserve"> </w:t>
      </w:r>
      <w:r w:rsidR="00E47ED5" w:rsidRPr="00132BF6">
        <w:rPr>
          <w:sz w:val="24"/>
          <w:szCs w:val="24"/>
          <w:lang w:val="pl-PL"/>
        </w:rPr>
        <w:t>Ozalj</w:t>
      </w:r>
      <w:r w:rsidR="00E47ED5" w:rsidRPr="00132BF6">
        <w:rPr>
          <w:sz w:val="24"/>
          <w:szCs w:val="24"/>
        </w:rPr>
        <w:t xml:space="preserve">, </w:t>
      </w:r>
      <w:r w:rsidR="00E47ED5" w:rsidRPr="00132BF6">
        <w:rPr>
          <w:sz w:val="24"/>
          <w:szCs w:val="24"/>
          <w:lang w:val="pl-PL"/>
        </w:rPr>
        <w:t>Karlova</w:t>
      </w:r>
      <w:r w:rsidR="00E47ED5" w:rsidRPr="00132BF6">
        <w:rPr>
          <w:sz w:val="24"/>
          <w:szCs w:val="24"/>
        </w:rPr>
        <w:t>č</w:t>
      </w:r>
      <w:r w:rsidR="00E47ED5" w:rsidRPr="00132BF6">
        <w:rPr>
          <w:sz w:val="24"/>
          <w:szCs w:val="24"/>
          <w:lang w:val="pl-PL"/>
        </w:rPr>
        <w:t>ka</w:t>
      </w:r>
      <w:r w:rsidR="00E47ED5" w:rsidRPr="00132BF6">
        <w:rPr>
          <w:sz w:val="24"/>
          <w:szCs w:val="24"/>
        </w:rPr>
        <w:t xml:space="preserve"> </w:t>
      </w:r>
      <w:r w:rsidR="00E47ED5" w:rsidRPr="00132BF6">
        <w:rPr>
          <w:sz w:val="24"/>
          <w:szCs w:val="24"/>
          <w:lang w:val="pl-PL"/>
        </w:rPr>
        <w:t>cesta</w:t>
      </w:r>
      <w:r w:rsidR="00E47ED5" w:rsidRPr="00132BF6">
        <w:rPr>
          <w:sz w:val="24"/>
          <w:szCs w:val="24"/>
        </w:rPr>
        <w:t xml:space="preserve"> 64,  (</w:t>
      </w:r>
      <w:r w:rsidR="00E47ED5" w:rsidRPr="00132BF6">
        <w:rPr>
          <w:sz w:val="24"/>
          <w:szCs w:val="24"/>
          <w:lang w:val="pl-PL"/>
        </w:rPr>
        <w:t>OIB</w:t>
      </w:r>
      <w:r w:rsidR="00E47ED5" w:rsidRPr="00132BF6">
        <w:rPr>
          <w:sz w:val="24"/>
          <w:szCs w:val="24"/>
        </w:rPr>
        <w:t xml:space="preserve"> 57886743111)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r w:rsidR="00E47ED5">
        <w:rPr>
          <w:sz w:val="24"/>
          <w:szCs w:val="24"/>
        </w:rPr>
        <w:t>26. veljače 2016.</w:t>
      </w:r>
    </w:p>
    <w:p w:rsidRDefault="0033019D" w:rsidP="004915AF" w:rsidR="004915AF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192ACA" w:rsidP="00515BF0" w:rsidR="00192ACA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493A73" w:rsidP="00515BF0" w:rsidR="00493A73" w:rsidRPr="00E278BA">
      <w:pPr>
        <w:widowControl/>
        <w:jc w:val="center"/>
        <w:rPr>
          <w:sz w:val="24"/>
          <w:szCs w:val="24"/>
        </w:rPr>
      </w:pPr>
    </w:p>
    <w:p w:rsidRDefault="00A85B5C" w:rsidP="00E47ED5" w:rsidR="00170071" w:rsidRPr="00E47ED5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S</w:t>
      </w:r>
      <w:r w:rsidR="00357D7E">
        <w:rPr>
          <w:sz w:val="24"/>
          <w:szCs w:val="24"/>
        </w:rPr>
        <w:t>tečajn</w:t>
      </w:r>
      <w:r w:rsidR="002B1C1F">
        <w:rPr>
          <w:sz w:val="24"/>
          <w:szCs w:val="24"/>
        </w:rPr>
        <w:t xml:space="preserve">om </w:t>
      </w:r>
      <w:r w:rsidR="00357D7E">
        <w:rPr>
          <w:sz w:val="24"/>
          <w:szCs w:val="24"/>
        </w:rPr>
        <w:t>upravitelj</w:t>
      </w:r>
      <w:r w:rsidR="002B1C1F">
        <w:rPr>
          <w:sz w:val="24"/>
          <w:szCs w:val="24"/>
        </w:rPr>
        <w:t xml:space="preserve">u </w:t>
      </w:r>
      <w:r w:rsidR="00E47ED5" w:rsidRPr="00E47ED5">
        <w:rPr>
          <w:sz w:val="24"/>
          <w:szCs w:val="24"/>
        </w:rPr>
        <w:t>TOMISLAV ĐURIČIN, Dravska Poljana 1, Varaždin,OIB: 01733609458</w:t>
      </w:r>
      <w:r w:rsidR="00915644">
        <w:rPr>
          <w:sz w:val="24"/>
          <w:szCs w:val="24"/>
        </w:rPr>
        <w:t xml:space="preserve">, </w:t>
      </w:r>
      <w:r w:rsidR="00170071" w:rsidRPr="00ED1A28">
        <w:rPr>
          <w:sz w:val="24"/>
        </w:rPr>
        <w:t>od</w:t>
      </w:r>
      <w:r w:rsidR="00170071">
        <w:rPr>
          <w:sz w:val="24"/>
        </w:rPr>
        <w:t>ređuje se konačna nagrada u ne</w:t>
      </w:r>
      <w:r w:rsidR="00170071" w:rsidRPr="00ED1A28">
        <w:rPr>
          <w:sz w:val="24"/>
        </w:rPr>
        <w:t xml:space="preserve">to iznosu </w:t>
      </w:r>
      <w:r w:rsidR="00E47ED5">
        <w:rPr>
          <w:sz w:val="24"/>
        </w:rPr>
        <w:t>76.989,02</w:t>
      </w:r>
      <w:r w:rsidR="006B6684">
        <w:rPr>
          <w:sz w:val="24"/>
        </w:rPr>
        <w:t xml:space="preserve"> kn.</w:t>
      </w:r>
    </w:p>
    <w:p w:rsidRDefault="00EC6291" w:rsidP="00170071" w:rsidR="00EC629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170071" w:rsidP="00170071" w:rsidR="00170071">
      <w:pPr>
        <w:widowControl/>
        <w:jc w:val="both"/>
        <w:rPr>
          <w:sz w:val="24"/>
        </w:rPr>
      </w:pPr>
    </w:p>
    <w:p w:rsidRDefault="00170071" w:rsidP="00170071" w:rsidR="00E47ED5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E47ED5">
        <w:rPr>
          <w:sz w:val="24"/>
        </w:rPr>
        <w:t>23. prosinca</w:t>
      </w:r>
      <w:r>
        <w:rPr>
          <w:sz w:val="24"/>
        </w:rPr>
        <w:t xml:space="preserve"> 201</w:t>
      </w:r>
      <w:r w:rsidR="00E47ED5">
        <w:rPr>
          <w:sz w:val="24"/>
        </w:rPr>
        <w:t>5</w:t>
      </w:r>
      <w:r>
        <w:rPr>
          <w:sz w:val="24"/>
        </w:rPr>
        <w:t xml:space="preserve">. stečajni je upravitelj obavijestio stečajnog suca </w:t>
      </w:r>
      <w:r w:rsidR="004757BF">
        <w:rPr>
          <w:sz w:val="24"/>
        </w:rPr>
        <w:t xml:space="preserve">kako je </w:t>
      </w:r>
      <w:r w:rsidR="00E278BA">
        <w:rPr>
          <w:sz w:val="24"/>
        </w:rPr>
        <w:t xml:space="preserve">unovčio cjelokupnu imovinu stečajnog dužnika, u </w:t>
      </w:r>
      <w:r w:rsidR="00E47ED5">
        <w:rPr>
          <w:sz w:val="24"/>
        </w:rPr>
        <w:t>neto iznosu od 76.989,02 kn.</w:t>
      </w:r>
    </w:p>
    <w:p w:rsidRDefault="00E47ED5" w:rsidP="00C6159F" w:rsidR="00E47ED5">
      <w:pPr>
        <w:widowControl/>
        <w:ind w:firstLine="720"/>
        <w:jc w:val="both"/>
        <w:rPr>
          <w:sz w:val="24"/>
        </w:rPr>
      </w:pPr>
      <w:r>
        <w:rPr>
          <w:sz w:val="24"/>
        </w:rPr>
        <w:t>U prijedlogu za određivanje nagrade s</w:t>
      </w:r>
      <w:r w:rsidR="00C6159F">
        <w:rPr>
          <w:sz w:val="24"/>
        </w:rPr>
        <w:t>tečajni  upravitelj</w:t>
      </w:r>
      <w:r>
        <w:rPr>
          <w:sz w:val="24"/>
        </w:rPr>
        <w:t xml:space="preserve"> navodi kako je unovčio imovinu stečajnog dužnika za ukupan iznos od 961.369,51 kn. </w:t>
      </w:r>
    </w:p>
    <w:p w:rsidRDefault="00C6159F" w:rsidP="00170071" w:rsidR="0017007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170071" w:rsidP="00170071" w:rsidR="0017007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29. stavak 1. Stečajnog zakona </w:t>
      </w:r>
      <w:r>
        <w:rPr>
          <w:sz w:val="24"/>
          <w:szCs w:val="24"/>
        </w:rPr>
        <w:t>(NN br. 44/96, 29/99, 129/00, 123/03, 82/06</w:t>
      </w:r>
      <w:r w:rsidR="0091564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116/10; </w:t>
      </w:r>
      <w:r w:rsidR="00915644">
        <w:rPr>
          <w:sz w:val="24"/>
          <w:szCs w:val="24"/>
        </w:rPr>
        <w:t xml:space="preserve">25/12 i 133/12, </w:t>
      </w:r>
      <w:r>
        <w:rPr>
          <w:sz w:val="24"/>
          <w:szCs w:val="24"/>
        </w:rPr>
        <w:t>dalje SZ)</w:t>
      </w:r>
      <w:r w:rsidR="00E47ED5">
        <w:rPr>
          <w:sz w:val="24"/>
          <w:szCs w:val="24"/>
        </w:rPr>
        <w:t xml:space="preserve">, koji se u ovom postupku primjenjuje temeljem članka 441. stavak 1. Stečajnog zakona (NN br. 71/15),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2F3D5C" w:rsidP="00E47ED5" w:rsidR="00EC629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734B6C">
        <w:rPr>
          <w:sz w:val="24"/>
        </w:rPr>
        <w:t>članku 11. Uredbe o kriterijima i načinu obračuna i plaćanja nagrada stečajnim upraviteljima («Narodne novine» br. 183/03., dalje: Uredba)</w:t>
      </w:r>
      <w:r w:rsidR="00E47ED5">
        <w:rPr>
          <w:sz w:val="24"/>
        </w:rPr>
        <w:t xml:space="preserve">, koja se u ovom postupku primjenjuje temeljem odredbe članka 16.  Uredbe o kriterijima i načinu obračuna i plaćanja nagrada stečajnim upraviteljima («Narodne novine» br. 105/15) </w:t>
      </w:r>
      <w:r w:rsidR="00734B6C">
        <w:rPr>
          <w:sz w:val="24"/>
        </w:rPr>
        <w:t xml:space="preserve">nagrada određuje razmjerno postotku unovčenja stečajne mase prema tablici </w:t>
      </w:r>
      <w:r>
        <w:rPr>
          <w:sz w:val="24"/>
        </w:rPr>
        <w:t xml:space="preserve">propisanoj člankom </w:t>
      </w:r>
      <w:r w:rsidR="00734B6C">
        <w:rPr>
          <w:sz w:val="24"/>
        </w:rPr>
        <w:t xml:space="preserve">4. </w:t>
      </w:r>
      <w:r w:rsidR="00EC6291">
        <w:rPr>
          <w:sz w:val="24"/>
        </w:rPr>
        <w:t>s</w:t>
      </w:r>
      <w:r w:rsidR="00734B6C">
        <w:rPr>
          <w:sz w:val="24"/>
        </w:rPr>
        <w:t>tav</w:t>
      </w:r>
      <w:r>
        <w:rPr>
          <w:sz w:val="24"/>
        </w:rPr>
        <w:t>ak</w:t>
      </w:r>
      <w:r w:rsidR="00734B6C">
        <w:rPr>
          <w:sz w:val="24"/>
        </w:rPr>
        <w:t xml:space="preserve"> 1. Uredbe.</w:t>
      </w:r>
      <w:r w:rsidR="005645B4">
        <w:rPr>
          <w:sz w:val="24"/>
        </w:rPr>
        <w:tab/>
      </w:r>
    </w:p>
    <w:p w:rsidRDefault="00C6159F" w:rsidP="00F04D99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>Č</w:t>
      </w:r>
      <w:r w:rsidR="00F04D99">
        <w:rPr>
          <w:sz w:val="24"/>
        </w:rPr>
        <w:t>lank</w:t>
      </w:r>
      <w:r>
        <w:rPr>
          <w:sz w:val="24"/>
        </w:rPr>
        <w:t>om</w:t>
      </w:r>
      <w:r w:rsidR="00F04D99">
        <w:rPr>
          <w:sz w:val="24"/>
        </w:rPr>
        <w:t xml:space="preserve"> 4. toč.1. Uredbe konačna nagrada stečajnom upravitelju obračunava se primjenom tablice vrijednosti unovčene stečajne mase i postotka i to:</w:t>
      </w:r>
    </w:p>
    <w:p w:rsidRDefault="002F3D5C" w:rsidP="00C6159F" w:rsidR="002F3D5C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od </w:t>
      </w:r>
      <w:r w:rsidR="00C6159F">
        <w:rPr>
          <w:sz w:val="24"/>
        </w:rPr>
        <w:t xml:space="preserve">   </w:t>
      </w:r>
      <w:r w:rsidR="00915644">
        <w:rPr>
          <w:sz w:val="24"/>
        </w:rPr>
        <w:t>1</w:t>
      </w:r>
      <w:r>
        <w:rPr>
          <w:sz w:val="24"/>
        </w:rPr>
        <w:t xml:space="preserve">.000,00 kn </w:t>
      </w:r>
      <w:r w:rsidR="00C6159F">
        <w:rPr>
          <w:sz w:val="24"/>
        </w:rPr>
        <w:t xml:space="preserve">       </w:t>
      </w:r>
      <w:r>
        <w:rPr>
          <w:sz w:val="24"/>
        </w:rPr>
        <w:t xml:space="preserve">do  </w:t>
      </w:r>
      <w:r w:rsidR="00C6159F">
        <w:rPr>
          <w:sz w:val="24"/>
        </w:rPr>
        <w:t xml:space="preserve">   10</w:t>
      </w:r>
      <w:r>
        <w:rPr>
          <w:sz w:val="24"/>
        </w:rPr>
        <w:t>.000,00 kn</w:t>
      </w:r>
      <w:r w:rsidR="00C6159F">
        <w:rPr>
          <w:sz w:val="24"/>
        </w:rPr>
        <w:t xml:space="preserve"> </w:t>
      </w:r>
      <w:r>
        <w:rPr>
          <w:sz w:val="24"/>
        </w:rPr>
        <w:t xml:space="preserve"> - </w:t>
      </w:r>
      <w:r w:rsidR="00F04D99">
        <w:rPr>
          <w:sz w:val="24"/>
        </w:rPr>
        <w:t xml:space="preserve"> </w:t>
      </w:r>
      <w:r w:rsidR="00C6159F">
        <w:rPr>
          <w:sz w:val="24"/>
        </w:rPr>
        <w:t xml:space="preserve"> </w:t>
      </w:r>
      <w:r>
        <w:rPr>
          <w:sz w:val="24"/>
        </w:rPr>
        <w:t>od</w:t>
      </w:r>
      <w:r w:rsidR="00C6159F">
        <w:rPr>
          <w:sz w:val="24"/>
        </w:rPr>
        <w:t xml:space="preserve"> 15</w:t>
      </w:r>
      <w:r>
        <w:rPr>
          <w:sz w:val="24"/>
        </w:rPr>
        <w:t xml:space="preserve"> do </w:t>
      </w:r>
      <w:r w:rsidR="00C6159F">
        <w:rPr>
          <w:sz w:val="24"/>
        </w:rPr>
        <w:t>20</w:t>
      </w:r>
      <w:r>
        <w:rPr>
          <w:sz w:val="24"/>
        </w:rPr>
        <w:t>%.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10.000,00 kn      do     100.000,00 kn -  od 10 do 15%.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100.000,00 kn    do     500.000,00 kn -  od 7 do 10%.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        500.000,00 kn    do     2.000.000,00 kn -  od 5 do 8%.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2.000.000,00 kn do     3.000.000,00 kn -  od 2 do 5%.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preko 3.000.000,00 kn        - na  svakih daljnjih 1.000.000,00 kn 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obračunava se nagrada u visini 1.% </w:t>
      </w:r>
    </w:p>
    <w:p w:rsidRDefault="00C6159F" w:rsidP="00C6159F" w:rsidR="00C6159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(10.000,00 kn)</w:t>
      </w:r>
    </w:p>
    <w:p w:rsidRDefault="00C6159F" w:rsidP="002F3D5C" w:rsidR="004E0D9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Naprijed navedenom odredbom propisan je sustav postotnih razreda </w:t>
      </w:r>
      <w:r w:rsidR="004E0D9B">
        <w:rPr>
          <w:sz w:val="24"/>
        </w:rPr>
        <w:t>prema ukupnoj vrijednosti unovčene stečajne mase sa regresivnim tendencijama kod većih iznosa, maximaliziran toč.2 članka 4. Uredbe (ne više od 300.000.00 kn)</w:t>
      </w:r>
    </w:p>
    <w:p w:rsidRDefault="004E0D9B" w:rsidP="002F3D5C" w:rsidR="004E0D9B">
      <w:pPr>
        <w:widowControl/>
        <w:ind w:firstLine="720"/>
        <w:jc w:val="both"/>
        <w:rPr>
          <w:sz w:val="24"/>
        </w:rPr>
      </w:pPr>
      <w:r>
        <w:rPr>
          <w:sz w:val="24"/>
        </w:rPr>
        <w:t>Pri tome su postotni r</w:t>
      </w:r>
      <w:r w:rsidR="002A12F4">
        <w:rPr>
          <w:sz w:val="24"/>
        </w:rPr>
        <w:t>a</w:t>
      </w:r>
      <w:r>
        <w:rPr>
          <w:sz w:val="24"/>
        </w:rPr>
        <w:t xml:space="preserve">zredi određeni </w:t>
      </w:r>
      <w:r w:rsidR="002A12F4">
        <w:rPr>
          <w:sz w:val="24"/>
        </w:rPr>
        <w:t xml:space="preserve"> riječima  </w:t>
      </w:r>
      <w:r w:rsidRPr="004E0D9B">
        <w:rPr>
          <w:sz w:val="24"/>
          <w:u w:val="single"/>
        </w:rPr>
        <w:t>od</w:t>
      </w:r>
      <w:r>
        <w:rPr>
          <w:sz w:val="24"/>
        </w:rPr>
        <w:t xml:space="preserve"> </w:t>
      </w:r>
      <w:r w:rsidR="002A12F4">
        <w:rPr>
          <w:sz w:val="24"/>
        </w:rPr>
        <w:t xml:space="preserve"> </w:t>
      </w:r>
      <w:r>
        <w:rPr>
          <w:sz w:val="24"/>
        </w:rPr>
        <w:t xml:space="preserve">(iznosa) </w:t>
      </w:r>
      <w:r w:rsidR="002A12F4">
        <w:rPr>
          <w:sz w:val="24"/>
        </w:rPr>
        <w:t xml:space="preserve"> </w:t>
      </w:r>
      <w:r w:rsidRPr="004E0D9B">
        <w:rPr>
          <w:sz w:val="24"/>
          <w:u w:val="single"/>
        </w:rPr>
        <w:t>do</w:t>
      </w:r>
      <w:r>
        <w:rPr>
          <w:sz w:val="24"/>
        </w:rPr>
        <w:t xml:space="preserve"> (iznosa),a samo je zadnji postotni razred određen </w:t>
      </w:r>
      <w:r w:rsidR="002A12F4">
        <w:rPr>
          <w:sz w:val="24"/>
        </w:rPr>
        <w:t xml:space="preserve">riječju </w:t>
      </w:r>
      <w:r w:rsidRPr="004E0D9B">
        <w:rPr>
          <w:sz w:val="24"/>
          <w:u w:val="single"/>
        </w:rPr>
        <w:t>preko</w:t>
      </w:r>
      <w:r>
        <w:rPr>
          <w:sz w:val="24"/>
        </w:rPr>
        <w:t xml:space="preserve"> (iznosa).</w:t>
      </w:r>
    </w:p>
    <w:p w:rsidRDefault="004E0D9B" w:rsidP="002F3D5C" w:rsidR="004E0D9B">
      <w:pPr>
        <w:widowControl/>
        <w:ind w:firstLine="720"/>
        <w:jc w:val="both"/>
        <w:rPr>
          <w:sz w:val="24"/>
        </w:rPr>
      </w:pPr>
    </w:p>
    <w:p w:rsidRDefault="004E0D9B" w:rsidP="002F3D5C" w:rsidR="004E0D9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Prilikom primjene postotnih razreda na ukupno unovčenu stečajnu masu, postavlja se pitanje - je li se unovčena stečajna masa razvrstava </w:t>
      </w:r>
      <w:r w:rsidR="002A12F4">
        <w:rPr>
          <w:sz w:val="24"/>
        </w:rPr>
        <w:t xml:space="preserve">u </w:t>
      </w:r>
      <w:r>
        <w:rPr>
          <w:sz w:val="24"/>
        </w:rPr>
        <w:t>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4E0D9B" w:rsidP="002F3D5C" w:rsidR="004E0D9B">
      <w:pPr>
        <w:widowControl/>
        <w:ind w:firstLine="720"/>
        <w:jc w:val="both"/>
        <w:rPr>
          <w:sz w:val="24"/>
        </w:rPr>
      </w:pPr>
    </w:p>
    <w:p w:rsidRDefault="004E0D9B" w:rsidP="002F3D5C" w:rsidR="00B246D0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Stav je ovog suda </w:t>
      </w:r>
      <w:r w:rsidR="00B246D0">
        <w:rPr>
          <w:sz w:val="24"/>
        </w:rPr>
        <w:t xml:space="preserve">prvog stupnja kako prilikom tumačenja Uredbe treba poći od ciljeva Uredbe, a to je </w:t>
      </w:r>
      <w:r w:rsidR="002A12F4">
        <w:rPr>
          <w:sz w:val="24"/>
        </w:rPr>
        <w:t xml:space="preserve">svakako </w:t>
      </w:r>
      <w:r w:rsidR="00B246D0">
        <w:rPr>
          <w:sz w:val="24"/>
        </w:rPr>
        <w:t xml:space="preserve">stimulacija ubrzanja stečajnih postupaka, te određivanje većeg iznosa nagrade za veći iznos unovčene stečajne mase, </w:t>
      </w:r>
      <w:r w:rsidR="002A12F4">
        <w:rPr>
          <w:sz w:val="24"/>
        </w:rPr>
        <w:t xml:space="preserve">te </w:t>
      </w:r>
      <w:r w:rsidR="00B246D0">
        <w:rPr>
          <w:sz w:val="24"/>
        </w:rPr>
        <w:t xml:space="preserve"> s tim povezano i veće namirenje stečajnih vjerovnika. Polazeći od ciljeva Uredbe, pri njenoj primjeni svakako ne bi bila moguća situacija da veći iznos unovčene stečajne mase ima za posljedicu manji izn</w:t>
      </w:r>
      <w:r w:rsidR="00DB3301">
        <w:rPr>
          <w:sz w:val="24"/>
        </w:rPr>
        <w:t>o</w:t>
      </w:r>
      <w:r w:rsidR="00B246D0">
        <w:rPr>
          <w:sz w:val="24"/>
        </w:rPr>
        <w:t>s nagrade.</w:t>
      </w:r>
    </w:p>
    <w:p w:rsidRDefault="002A12F4" w:rsidP="00B246D0" w:rsidR="002A12F4">
      <w:pPr>
        <w:widowControl/>
        <w:ind w:firstLine="720"/>
        <w:jc w:val="both"/>
        <w:rPr>
          <w:sz w:val="24"/>
        </w:rPr>
      </w:pPr>
    </w:p>
    <w:p w:rsidRDefault="00B246D0" w:rsidP="00B246D0" w:rsidR="00DB3301">
      <w:pPr>
        <w:widowControl/>
        <w:ind w:firstLine="720"/>
        <w:jc w:val="both"/>
        <w:rPr>
          <w:sz w:val="24"/>
          <w:u w:val="single"/>
        </w:rPr>
      </w:pPr>
      <w:r>
        <w:rPr>
          <w:sz w:val="24"/>
        </w:rPr>
        <w:t xml:space="preserve">Člankom 4. stavak 1. Uredbe razredi su određeni riječima </w:t>
      </w:r>
      <w:r w:rsidRPr="002A12F4">
        <w:rPr>
          <w:sz w:val="24"/>
          <w:u w:val="single"/>
        </w:rPr>
        <w:t>od – do</w:t>
      </w:r>
      <w:r>
        <w:rPr>
          <w:sz w:val="24"/>
        </w:rPr>
        <w:t xml:space="preserve">, a nisu (osim za posljednji razred) određeni riječima </w:t>
      </w:r>
      <w:r w:rsidRPr="002A12F4">
        <w:rPr>
          <w:sz w:val="24"/>
          <w:u w:val="single"/>
        </w:rPr>
        <w:t>preko</w:t>
      </w:r>
      <w:r>
        <w:rPr>
          <w:sz w:val="24"/>
        </w:rPr>
        <w:t xml:space="preserve">. Zbog toga se po ocjeni ovog suda prvog stupnja unovčena stečajna masa razvrstava </w:t>
      </w:r>
      <w:r w:rsidR="002A12F4">
        <w:rPr>
          <w:sz w:val="24"/>
        </w:rPr>
        <w:t>u</w:t>
      </w:r>
      <w:r>
        <w:rPr>
          <w:sz w:val="24"/>
        </w:rPr>
        <w:t xml:space="preserve"> svaki pojedini razred,  te nagrada određuje u postotku za taj razred, a utvrđene nagrade po razredima zbrajaju. Naime, da je Vlada </w:t>
      </w:r>
      <w:r w:rsidR="00605A0D">
        <w:rPr>
          <w:sz w:val="24"/>
        </w:rPr>
        <w:t>R</w:t>
      </w:r>
      <w:r>
        <w:rPr>
          <w:sz w:val="24"/>
        </w:rPr>
        <w:t xml:space="preserve">epublike Hrvatske </w:t>
      </w:r>
      <w:r w:rsidR="00605A0D">
        <w:rPr>
          <w:sz w:val="24"/>
        </w:rPr>
        <w:t xml:space="preserve">prilikom donošenja Uredbe </w:t>
      </w:r>
      <w:r>
        <w:rPr>
          <w:sz w:val="24"/>
        </w:rPr>
        <w:t xml:space="preserve">htjela </w:t>
      </w:r>
      <w:r w:rsidR="00605A0D">
        <w:rPr>
          <w:sz w:val="24"/>
        </w:rPr>
        <w:t xml:space="preserve">proizvesti pravnu posljedicu po kojoj se </w:t>
      </w:r>
      <w:r>
        <w:rPr>
          <w:sz w:val="24"/>
        </w:rPr>
        <w:t xml:space="preserve">ukupno unovčena stečajna masa razvrstava samo u onaj jedan razred </w:t>
      </w:r>
      <w:r w:rsidR="00DB3301">
        <w:rPr>
          <w:sz w:val="24"/>
        </w:rPr>
        <w:t xml:space="preserve">koji zapada jednom od razreda određenih riječima </w:t>
      </w:r>
      <w:r w:rsidR="00DB3301" w:rsidRPr="002A12F4">
        <w:rPr>
          <w:sz w:val="24"/>
          <w:u w:val="single"/>
        </w:rPr>
        <w:t>od – do</w:t>
      </w:r>
      <w:r w:rsidR="00DB3301">
        <w:rPr>
          <w:sz w:val="24"/>
        </w:rPr>
        <w:t xml:space="preserve">, onda bi umjesto tih riječi koristila riječi </w:t>
      </w:r>
      <w:r w:rsidR="00DB3301" w:rsidRPr="002A12F4">
        <w:rPr>
          <w:sz w:val="24"/>
          <w:u w:val="single"/>
        </w:rPr>
        <w:t>preko – do.</w:t>
      </w:r>
    </w:p>
    <w:p w:rsidRDefault="002A12F4" w:rsidP="00B246D0" w:rsidR="002A12F4">
      <w:pPr>
        <w:widowControl/>
        <w:ind w:firstLine="720"/>
        <w:jc w:val="both"/>
        <w:rPr>
          <w:sz w:val="24"/>
        </w:rPr>
      </w:pPr>
    </w:p>
    <w:p w:rsidRDefault="00DB3301" w:rsidP="00B246D0" w:rsidR="00DB3301">
      <w:pPr>
        <w:widowControl/>
        <w:ind w:firstLine="720"/>
        <w:jc w:val="both"/>
        <w:rPr>
          <w:sz w:val="24"/>
        </w:rPr>
      </w:pPr>
      <w:r>
        <w:rPr>
          <w:sz w:val="24"/>
        </w:rPr>
        <w:t>Prethodnom ide u prilog i jedan od ciljeva Uredbe – veće nagrada za viši iznos ukupno unovčene stečajne mase.</w:t>
      </w:r>
    </w:p>
    <w:p w:rsidRDefault="00DB3301" w:rsidP="00B246D0" w:rsidR="00DB330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Npr. u slučaju unovčenja stečajne mase za iznos </w:t>
      </w:r>
      <w:r w:rsidRPr="002A12F4">
        <w:rPr>
          <w:sz w:val="24"/>
          <w:u w:val="single"/>
        </w:rPr>
        <w:t>90.000,00</w:t>
      </w:r>
      <w:r w:rsidR="002A12F4">
        <w:rPr>
          <w:sz w:val="24"/>
        </w:rPr>
        <w:t xml:space="preserve"> kn</w:t>
      </w:r>
      <w:r>
        <w:rPr>
          <w:sz w:val="24"/>
        </w:rPr>
        <w:t xml:space="preserve">, primjenom tumačenja prema kojem se ukupno unovčena stečajna masa razvrstava samo u onaj jedan razred  koji zapada jednom od razreda određenih riječima od – do, stečajnom bi upravitelju primjenom najvećeg postotka </w:t>
      </w:r>
      <w:r w:rsidR="008E7B06">
        <w:rPr>
          <w:sz w:val="24"/>
        </w:rPr>
        <w:t>propisan</w:t>
      </w:r>
      <w:r w:rsidR="002A12F4">
        <w:rPr>
          <w:sz w:val="24"/>
        </w:rPr>
        <w:t>og</w:t>
      </w:r>
      <w:r w:rsidR="008E7B06">
        <w:rPr>
          <w:sz w:val="24"/>
        </w:rPr>
        <w:t xml:space="preserve"> Uredbom </w:t>
      </w:r>
      <w:r>
        <w:rPr>
          <w:sz w:val="24"/>
        </w:rPr>
        <w:t xml:space="preserve">(15%) pripala nagrada u iznosu od </w:t>
      </w:r>
      <w:r w:rsidRPr="002A12F4">
        <w:rPr>
          <w:sz w:val="24"/>
          <w:u w:val="single"/>
        </w:rPr>
        <w:t>13.500,00 kn</w:t>
      </w:r>
      <w:r>
        <w:rPr>
          <w:sz w:val="24"/>
        </w:rPr>
        <w:t xml:space="preserve">. Istodobno, primjenom istog principa, za unovčenu stečajnu masu od </w:t>
      </w:r>
      <w:r w:rsidRPr="002A12F4">
        <w:rPr>
          <w:sz w:val="24"/>
          <w:u w:val="single"/>
        </w:rPr>
        <w:t>1</w:t>
      </w:r>
      <w:r w:rsidR="008E7B06" w:rsidRPr="002A12F4">
        <w:rPr>
          <w:sz w:val="24"/>
          <w:u w:val="single"/>
        </w:rPr>
        <w:t>2</w:t>
      </w:r>
      <w:r w:rsidRPr="002A12F4">
        <w:rPr>
          <w:sz w:val="24"/>
          <w:u w:val="single"/>
        </w:rPr>
        <w:t>0,000,00 kn</w:t>
      </w:r>
      <w:r>
        <w:rPr>
          <w:sz w:val="24"/>
        </w:rPr>
        <w:t xml:space="preserve"> i najveći postotak </w:t>
      </w:r>
      <w:r w:rsidR="008E7B06">
        <w:rPr>
          <w:sz w:val="24"/>
        </w:rPr>
        <w:t xml:space="preserve">propisanog Uredbom </w:t>
      </w:r>
      <w:r>
        <w:rPr>
          <w:sz w:val="24"/>
        </w:rPr>
        <w:t xml:space="preserve">(10%) stečajnom bi upravitelju pripala nagrada u iznosu od </w:t>
      </w:r>
      <w:r w:rsidRPr="002A12F4">
        <w:rPr>
          <w:sz w:val="24"/>
          <w:u w:val="single"/>
        </w:rPr>
        <w:t>1</w:t>
      </w:r>
      <w:r w:rsidR="008E7B06" w:rsidRPr="002A12F4">
        <w:rPr>
          <w:sz w:val="24"/>
          <w:u w:val="single"/>
        </w:rPr>
        <w:t>2</w:t>
      </w:r>
      <w:r w:rsidRPr="002A12F4">
        <w:rPr>
          <w:sz w:val="24"/>
          <w:u w:val="single"/>
        </w:rPr>
        <w:t>.000,00 kn</w:t>
      </w:r>
      <w:r>
        <w:rPr>
          <w:sz w:val="24"/>
        </w:rPr>
        <w:t>.</w:t>
      </w:r>
    </w:p>
    <w:p w:rsidRDefault="008E7B06" w:rsidP="00B246D0" w:rsidR="008E7B0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sz w:val="24"/>
          <w:u w:val="single"/>
        </w:rPr>
        <w:t>120.000,00 kn</w:t>
      </w:r>
      <w:r>
        <w:rPr>
          <w:sz w:val="24"/>
        </w:rPr>
        <w:t xml:space="preserve">, primjenom najviših postotaka propisanih Uredbom (20%, 15% i 10%)  stečajnom upravitelju bi pripala nagrada  u ukupnom iznosu </w:t>
      </w:r>
      <w:r w:rsidRPr="002A12F4">
        <w:rPr>
          <w:sz w:val="24"/>
          <w:u w:val="single"/>
        </w:rPr>
        <w:t>1</w:t>
      </w:r>
      <w:r w:rsidR="002A12F4" w:rsidRPr="002A12F4">
        <w:rPr>
          <w:sz w:val="24"/>
          <w:u w:val="single"/>
        </w:rPr>
        <w:t>5.600</w:t>
      </w:r>
      <w:r w:rsidRPr="002A12F4">
        <w:rPr>
          <w:sz w:val="24"/>
          <w:u w:val="single"/>
        </w:rPr>
        <w:t>,00 kn</w:t>
      </w:r>
      <w:r>
        <w:rPr>
          <w:sz w:val="24"/>
        </w:rPr>
        <w:t xml:space="preserve"> </w:t>
      </w:r>
      <w:r w:rsidR="002A12F4">
        <w:rPr>
          <w:sz w:val="24"/>
        </w:rPr>
        <w:t xml:space="preserve"> </w:t>
      </w:r>
      <w:r>
        <w:rPr>
          <w:sz w:val="24"/>
        </w:rPr>
        <w:t>(2.000,00 + 13.500,00 kn + 100,00 kn) .</w:t>
      </w:r>
    </w:p>
    <w:p w:rsidRDefault="00DB3301" w:rsidP="00B246D0" w:rsidR="00DB330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2A12F4" w:rsidP="00B246D0" w:rsidR="00DB330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Kako je dakle stečajni upravitelj unovčio stečajnu masu za ukupan iznos </w:t>
      </w:r>
      <w:r w:rsidR="00E47ED5">
        <w:rPr>
          <w:sz w:val="24"/>
        </w:rPr>
        <w:t>961.369,51</w:t>
      </w:r>
      <w:r>
        <w:rPr>
          <w:sz w:val="24"/>
        </w:rPr>
        <w:t xml:space="preserve"> kn to mu primjenom članka 4. stavak 1. Uredbe pripada nagrada</w:t>
      </w:r>
      <w:r w:rsidR="003B3683">
        <w:rPr>
          <w:sz w:val="24"/>
        </w:rPr>
        <w:t>:</w:t>
      </w:r>
    </w:p>
    <w:p w:rsidRDefault="003B3683" w:rsidP="00B246D0" w:rsidR="003B3683">
      <w:pPr>
        <w:widowControl/>
        <w:ind w:firstLine="720"/>
        <w:jc w:val="both"/>
        <w:rPr>
          <w:sz w:val="24"/>
        </w:rPr>
      </w:pPr>
    </w:p>
    <w:p w:rsidRDefault="002A12F4" w:rsidP="002A12F4" w:rsidR="002A12F4">
      <w:pPr>
        <w:widowControl/>
        <w:jc w:val="both"/>
        <w:rPr>
          <w:sz w:val="24"/>
        </w:rPr>
      </w:pPr>
      <w:r>
        <w:rPr>
          <w:sz w:val="24"/>
        </w:rPr>
        <w:t xml:space="preserve">       od                         do           osnovica za obračun </w:t>
      </w:r>
      <w:r w:rsidR="003B3683">
        <w:rPr>
          <w:sz w:val="24"/>
        </w:rPr>
        <w:t xml:space="preserve">       </w:t>
      </w:r>
      <w:r>
        <w:rPr>
          <w:sz w:val="24"/>
        </w:rPr>
        <w:t xml:space="preserve">    %         iznos </w:t>
      </w:r>
    </w:p>
    <w:p w:rsidRDefault="002A12F4" w:rsidP="002A12F4" w:rsidR="002A12F4">
      <w:pPr>
        <w:widowControl/>
        <w:jc w:val="both"/>
        <w:rPr>
          <w:sz w:val="24"/>
        </w:rPr>
      </w:pPr>
      <w:r>
        <w:rPr>
          <w:sz w:val="24"/>
        </w:rPr>
        <w:t xml:space="preserve">1.000,00 kn           10.000,00 kn  </w:t>
      </w:r>
      <w:r w:rsidR="003B3683">
        <w:rPr>
          <w:sz w:val="24"/>
        </w:rPr>
        <w:t xml:space="preserve">      10.000,00                   </w:t>
      </w:r>
      <w:r>
        <w:rPr>
          <w:sz w:val="24"/>
        </w:rPr>
        <w:t xml:space="preserve">  </w:t>
      </w:r>
      <w:r w:rsidR="00E47ED5">
        <w:rPr>
          <w:sz w:val="24"/>
        </w:rPr>
        <w:t>17,5</w:t>
      </w:r>
      <w:r>
        <w:rPr>
          <w:sz w:val="24"/>
        </w:rPr>
        <w:t>%.</w:t>
      </w:r>
      <w:r w:rsidR="003B3683">
        <w:rPr>
          <w:sz w:val="24"/>
        </w:rPr>
        <w:t xml:space="preserve">   </w:t>
      </w:r>
      <w:r w:rsidR="00E47ED5">
        <w:rPr>
          <w:sz w:val="24"/>
        </w:rPr>
        <w:t>1.750,</w:t>
      </w:r>
      <w:r w:rsidR="003B3683">
        <w:rPr>
          <w:sz w:val="24"/>
        </w:rPr>
        <w:t>00 kn</w:t>
      </w:r>
    </w:p>
    <w:p w:rsidRDefault="002A12F4" w:rsidP="003B3683" w:rsidR="002A12F4">
      <w:pPr>
        <w:widowControl/>
        <w:jc w:val="both"/>
        <w:rPr>
          <w:sz w:val="24"/>
        </w:rPr>
      </w:pPr>
      <w:r>
        <w:rPr>
          <w:sz w:val="24"/>
        </w:rPr>
        <w:t xml:space="preserve">10.000,00 kn    </w:t>
      </w:r>
      <w:r w:rsidR="003B3683">
        <w:rPr>
          <w:sz w:val="24"/>
        </w:rPr>
        <w:t xml:space="preserve"> </w:t>
      </w:r>
      <w:r>
        <w:rPr>
          <w:sz w:val="24"/>
        </w:rPr>
        <w:t xml:space="preserve">    100.000,00 kn </w:t>
      </w:r>
      <w:r w:rsidR="003B3683">
        <w:rPr>
          <w:sz w:val="24"/>
        </w:rPr>
        <w:t xml:space="preserve">      90.000,00                    </w:t>
      </w:r>
      <w:r w:rsidR="00E47ED5">
        <w:rPr>
          <w:sz w:val="24"/>
        </w:rPr>
        <w:t>12,5</w:t>
      </w:r>
      <w:r>
        <w:rPr>
          <w:sz w:val="24"/>
        </w:rPr>
        <w:t>%.</w:t>
      </w:r>
      <w:r w:rsidR="003B3683">
        <w:rPr>
          <w:sz w:val="24"/>
        </w:rPr>
        <w:t xml:space="preserve">   1</w:t>
      </w:r>
      <w:r w:rsidR="00E47ED5">
        <w:rPr>
          <w:sz w:val="24"/>
        </w:rPr>
        <w:t>1.250</w:t>
      </w:r>
      <w:r w:rsidR="003B3683">
        <w:rPr>
          <w:sz w:val="24"/>
        </w:rPr>
        <w:t>,00 kn</w:t>
      </w:r>
    </w:p>
    <w:p w:rsidRDefault="002A12F4" w:rsidP="003B3683" w:rsidR="002A12F4">
      <w:pPr>
        <w:widowControl/>
        <w:jc w:val="both"/>
        <w:rPr>
          <w:sz w:val="24"/>
        </w:rPr>
      </w:pPr>
      <w:r>
        <w:rPr>
          <w:sz w:val="24"/>
        </w:rPr>
        <w:t xml:space="preserve">100.000,00 kn       </w:t>
      </w:r>
      <w:r w:rsidR="00E47ED5">
        <w:rPr>
          <w:sz w:val="24"/>
        </w:rPr>
        <w:t>500</w:t>
      </w:r>
      <w:r>
        <w:rPr>
          <w:sz w:val="24"/>
        </w:rPr>
        <w:t xml:space="preserve">.000,00 kn </w:t>
      </w:r>
      <w:r w:rsidR="003B3683">
        <w:rPr>
          <w:sz w:val="24"/>
        </w:rPr>
        <w:t xml:space="preserve">       </w:t>
      </w:r>
      <w:r w:rsidR="00E47ED5">
        <w:rPr>
          <w:sz w:val="24"/>
        </w:rPr>
        <w:t>400.</w:t>
      </w:r>
      <w:r w:rsidR="003B3683">
        <w:rPr>
          <w:sz w:val="24"/>
        </w:rPr>
        <w:t xml:space="preserve">000,00                </w:t>
      </w:r>
      <w:r>
        <w:rPr>
          <w:sz w:val="24"/>
        </w:rPr>
        <w:t xml:space="preserve"> </w:t>
      </w:r>
      <w:r w:rsidR="003B3683">
        <w:rPr>
          <w:sz w:val="24"/>
        </w:rPr>
        <w:t xml:space="preserve">  </w:t>
      </w:r>
      <w:r w:rsidR="00E47ED5">
        <w:rPr>
          <w:sz w:val="24"/>
        </w:rPr>
        <w:t>8,5</w:t>
      </w:r>
      <w:r>
        <w:rPr>
          <w:sz w:val="24"/>
        </w:rPr>
        <w:t>%</w:t>
      </w:r>
      <w:r w:rsidR="003B3683">
        <w:rPr>
          <w:sz w:val="24"/>
        </w:rPr>
        <w:t xml:space="preserve">     </w:t>
      </w:r>
      <w:r w:rsidR="00E47ED5">
        <w:rPr>
          <w:sz w:val="24"/>
        </w:rPr>
        <w:t>34.000,00</w:t>
      </w:r>
      <w:r w:rsidR="003B3683">
        <w:rPr>
          <w:sz w:val="24"/>
        </w:rPr>
        <w:t xml:space="preserve"> kn </w:t>
      </w:r>
    </w:p>
    <w:p w:rsidRDefault="00E47ED5" w:rsidP="00E47ED5" w:rsidR="002A12F4">
      <w:pPr>
        <w:widowControl/>
        <w:jc w:val="both"/>
        <w:rPr>
          <w:sz w:val="24"/>
        </w:rPr>
      </w:pPr>
      <w:r>
        <w:rPr>
          <w:sz w:val="24"/>
        </w:rPr>
        <w:t>500.000,00 kn        2.000.000,00 kn    461.369,51 kn               6,5%    29.989,02 kn</w:t>
      </w:r>
    </w:p>
    <w:p w:rsidRDefault="00E47ED5" w:rsidP="00E47ED5" w:rsidR="00E47ED5">
      <w:pPr>
        <w:widowControl/>
        <w:jc w:val="both"/>
        <w:rPr>
          <w:sz w:val="24"/>
        </w:rPr>
      </w:pPr>
    </w:p>
    <w:p w:rsidRDefault="00E47ED5" w:rsidP="00E47ED5" w:rsidR="00E47ED5">
      <w:pPr>
        <w:widowControl/>
        <w:jc w:val="both"/>
        <w:rPr>
          <w:sz w:val="24"/>
        </w:rPr>
      </w:pPr>
    </w:p>
    <w:p w:rsidRDefault="003B3683" w:rsidP="003B3683" w:rsidR="003B3683">
      <w:pPr>
        <w:widowControl/>
        <w:jc w:val="both"/>
        <w:rPr>
          <w:sz w:val="24"/>
        </w:rPr>
      </w:pPr>
      <w:r>
        <w:rPr>
          <w:sz w:val="24"/>
        </w:rPr>
        <w:t xml:space="preserve">odnosno sveukupno temeljem članka 4. stavak 1. Uredbe iznos od </w:t>
      </w:r>
      <w:r w:rsidR="00E47ED5">
        <w:rPr>
          <w:sz w:val="24"/>
        </w:rPr>
        <w:t>76.989,02</w:t>
      </w:r>
      <w:r>
        <w:rPr>
          <w:sz w:val="24"/>
        </w:rPr>
        <w:t xml:space="preserve"> kn</w:t>
      </w:r>
    </w:p>
    <w:p w:rsidRDefault="003B3683" w:rsidP="003B3683" w:rsidR="003B3683">
      <w:pPr>
        <w:widowControl/>
        <w:jc w:val="both"/>
        <w:rPr>
          <w:sz w:val="24"/>
        </w:rPr>
      </w:pPr>
    </w:p>
    <w:p w:rsidRDefault="003B3683" w:rsidP="00C712FC" w:rsidR="007A42C1">
      <w:pPr>
        <w:widowControl/>
        <w:jc w:val="both"/>
        <w:rPr>
          <w:sz w:val="24"/>
        </w:rPr>
      </w:pPr>
      <w:r>
        <w:rPr>
          <w:sz w:val="24"/>
        </w:rPr>
        <w:tab/>
      </w:r>
      <w:r w:rsidR="00C712FC">
        <w:rPr>
          <w:sz w:val="24"/>
        </w:rPr>
        <w:t xml:space="preserve">Slijedom svega naprijed navedenog riješeno je kao u izreci. </w:t>
      </w:r>
    </w:p>
    <w:p w:rsidRDefault="00170071" w:rsidP="00170071" w:rsidR="00170071">
      <w:pPr>
        <w:widowControl/>
        <w:jc w:val="center"/>
        <w:rPr>
          <w:sz w:val="24"/>
        </w:rPr>
      </w:pPr>
    </w:p>
    <w:p w:rsidRDefault="00EC6291" w:rsidP="00170071" w:rsidR="00EC6291">
      <w:pPr>
        <w:widowControl/>
        <w:jc w:val="center"/>
        <w:rPr>
          <w:sz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C712FC">
        <w:rPr>
          <w:sz w:val="24"/>
        </w:rPr>
        <w:t>26. veljače 2016.</w:t>
      </w:r>
      <w:r>
        <w:rPr>
          <w:sz w:val="24"/>
        </w:rPr>
        <w:t xml:space="preserve"> </w:t>
      </w:r>
    </w:p>
    <w:p w:rsidRDefault="00170071" w:rsidP="00CD048B" w:rsidR="00170071">
      <w:pPr>
        <w:widowControl/>
        <w:ind w:left="4320"/>
        <w:jc w:val="right"/>
        <w:rPr>
          <w:sz w:val="24"/>
        </w:rPr>
      </w:pPr>
      <w:r>
        <w:rPr>
          <w:sz w:val="24"/>
        </w:rPr>
        <w:t xml:space="preserve">                                       Sudac:</w:t>
      </w:r>
    </w:p>
    <w:p w:rsidRDefault="00170071" w:rsidP="008E5AD8" w:rsidR="00DD42A5">
      <w:pPr>
        <w:widowControl/>
        <w:jc w:val="right"/>
        <w:rPr>
          <w:sz w:val="24"/>
        </w:rPr>
      </w:pPr>
      <w:r>
        <w:rPr>
          <w:sz w:val="24"/>
        </w:rPr>
        <w:t>Ante Galić</w:t>
      </w:r>
      <w:r w:rsidR="005645B4">
        <w:rPr>
          <w:sz w:val="24"/>
        </w:rPr>
        <w:t xml:space="preserve"> </w:t>
      </w:r>
      <w:r w:rsidR="00B37C82">
        <w:rPr>
          <w:sz w:val="24"/>
        </w:rPr>
        <w:t>v.r.</w:t>
      </w:r>
    </w:p>
    <w:p w:rsidRDefault="00CD048B" w:rsidP="00CD048B" w:rsidR="00CD048B">
      <w:pPr>
        <w:widowControl/>
        <w:jc w:val="both"/>
        <w:rPr>
          <w:sz w:val="24"/>
        </w:rPr>
      </w:pPr>
    </w:p>
    <w:p w:rsidRDefault="00170071" w:rsidP="00170071" w:rsidR="00170071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170071" w:rsidP="00170071" w:rsidR="00170071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 od primitka rješenja, a ulaže se putem ovog suda u 2 primjerka za sud.</w:t>
      </w:r>
    </w:p>
    <w:p w:rsidRDefault="00431139" w:rsidP="002B1C1F" w:rsidR="00431139">
      <w:pPr>
        <w:widowControl/>
        <w:ind w:firstLine="720"/>
        <w:jc w:val="both"/>
        <w:rPr>
          <w:sz w:val="24"/>
          <w:szCs w:val="24"/>
        </w:rPr>
      </w:pPr>
    </w:p>
    <w:p w:rsidRDefault="00B37C82" w:rsidR="00B37C82">
      <w:r>
        <w:t>Za točnost otpravka-ovlašteni službenik:</w:t>
      </w:r>
    </w:p>
    <w:p w:rsidRDefault="00B37C82" w:rsidR="00B37C82">
      <w:r>
        <w:t>Ivanka Kelava</w:t>
      </w:r>
    </w:p>
    <w:p w:rsidRDefault="00E33139" w:rsidP="00E33139" w:rsidR="00E33139">
      <w:pPr>
        <w:rPr>
          <w:sz w:val="24"/>
          <w:szCs w:val="24"/>
        </w:rPr>
      </w:pPr>
    </w:p>
    <w:p w:rsidRDefault="00B37C82" w:rsidP="00E33139" w:rsidR="00B37C82" w:rsidRPr="00F869EF">
      <w:pPr>
        <w:rPr>
          <w:sz w:val="24"/>
          <w:szCs w:val="24"/>
        </w:rPr>
      </w:pPr>
    </w:p>
    <w:p w:rsidRDefault="00907C51" w:rsidP="00E33139" w:rsidR="00E33139" w:rsidRPr="00F869EF">
      <w:pPr>
        <w:rPr>
          <w:sz w:val="24"/>
          <w:szCs w:val="24"/>
        </w:rPr>
      </w:pPr>
      <w:r w:rsidRPr="00F869EF">
        <w:rPr>
          <w:sz w:val="24"/>
          <w:szCs w:val="24"/>
        </w:rPr>
        <w:t>DNA:</w:t>
      </w:r>
    </w:p>
    <w:p w:rsidRDefault="00B43152" w:rsidP="00907C51" w:rsidR="00907C51" w:rsidRPr="00F869EF">
      <w:pPr>
        <w:numPr>
          <w:ilvl w:val="0"/>
          <w:numId w:val="6"/>
        </w:numPr>
        <w:rPr>
          <w:sz w:val="24"/>
          <w:szCs w:val="24"/>
        </w:rPr>
      </w:pPr>
      <w:r w:rsidRPr="00F869EF">
        <w:rPr>
          <w:sz w:val="24"/>
          <w:szCs w:val="24"/>
        </w:rPr>
        <w:t>st. u</w:t>
      </w:r>
      <w:r w:rsidR="00907C51" w:rsidRPr="00F869EF">
        <w:rPr>
          <w:sz w:val="24"/>
          <w:szCs w:val="24"/>
        </w:rPr>
        <w:t>p</w:t>
      </w:r>
      <w:r w:rsidRPr="00F869EF">
        <w:rPr>
          <w:sz w:val="24"/>
          <w:szCs w:val="24"/>
        </w:rPr>
        <w:t>r</w:t>
      </w:r>
      <w:r w:rsidR="00907C51" w:rsidRPr="00F869EF">
        <w:rPr>
          <w:sz w:val="24"/>
          <w:szCs w:val="24"/>
        </w:rPr>
        <w:t>avitelju</w:t>
      </w:r>
    </w:p>
    <w:p w:rsidRDefault="00C712FC" w:rsidP="00907C51" w:rsidR="00E73F6C" w:rsidRPr="00F869EF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E73F6C" w:rsidRPr="00F869EF">
        <w:rPr>
          <w:sz w:val="24"/>
          <w:szCs w:val="24"/>
        </w:rPr>
        <w:t>– ogl. ploča</w:t>
      </w:r>
    </w:p>
    <w:p w:rsidRDefault="00907C51" w:rsidP="00907C51" w:rsidR="00907C51" w:rsidRPr="00F869EF">
      <w:pPr>
        <w:numPr>
          <w:ilvl w:val="0"/>
          <w:numId w:val="6"/>
        </w:numPr>
        <w:rPr>
          <w:sz w:val="24"/>
          <w:szCs w:val="24"/>
        </w:rPr>
      </w:pPr>
      <w:r w:rsidRPr="00F869EF">
        <w:rPr>
          <w:sz w:val="24"/>
          <w:szCs w:val="24"/>
        </w:rPr>
        <w:t>spis</w:t>
      </w:r>
    </w:p>
    <w:sectPr w:rsidSect="00515BF0" w:rsidR="00907C51" w:rsidRPr="00F869EF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8BC" w:rsidR="00E148BC">
      <w:r>
        <w:separator/>
      </w:r>
    </w:p>
  </w:endnote>
  <w:endnote w:id="0" w:type="continuationSeparator">
    <w:p w:rsidRDefault="00E148BC" w:rsidR="00E1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8BC" w:rsidR="00E148BC">
      <w:r>
        <w:separator/>
      </w:r>
    </w:p>
  </w:footnote>
  <w:footnote w:id="0" w:type="continuationSeparator">
    <w:p w:rsidRDefault="00E148BC" w:rsidR="00E14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78BA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9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023C9" w:rsidP="003023C9" w:rsidR="003023C9" w:rsidRPr="00775063">
    <w:pPr>
      <w:jc w:val="right"/>
      <w:rPr>
        <w:sz w:val="24"/>
        <w:szCs w:val="24"/>
      </w:rPr>
    </w:pPr>
    <w:r w:rsidRPr="00591294">
      <w:rPr>
        <w:sz w:val="24"/>
        <w:szCs w:val="24"/>
      </w:rPr>
      <w:t>40</w:t>
    </w:r>
    <w:r w:rsidRPr="00775063">
      <w:rPr>
        <w:sz w:val="24"/>
        <w:szCs w:val="24"/>
      </w:rPr>
      <w:t>-St-</w:t>
    </w:r>
    <w:r w:rsidR="00E47ED5">
      <w:rPr>
        <w:sz w:val="24"/>
        <w:szCs w:val="24"/>
      </w:rPr>
      <w:t>1768</w:t>
    </w:r>
    <w:r>
      <w:rPr>
        <w:sz w:val="24"/>
        <w:szCs w:val="24"/>
      </w:rPr>
      <w:t>/2013</w:t>
    </w:r>
  </w:p>
  <w:p w:rsidRDefault="00E278BA" w:rsidP="00E33139" w:rsidR="00E278BA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9671F"/>
    <w:rsid w:val="0004116A"/>
    <w:rsid w:val="00071EF2"/>
    <w:rsid w:val="00074B10"/>
    <w:rsid w:val="000C4AE5"/>
    <w:rsid w:val="000C6787"/>
    <w:rsid w:val="000E306A"/>
    <w:rsid w:val="000E6DBD"/>
    <w:rsid w:val="00103271"/>
    <w:rsid w:val="00105203"/>
    <w:rsid w:val="00142063"/>
    <w:rsid w:val="001603A7"/>
    <w:rsid w:val="00162144"/>
    <w:rsid w:val="00170071"/>
    <w:rsid w:val="00192ACA"/>
    <w:rsid w:val="001A3381"/>
    <w:rsid w:val="001A431C"/>
    <w:rsid w:val="001C3DCF"/>
    <w:rsid w:val="001F018A"/>
    <w:rsid w:val="00223A78"/>
    <w:rsid w:val="002349DF"/>
    <w:rsid w:val="002416E0"/>
    <w:rsid w:val="00244EF5"/>
    <w:rsid w:val="002665C1"/>
    <w:rsid w:val="0026710B"/>
    <w:rsid w:val="0028183B"/>
    <w:rsid w:val="0028403B"/>
    <w:rsid w:val="0028629B"/>
    <w:rsid w:val="002A12F4"/>
    <w:rsid w:val="002B1C1F"/>
    <w:rsid w:val="002C02C8"/>
    <w:rsid w:val="002C1525"/>
    <w:rsid w:val="002D2D5A"/>
    <w:rsid w:val="002E3720"/>
    <w:rsid w:val="002F3D5C"/>
    <w:rsid w:val="003023C9"/>
    <w:rsid w:val="0030374B"/>
    <w:rsid w:val="0031053F"/>
    <w:rsid w:val="00313315"/>
    <w:rsid w:val="00327F8D"/>
    <w:rsid w:val="0033019D"/>
    <w:rsid w:val="00333C9B"/>
    <w:rsid w:val="00357D7E"/>
    <w:rsid w:val="00380959"/>
    <w:rsid w:val="003B3683"/>
    <w:rsid w:val="003B7A25"/>
    <w:rsid w:val="003E00CA"/>
    <w:rsid w:val="003E4FE6"/>
    <w:rsid w:val="003E6383"/>
    <w:rsid w:val="003F012E"/>
    <w:rsid w:val="003F03BC"/>
    <w:rsid w:val="00420059"/>
    <w:rsid w:val="00431139"/>
    <w:rsid w:val="00444F7F"/>
    <w:rsid w:val="004458B1"/>
    <w:rsid w:val="00474F9B"/>
    <w:rsid w:val="004750C8"/>
    <w:rsid w:val="004756E8"/>
    <w:rsid w:val="004757BF"/>
    <w:rsid w:val="004915AF"/>
    <w:rsid w:val="00493A73"/>
    <w:rsid w:val="004B0F6A"/>
    <w:rsid w:val="004B2F6A"/>
    <w:rsid w:val="004C6903"/>
    <w:rsid w:val="004D527D"/>
    <w:rsid w:val="004D556D"/>
    <w:rsid w:val="004E0D9B"/>
    <w:rsid w:val="004F4C0F"/>
    <w:rsid w:val="00505A6F"/>
    <w:rsid w:val="00515BF0"/>
    <w:rsid w:val="00524CB0"/>
    <w:rsid w:val="00525E3C"/>
    <w:rsid w:val="00547B00"/>
    <w:rsid w:val="005643F9"/>
    <w:rsid w:val="005645B4"/>
    <w:rsid w:val="005659E1"/>
    <w:rsid w:val="00571582"/>
    <w:rsid w:val="005B5ABA"/>
    <w:rsid w:val="00605A0D"/>
    <w:rsid w:val="00616369"/>
    <w:rsid w:val="006331C4"/>
    <w:rsid w:val="006408CC"/>
    <w:rsid w:val="00653FE4"/>
    <w:rsid w:val="006607DD"/>
    <w:rsid w:val="00663988"/>
    <w:rsid w:val="00684E49"/>
    <w:rsid w:val="00694F37"/>
    <w:rsid w:val="00696DCA"/>
    <w:rsid w:val="00697004"/>
    <w:rsid w:val="006A75F4"/>
    <w:rsid w:val="006B2D55"/>
    <w:rsid w:val="006B6684"/>
    <w:rsid w:val="006E72E7"/>
    <w:rsid w:val="00715F7B"/>
    <w:rsid w:val="00720063"/>
    <w:rsid w:val="00733D7A"/>
    <w:rsid w:val="00734B6C"/>
    <w:rsid w:val="00760ED1"/>
    <w:rsid w:val="00781BF3"/>
    <w:rsid w:val="007919AD"/>
    <w:rsid w:val="007960C5"/>
    <w:rsid w:val="007A42C1"/>
    <w:rsid w:val="007B2ECE"/>
    <w:rsid w:val="007C4C40"/>
    <w:rsid w:val="007E17CF"/>
    <w:rsid w:val="007E1D80"/>
    <w:rsid w:val="00814F81"/>
    <w:rsid w:val="008243F8"/>
    <w:rsid w:val="0082442E"/>
    <w:rsid w:val="0082569D"/>
    <w:rsid w:val="00850219"/>
    <w:rsid w:val="00860CB5"/>
    <w:rsid w:val="0089671F"/>
    <w:rsid w:val="008C1334"/>
    <w:rsid w:val="008C6363"/>
    <w:rsid w:val="008D307C"/>
    <w:rsid w:val="008E5AD8"/>
    <w:rsid w:val="008E7B06"/>
    <w:rsid w:val="0090317F"/>
    <w:rsid w:val="00907C51"/>
    <w:rsid w:val="00915644"/>
    <w:rsid w:val="0091622E"/>
    <w:rsid w:val="0093282C"/>
    <w:rsid w:val="00946433"/>
    <w:rsid w:val="00947A96"/>
    <w:rsid w:val="00950901"/>
    <w:rsid w:val="009727A5"/>
    <w:rsid w:val="009873F2"/>
    <w:rsid w:val="009A5FFE"/>
    <w:rsid w:val="009B05A1"/>
    <w:rsid w:val="00A2384B"/>
    <w:rsid w:val="00A32E6E"/>
    <w:rsid w:val="00A55D63"/>
    <w:rsid w:val="00A6684F"/>
    <w:rsid w:val="00A74A25"/>
    <w:rsid w:val="00A85B5C"/>
    <w:rsid w:val="00AC5738"/>
    <w:rsid w:val="00AF0503"/>
    <w:rsid w:val="00B07E8D"/>
    <w:rsid w:val="00B14441"/>
    <w:rsid w:val="00B246D0"/>
    <w:rsid w:val="00B37C82"/>
    <w:rsid w:val="00B43152"/>
    <w:rsid w:val="00B468E4"/>
    <w:rsid w:val="00B62128"/>
    <w:rsid w:val="00C110F7"/>
    <w:rsid w:val="00C27062"/>
    <w:rsid w:val="00C405FF"/>
    <w:rsid w:val="00C445DA"/>
    <w:rsid w:val="00C6159F"/>
    <w:rsid w:val="00C712FC"/>
    <w:rsid w:val="00C8432C"/>
    <w:rsid w:val="00CD048B"/>
    <w:rsid w:val="00CD6267"/>
    <w:rsid w:val="00CE282C"/>
    <w:rsid w:val="00D00CA0"/>
    <w:rsid w:val="00D0508A"/>
    <w:rsid w:val="00D14ED8"/>
    <w:rsid w:val="00D23F1B"/>
    <w:rsid w:val="00D71001"/>
    <w:rsid w:val="00D742B3"/>
    <w:rsid w:val="00DB3301"/>
    <w:rsid w:val="00DC209E"/>
    <w:rsid w:val="00DC4FC1"/>
    <w:rsid w:val="00DD42A5"/>
    <w:rsid w:val="00DF5AE9"/>
    <w:rsid w:val="00DF674C"/>
    <w:rsid w:val="00E148BC"/>
    <w:rsid w:val="00E23073"/>
    <w:rsid w:val="00E2644C"/>
    <w:rsid w:val="00E278BA"/>
    <w:rsid w:val="00E33139"/>
    <w:rsid w:val="00E47ED5"/>
    <w:rsid w:val="00E5008B"/>
    <w:rsid w:val="00E51715"/>
    <w:rsid w:val="00E73F6C"/>
    <w:rsid w:val="00E77EB3"/>
    <w:rsid w:val="00EC6291"/>
    <w:rsid w:val="00ED2DFB"/>
    <w:rsid w:val="00EF79C5"/>
    <w:rsid w:val="00F012B8"/>
    <w:rsid w:val="00F04D99"/>
    <w:rsid w:val="00F110C6"/>
    <w:rsid w:val="00F130D6"/>
    <w:rsid w:val="00F319FD"/>
    <w:rsid w:val="00F37868"/>
    <w:rsid w:val="00F52908"/>
    <w:rsid w:val="00F56107"/>
    <w:rsid w:val="00F7611C"/>
    <w:rsid w:val="00F8451F"/>
    <w:rsid w:val="00F869EF"/>
    <w:rsid w:val="00FA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9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9A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9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9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</izvorni_sadrzaj>
    <derivirana_varijabla naziv="DomainObject.Predmet.StrankaFormatedOIB_1">  FINA, OIB 85821130368; OPĆINSKI SUD U KARLOVCU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</izvorni_sadrzaj>
    <derivirana_varijabla naziv="DomainObject.Predmet.StrankaFormatedWithAdressOIB_1"> FINA, OIB 85821130368, Koturaška 43, 10000 Zagreb; OPĆINSKI SUD U KARLOVCU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</izvorni_sadrzaj>
    <derivirana_varijabla naziv="DomainObject.Predmet.StrankaWithAdressOIB_1">FINA, OIB 85821130368, Koturaška 43,10000 Zagreb,OPĆINSKI SUD U KARLOVCU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</izvorni_sadrzaj>
    <derivirana_varijabla naziv="DomainObject.Predmet.StrankaNazivFormatedOIB_1">FINA, OIB 85821130368,OPĆINSKI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</item>
    </izvorni_sadrzaj>
    <derivirana_varijabla naziv="DomainObject.Predmet.StrankaListFormatedOIB_1">
      <item>FINA, OIB 85821130368</item>
      <item>OPĆINSKI SUD U KARLOVCU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</item>
    </izvorni_sadrzaj>
    <derivirana_varijabla naziv="DomainObject.Predmet.StrankaListFormatedWithAdressOIB_1">
      <item>FINA, OIB 85821130368, Koturaška 43, 10000 Zagreb</item>
      <item>OPĆINSKI SUD U KARLOVCU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</item>
    </izvorni_sadrzaj>
    <derivirana_varijabla naziv="DomainObject.Predmet.StrankaListNazivFormatedOIB_1">
      <item>FINA, OIB 85821130368</item>
      <item>OPĆINSKI SUD U KARLOVCU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</item>
      <item>Tomislav Đuričin, OIB 01733609458</item>
    </izvorni_sadrzaj>
    <derivirana_varijabla naziv="DomainObject.Predmet.OstaliListFormatedOIB_1">
      <item>OPĆINSKI SUD U KARLOVCU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</item>
      <item>Tomislav Đuričin, OIB 01733609458</item>
    </izvorni_sadrzaj>
    <derivirana_varijabla naziv="DomainObject.Predmet.OstaliListNazivFormatedOIB_1">
      <item>OPĆINSKI SUD U KARLOVCU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  <item>OPĆINSKI SUD U KARLOVCU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  <item>OPĆINSKI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null</item>
      <item>, OIB 01733609458</item>
      <item>, OIB null</item>
    </izvorni_sadrzaj>
    <derivirana_varijabla naziv="DomainObject.Predmet.SudioniciListNazivOIB_1">
      <item>, OIB 85821130368</item>
      <item>, OIB 57886743111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947</properties:Words>
  <properties:Characters>5108</properties:Characters>
  <properties:Lines>129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6521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2016-02-26T12:09:00Z</dcterms:created>
  <dc:creator>Ante</dc:creator>
  <cp:lastModifiedBy>Ivanka Lukač</cp:lastModifiedBy>
  <cp:lastPrinted>2016-02-26T12:09:00Z</cp:lastPrinted>
  <dcterms:modified xmlns:xsi="http://www.w3.org/2001/XMLSchema-instance" xsi:type="dcterms:W3CDTF">2016-02-26T12:12:00Z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