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635a" w14:paraId="87b635a" w:rsidRDefault="00A95E7A" w:rsidP="00A95E7A" w:rsidR="00A95E7A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A95E7A" w:rsidP="00A95E7A" w:rsidR="00A95E7A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A95E7A" w:rsidP="00A95E7A" w:rsidR="00A95E7A" w:rsidRPr="00EE374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EE3744">
        <w:rPr>
          <w:b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95E7A" w:rsidR="00A95E7A" w:rsidRPr="00EE3744">
        <w:tc>
          <w:tcPr>
            <w:tcW w:type="dxa" w:w="3060"/>
            <w:hideMark/>
          </w:tcPr>
          <w:p w:rsidRDefault="00A95E7A" w:rsidR="00A95E7A" w:rsidRPr="00EE3744">
            <w:pPr>
              <w:jc w:val="center"/>
            </w:pPr>
            <w:r w:rsidRPr="00EE3744">
              <w:t>REPUBLIKA HRVATSKA</w:t>
            </w:r>
          </w:p>
          <w:p w:rsidRDefault="00A95E7A" w:rsidR="00A95E7A" w:rsidRPr="00EE3744">
            <w:pPr>
              <w:jc w:val="center"/>
            </w:pPr>
            <w:r w:rsidRPr="00EE3744">
              <w:t>Trgovački sud u Zagrebu</w:t>
            </w:r>
          </w:p>
          <w:p w:rsidRDefault="00A95E7A" w:rsidR="00A95E7A" w:rsidRPr="00EE3744">
            <w:pPr>
              <w:jc w:val="center"/>
            </w:pPr>
            <w:r w:rsidRPr="00EE3744">
              <w:t>Zagreb, Amruševa 2/II</w:t>
            </w:r>
          </w:p>
        </w:tc>
      </w:tr>
    </w:tbl>
    <w:p w:rsidRDefault="00A95E7A" w:rsidP="00A95E7A" w:rsidR="00A95E7A" w:rsidRPr="00EE3744">
      <w:pPr>
        <w:tabs>
          <w:tab w:pos="180" w:val="left"/>
          <w:tab w:pos="4251" w:val="center"/>
        </w:tabs>
        <w:rPr>
          <w:b/>
        </w:rPr>
      </w:pPr>
      <w:r w:rsidRPr="00EE3744">
        <w:rPr>
          <w:b/>
        </w:rPr>
        <w:tab/>
        <w:t xml:space="preserve"> </w:t>
      </w:r>
    </w:p>
    <w:p w:rsidRDefault="00C01174" w:rsidP="00A95E7A" w:rsidR="00A95E7A" w:rsidRPr="00EE3744">
      <w:pPr>
        <w:tabs>
          <w:tab w:pos="180" w:val="left"/>
          <w:tab w:pos="4251" w:val="center"/>
        </w:tabs>
        <w:jc w:val="right"/>
      </w:pPr>
      <w:r w:rsidRPr="00EE3744">
        <w:t>46</w:t>
      </w:r>
      <w:r w:rsidR="00A95E7A" w:rsidRPr="00EE3744">
        <w:t>. St-</w:t>
      </w:r>
      <w:r w:rsidR="00EE3744" w:rsidRPr="00EE3744">
        <w:t>1041</w:t>
      </w:r>
      <w:r w:rsidR="00A95E7A" w:rsidRPr="00EE3744">
        <w:t>/1</w:t>
      </w:r>
      <w:r w:rsidR="00EE3744" w:rsidRPr="00EE3744">
        <w:t>8</w:t>
      </w:r>
      <w:r w:rsidR="00DB353E">
        <w:t>-22</w:t>
      </w:r>
    </w:p>
    <w:p w:rsidRDefault="00A95E7A" w:rsidP="00A95E7A" w:rsidR="00A95E7A" w:rsidRPr="00EE3744">
      <w:pPr>
        <w:tabs>
          <w:tab w:pos="180" w:val="left"/>
          <w:tab w:pos="4251" w:val="center"/>
        </w:tabs>
        <w:jc w:val="center"/>
      </w:pPr>
      <w:r w:rsidRPr="00EE3744">
        <w:t>R E P U B L I K A  H R V A T S K A</w:t>
      </w:r>
    </w:p>
    <w:p w:rsidRDefault="00A95E7A" w:rsidP="00A95E7A" w:rsidR="00A95E7A" w:rsidRPr="00EE3744">
      <w:pPr>
        <w:jc w:val="center"/>
        <w:rPr>
          <w:b/>
        </w:rPr>
      </w:pPr>
    </w:p>
    <w:p w:rsidRDefault="00CD2F81" w:rsidP="00A95E7A" w:rsidR="00A95E7A" w:rsidRPr="00EE3744">
      <w:pPr>
        <w:ind w:firstLine="660" w:left="2880"/>
      </w:pPr>
      <w:r w:rsidRPr="00EE3744">
        <w:t>Z A K L J U Č A K</w:t>
      </w:r>
    </w:p>
    <w:p w:rsidRDefault="00A95E7A" w:rsidP="00A95E7A" w:rsidR="00A95E7A" w:rsidRPr="00EE3744">
      <w:pPr>
        <w:jc w:val="center"/>
        <w:rPr>
          <w:b/>
        </w:rPr>
      </w:pPr>
    </w:p>
    <w:p w:rsidRDefault="00C01174" w:rsidP="00EE3744" w:rsidR="00EE3744">
      <w:pPr>
        <w:ind w:firstLine="720"/>
        <w:jc w:val="both"/>
      </w:pPr>
      <w:r w:rsidRPr="00EE3744">
        <w:t>Trgovački sud u Zagrebu</w:t>
      </w:r>
      <w:r w:rsidR="00EE3744" w:rsidRPr="00EE3744">
        <w:t>,</w:t>
      </w:r>
      <w:r w:rsidRPr="00EE3744">
        <w:t xml:space="preserve"> po sutkinji Maja Praljak</w:t>
      </w:r>
      <w:r w:rsidR="00EE3744" w:rsidRPr="00EE3744">
        <w:t xml:space="preserve">, u stečajnom postupku nad dužnikom Dom za starije i nemoćne osobe VELIKO SRCE u stečaju, Zagreb, Malomlačka 136, OIB: 31221847036, dana </w:t>
      </w:r>
      <w:r w:rsidR="00EE3744">
        <w:t xml:space="preserve">29. listopada </w:t>
      </w:r>
      <w:r w:rsidR="00EE3744" w:rsidRPr="00EE3744">
        <w:t>2018.,</w:t>
      </w:r>
    </w:p>
    <w:p w:rsidRDefault="00EE3744" w:rsidP="00EE3744" w:rsidR="00EE3744">
      <w:pPr>
        <w:jc w:val="both"/>
      </w:pPr>
    </w:p>
    <w:p w:rsidRDefault="00A95E7A" w:rsidP="00A95E7A" w:rsidR="00A95E7A" w:rsidRPr="00EE3744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  <w:highlight w:val="lightGray"/>
        </w:rPr>
      </w:pPr>
    </w:p>
    <w:p w:rsidRDefault="00C01174" w:rsidP="00C01174" w:rsidR="00C01174" w:rsidRPr="00EE3744">
      <w:pPr>
        <w:jc w:val="center"/>
      </w:pPr>
      <w:r w:rsidRPr="00EE3744">
        <w:t>z a k lj u č i o    j e</w:t>
      </w:r>
    </w:p>
    <w:p w:rsidRDefault="00702ADA" w:rsidP="00702ADA" w:rsidR="00702ADA" w:rsidRPr="00EE3744">
      <w:pPr>
        <w:pStyle w:val="Odlomakpopisa"/>
        <w:ind w:left="1080"/>
        <w:jc w:val="both"/>
      </w:pPr>
    </w:p>
    <w:p w:rsidRDefault="00702ADA" w:rsidP="00702ADA" w:rsidR="00702ADA" w:rsidRPr="00EE3744">
      <w:pPr>
        <w:pStyle w:val="Odlomakpopisa"/>
        <w:numPr>
          <w:ilvl w:val="0"/>
          <w:numId w:val="1"/>
        </w:numPr>
        <w:jc w:val="both"/>
      </w:pPr>
      <w:r w:rsidRPr="00EE3744">
        <w:t xml:space="preserve">Ročište vjerovnika na kojem će se ispitati prijavljene tražbine (ispitno ročište) odžati će se </w:t>
      </w:r>
      <w:r w:rsidR="00301BF7" w:rsidRPr="00EE3744">
        <w:t xml:space="preserve">21. </w:t>
      </w:r>
      <w:r w:rsidR="00EE3744" w:rsidRPr="00EE3744">
        <w:t>veljače</w:t>
      </w:r>
      <w:r w:rsidR="00301BF7" w:rsidRPr="00EE3744">
        <w:t xml:space="preserve"> 201</w:t>
      </w:r>
      <w:r w:rsidR="00EE3744" w:rsidRPr="00EE3744">
        <w:t>9</w:t>
      </w:r>
      <w:r w:rsidR="00301BF7" w:rsidRPr="00EE3744">
        <w:t>. u 9,00 sati</w:t>
      </w:r>
      <w:r w:rsidRPr="00EE3744">
        <w:t xml:space="preserve"> u zgradi Trgovačkog suda u Zagrebu, Zagreb, Petrinjska 8, soba broj </w:t>
      </w:r>
      <w:r w:rsidR="00EE3744" w:rsidRPr="00EE3744">
        <w:t>96</w:t>
      </w:r>
      <w:r w:rsidRPr="00EE3744">
        <w:t>/II (</w:t>
      </w:r>
      <w:r w:rsidR="00EE3744" w:rsidRPr="00EE3744">
        <w:t>ulična</w:t>
      </w:r>
      <w:r w:rsidRPr="00EE3744">
        <w:t xml:space="preserve"> zgrada).</w:t>
      </w:r>
    </w:p>
    <w:p w:rsidRDefault="00702ADA" w:rsidP="00702ADA" w:rsidR="00702ADA" w:rsidRPr="00EE3744">
      <w:pPr>
        <w:pStyle w:val="Odlomakpopisa"/>
      </w:pPr>
    </w:p>
    <w:p w:rsidRDefault="00702ADA" w:rsidP="00EE3744" w:rsidR="00EE3744" w:rsidRPr="00EE3744">
      <w:pPr>
        <w:pStyle w:val="Odlomakpopisa"/>
        <w:numPr>
          <w:ilvl w:val="0"/>
          <w:numId w:val="1"/>
        </w:numPr>
        <w:jc w:val="both"/>
      </w:pPr>
      <w:r w:rsidRPr="00EE3744">
        <w:t xml:space="preserve">Skupština vjerovnika na kojoj će se na temelju izviješća stečajnog upravitelja odlučivati o daljnjem tijeku stečajnog postupka (izvještajno ročište), održati će </w:t>
      </w:r>
      <w:r w:rsidR="00301BF7" w:rsidRPr="00EE3744">
        <w:t>se 21. studenog 2018. u 9,</w:t>
      </w:r>
      <w:r w:rsidR="00EE3744" w:rsidRPr="00EE3744">
        <w:t>20</w:t>
      </w:r>
      <w:r w:rsidR="00301BF7" w:rsidRPr="00EE3744">
        <w:t xml:space="preserve"> sati </w:t>
      </w:r>
      <w:r w:rsidRPr="00EE3744">
        <w:t xml:space="preserve">u zgradi Trgovačkog suda u Zagrebu, Zagreb, Petrinjska 8, soba broj </w:t>
      </w:r>
      <w:r w:rsidR="00EE3744" w:rsidRPr="00EE3744">
        <w:t>96/II (ulična zgrada).</w:t>
      </w:r>
    </w:p>
    <w:p w:rsidRDefault="00A95E7A" w:rsidP="00EE3744" w:rsidR="00A95E7A" w:rsidRPr="00EE3744">
      <w:pPr>
        <w:overflowPunct w:val="false"/>
        <w:autoSpaceDE w:val="false"/>
        <w:autoSpaceDN w:val="false"/>
        <w:rPr>
          <w:noProof w:val="false"/>
        </w:rPr>
      </w:pPr>
    </w:p>
    <w:p w:rsidRDefault="00A95E7A" w:rsidP="00EE3744" w:rsidR="00A95E7A" w:rsidRPr="00EE3744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EE3744">
        <w:rPr>
          <w:bCs/>
          <w:noProof w:val="false"/>
        </w:rPr>
        <w:t>Zagreb,  29.</w:t>
      </w:r>
      <w:r w:rsidR="008B2E82" w:rsidRPr="00EE3744">
        <w:rPr>
          <w:bCs/>
          <w:noProof w:val="false"/>
        </w:rPr>
        <w:t xml:space="preserve"> </w:t>
      </w:r>
      <w:r w:rsidR="00EE3744" w:rsidRPr="00EE3744">
        <w:rPr>
          <w:bCs/>
          <w:noProof w:val="false"/>
        </w:rPr>
        <w:t>listopada</w:t>
      </w:r>
      <w:r w:rsidRPr="00EE3744">
        <w:rPr>
          <w:bCs/>
          <w:noProof w:val="false"/>
        </w:rPr>
        <w:t xml:space="preserve"> 201</w:t>
      </w:r>
      <w:r w:rsidR="00EE3744" w:rsidRPr="00EE3744">
        <w:rPr>
          <w:bCs/>
          <w:noProof w:val="false"/>
        </w:rPr>
        <w:t>8</w:t>
      </w:r>
      <w:r w:rsidRPr="00EE3744">
        <w:rPr>
          <w:bCs/>
          <w:noProof w:val="false"/>
        </w:rPr>
        <w:t>.</w:t>
      </w:r>
    </w:p>
    <w:p w:rsidRDefault="00A95E7A" w:rsidP="00A95E7A" w:rsidR="00A95E7A" w:rsidRPr="00EE3744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EE3744">
        <w:rPr>
          <w:noProof w:val="false"/>
        </w:rPr>
        <w:t xml:space="preserve">                                        </w:t>
      </w:r>
      <w:r w:rsidR="00C01174" w:rsidRPr="00EE3744">
        <w:rPr>
          <w:noProof w:val="false"/>
        </w:rPr>
        <w:t>Sutkinja</w:t>
      </w:r>
      <w:r w:rsidRPr="00EE3744">
        <w:rPr>
          <w:noProof w:val="false"/>
        </w:rPr>
        <w:t>:</w:t>
      </w:r>
    </w:p>
    <w:p w:rsidRDefault="00A95E7A" w:rsidP="00A95E7A" w:rsidR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EE3744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C01174" w:rsidRPr="00EE3744">
        <w:rPr>
          <w:noProof w:val="false"/>
        </w:rPr>
        <w:t>Maja Praljak</w:t>
      </w:r>
      <w:r w:rsidR="00DB353E">
        <w:rPr>
          <w:noProof w:val="false"/>
        </w:rPr>
        <w:t>, v.r.</w:t>
      </w:r>
    </w:p>
    <w:p w:rsidRDefault="00DB353E" w:rsidP="00A95E7A" w:rsidR="00DB353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DB353E" w:rsidR="00DB353E">
      <w:r>
        <w:t>Za točnost otpravka-ovlašteni službenik:</w:t>
      </w:r>
    </w:p>
    <w:p w:rsidRDefault="00DB353E" w:rsidR="00DB353E">
      <w:r>
        <w:t>Nikolina Krunić</w:t>
      </w:r>
    </w:p>
    <w:p w:rsidRDefault="00DB353E" w:rsidP="00A95E7A" w:rsidR="00DB353E" w:rsidRPr="00EE3744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A95E7A" w:rsidP="00A95E7A" w:rsidR="00A95E7A" w:rsidRPr="00EE3744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95E7A" w:rsidP="00A95E7A" w:rsidR="00C83F85" w:rsidRPr="00EE3744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EE3744">
        <w:rPr>
          <w:bCs/>
          <w:noProof w:val="false"/>
        </w:rPr>
        <w:t>U</w:t>
      </w:r>
      <w:r w:rsidR="00C83F85" w:rsidRPr="00EE3744">
        <w:rPr>
          <w:bCs/>
          <w:noProof w:val="false"/>
        </w:rPr>
        <w:t xml:space="preserve">puta o pravnom lijeku: </w:t>
      </w:r>
    </w:p>
    <w:p w:rsidRDefault="00702ADA" w:rsidP="00C83F85" w:rsidR="00A95E7A" w:rsidRPr="00EE3744">
      <w:pPr>
        <w:rPr>
          <w:noProof w:val="false"/>
        </w:rPr>
      </w:pPr>
      <w:r w:rsidRPr="00EE3744">
        <w:t>Protiv ovog zaključka nije dopušten</w:t>
      </w:r>
      <w:r w:rsidR="00C83F85" w:rsidRPr="00EE3744">
        <w:t xml:space="preserve"> pravni lijek (</w:t>
      </w:r>
      <w:r w:rsidRPr="00EE3744">
        <w:t>čl. 19. st. 7. S</w:t>
      </w:r>
      <w:r w:rsidR="00C83F85" w:rsidRPr="00EE3744">
        <w:t>tečajnog zakona)</w:t>
      </w:r>
    </w:p>
    <w:p w:rsidRDefault="00A95E7A" w:rsidP="00A95E7A" w:rsidR="00A95E7A" w:rsidRPr="00EE3744">
      <w:pPr>
        <w:overflowPunct w:val="false"/>
        <w:autoSpaceDE w:val="false"/>
        <w:autoSpaceDN w:val="false"/>
        <w:jc w:val="both"/>
        <w:rPr>
          <w:noProof w:val="false"/>
        </w:rPr>
      </w:pPr>
      <w:r w:rsidRPr="00EE3744">
        <w:rPr>
          <w:noProof w:val="false"/>
        </w:rPr>
        <w:t xml:space="preserve"> </w:t>
      </w:r>
    </w:p>
    <w:p w:rsidRDefault="002F5008" w:rsidR="002F5008"/>
    <w:sectPr w:rsidR="002F50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208B2"/>
    <w:multiLevelType w:val="hybridMultilevel"/>
    <w:tmpl w:val="E626BBF4"/>
    <w:lvl w:tplc="7B48F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E7A"/>
    <w:rsid w:val="001E6A10"/>
    <w:rsid w:val="002F5008"/>
    <w:rsid w:val="00301BF7"/>
    <w:rsid w:val="005137C2"/>
    <w:rsid w:val="006F50FC"/>
    <w:rsid w:val="00702ADA"/>
    <w:rsid w:val="007C0713"/>
    <w:rsid w:val="008B2E82"/>
    <w:rsid w:val="00914034"/>
    <w:rsid w:val="00A95E7A"/>
    <w:rsid w:val="00C01174"/>
    <w:rsid w:val="00C83F85"/>
    <w:rsid w:val="00CD2F81"/>
    <w:rsid w:val="00DB353E"/>
    <w:rsid w:val="00E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03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03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03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03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35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53E"/>
    <w:rPr>
      <w:rFonts w:cs="Tahoma" w:eastAsia="Times New Roman" w:hAnsi="Tahoma" w:ascii="Tahoma"/>
      <w:noProof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03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03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03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03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35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53E"/>
    <w:rPr>
      <w:rFonts w:ascii="Tahoma" w:cs="Tahoma" w:eastAsia="Times New Roman" w:hAnsi="Tahoma"/>
      <w:noProof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4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6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St-1041/2018-22</izvorni_sadrzaj>
    <derivirana_varijabla naziv="DomainObject.Oznaka_1">St-1041/2018-22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upisno po usmenoj naredbi predsjednika stečajnog odjela i uputi voditelja IP</izvorni_sadrzaj>
    <derivirana_varijabla naziv="DomainObject.Predmet.Opis_1">upisno po usmenoj naredbi predsjednika stečajnog odjela i uputi voditelja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OstaliList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OstaliListFormated>
  <DomainObject.Predmet.OstaliList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izvorni_sadrzaj>
    <derivirana_varijabla naziv="DomainObject.Predmet.OstaliList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derivirana_varijabla>
  </DomainObject.Predmet.OstaliListFormatedOIB>
  <DomainObject.Predmet.OstaliListFormatedWithAdress>
    <izvorni_sadrzaj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  <item>Računovodstvo</item>
    </izvorni_sadrzaj>
    <derivirana_varijabla naziv="DomainObject.Predmet.OstaliListFormatedWithAdress_1"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  <item>Računovodstvo</item>
    </derivirana_varijabla>
  </DomainObject.Predmet.OstaliListFormatedWithAdress>
  <DomainObject.Predmet.OstaliListFormatedWithAdressOIB>
    <izvorni_sadrzaj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  <item>Računovodstvo</item>
    </izvorni_sadrzaj>
    <derivirana_varijabla naziv="DomainObject.Predmet.OstaliListFormatedWithAdressOIB_1"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  <item>Računovodstvo</item>
    </derivirana_varijabla>
  </DomainObject.Predmet.OstaliListFormatedWithAdressOIB>
  <DomainObject.Predmet.OstaliListNaziv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OstaliListNaziv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OstaliListNazivFormated>
  <DomainObject.Predmet.OstaliListNaziv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izvorni_sadrzaj>
    <derivirana_varijabla naziv="DomainObject.Predmet.OstaliListNaziv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St-1041/2018-22</izvorni_sadrzaj>
    <derivirana_varijabla naziv="DomainObject.PoslovniBrojDokumenta_1">St-1041/2018-22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SudioniciListNaziv_1"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  <item>Računovodstvo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  <item>, OIB null</item>
    </izvorni_sadrzaj>
    <derivirana_varijabla naziv="DomainObject.Predmet.SudioniciListNazivOIB_1"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St-1041/2018-18</izvorni_sadrzaj>
    <derivirana_varijabla naziv="DomainObject.PredzadnjaOdlukaIzPredmeta.Oznaka_1">St-1041/2018-18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905</properties:Characters>
  <properties:Lines>39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2018-10-29T09:41:00Z</dcterms:created>
  <dc:creator>Maja Praljak</dc:creator>
  <dc:description/>
  <cp:keywords/>
  <cp:lastModifiedBy>Nikolina Krunić</cp:lastModifiedBy>
  <cp:lastPrinted>2018-10-29T11:42:00Z</cp:lastPrinted>
  <dcterms:modified xmlns:xsi="http://www.w3.org/2001/XMLSchema-instance" xsi:type="dcterms:W3CDTF">2018-10-29T11:42:00Z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St-1041/2018-22 / Odluka - Zaključak (1._Zakazivanje_ispitnog_i_izvještajnog._zakazivanje_ispitnog_i_izvještajnog)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