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08ef" w14:paraId="f7f08ef" w:rsidRDefault="00097CC0" w:rsidP="00F8588B" w:rsidR="00097CC0" w:rsidRPr="00F8588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4522F" w:rsidR="00F8588B" w:rsidRPr="00F8588B">
      <w:pPr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F8588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753198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780D9F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780D9F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780D9F">
        <w:rPr>
          <w:rFonts w:hAnsi="Times New Roman" w:ascii="Times New Roman"/>
          <w:sz w:val="24"/>
          <w:szCs w:val="24"/>
        </w:rPr>
        <w:t>j</w:t>
      </w:r>
      <w:r w:rsidRPr="00780D9F">
        <w:rPr>
          <w:rFonts w:hAnsi="Times New Roman" w:ascii="Times New Roman"/>
          <w:sz w:val="24"/>
          <w:szCs w:val="24"/>
        </w:rPr>
        <w:t xml:space="preserve"> su</w:t>
      </w:r>
      <w:r w:rsidR="002E2590" w:rsidRPr="00780D9F">
        <w:rPr>
          <w:rFonts w:hAnsi="Times New Roman" w:ascii="Times New Roman"/>
          <w:sz w:val="24"/>
          <w:szCs w:val="24"/>
        </w:rPr>
        <w:t xml:space="preserve">tkinji </w:t>
      </w:r>
      <w:r w:rsidR="00F3298B" w:rsidRPr="00780D9F">
        <w:rPr>
          <w:rFonts w:hAnsi="Times New Roman" w:ascii="Times New Roman"/>
          <w:sz w:val="24"/>
          <w:szCs w:val="24"/>
        </w:rPr>
        <w:t>Nadi Roso</w:t>
      </w:r>
      <w:r w:rsidRPr="00780D9F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780D9F">
        <w:rPr>
          <w:rFonts w:hAnsi="Times New Roman" w:ascii="Times New Roman"/>
          <w:sz w:val="24"/>
          <w:szCs w:val="24"/>
        </w:rPr>
        <w:t>postupku nad dužnikom</w:t>
      </w:r>
      <w:r w:rsidRPr="00780D9F">
        <w:rPr>
          <w:rFonts w:hAnsi="Times New Roman" w:ascii="Times New Roman"/>
          <w:sz w:val="24"/>
          <w:szCs w:val="24"/>
        </w:rPr>
        <w:t xml:space="preserve"> </w:t>
      </w:r>
      <w:r w:rsidR="00780D9F" w:rsidRPr="00780D9F">
        <w:rPr>
          <w:rFonts w:hAnsi="Times New Roman" w:ascii="Times New Roman"/>
          <w:b/>
          <w:sz w:val="24"/>
          <w:szCs w:val="24"/>
        </w:rPr>
        <w:t xml:space="preserve">VUTEKS FENIKS d.o.o. u stečaju Vinkovci, </w:t>
      </w:r>
      <w:proofErr w:type="spellStart"/>
      <w:r w:rsidR="00780D9F" w:rsidRPr="00780D9F">
        <w:rPr>
          <w:rFonts w:hAnsi="Times New Roman" w:ascii="Times New Roman"/>
          <w:b/>
          <w:sz w:val="24"/>
          <w:szCs w:val="24"/>
        </w:rPr>
        <w:t>Dirov</w:t>
      </w:r>
      <w:proofErr w:type="spellEnd"/>
      <w:r w:rsidR="00780D9F" w:rsidRPr="00780D9F">
        <w:rPr>
          <w:rFonts w:hAnsi="Times New Roman" w:ascii="Times New Roman"/>
          <w:b/>
          <w:sz w:val="24"/>
          <w:szCs w:val="24"/>
        </w:rPr>
        <w:t xml:space="preserve"> brijeg </w:t>
      </w:r>
      <w:proofErr w:type="spellStart"/>
      <w:r w:rsidR="00780D9F" w:rsidRPr="00780D9F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780D9F" w:rsidRPr="00780D9F">
        <w:rPr>
          <w:rFonts w:hAnsi="Times New Roman" w:ascii="Times New Roman"/>
          <w:b/>
          <w:sz w:val="24"/>
          <w:szCs w:val="24"/>
        </w:rPr>
        <w:t xml:space="preserve"> MBS 030065616 OIB 2618983252</w:t>
      </w:r>
      <w:r w:rsidR="008F78B3" w:rsidRPr="00780D9F">
        <w:rPr>
          <w:rFonts w:hAnsi="Times New Roman" w:ascii="Times New Roman"/>
          <w:b/>
          <w:sz w:val="24"/>
          <w:szCs w:val="24"/>
        </w:rPr>
        <w:t>,</w:t>
      </w:r>
      <w:r w:rsidR="004375CF" w:rsidRPr="00780D9F">
        <w:rPr>
          <w:rFonts w:hAnsi="Times New Roman" w:ascii="Times New Roman"/>
          <w:b/>
          <w:sz w:val="24"/>
          <w:szCs w:val="24"/>
        </w:rPr>
        <w:t xml:space="preserve"> </w:t>
      </w:r>
      <w:r w:rsidRPr="00780D9F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780D9F" w:rsidRPr="00780D9F">
        <w:rPr>
          <w:rStyle w:val="tabletextfield"/>
          <w:rFonts w:hAnsi="Times New Roman" w:ascii="Times New Roman"/>
          <w:sz w:val="24"/>
          <w:szCs w:val="24"/>
        </w:rPr>
        <w:t>28</w:t>
      </w:r>
      <w:r w:rsidR="00753198" w:rsidRPr="00780D9F">
        <w:rPr>
          <w:rStyle w:val="tabletextfield"/>
          <w:rFonts w:hAnsi="Times New Roman" w:ascii="Times New Roman"/>
          <w:sz w:val="24"/>
          <w:szCs w:val="24"/>
        </w:rPr>
        <w:t>. prosinca</w:t>
      </w:r>
      <w:r w:rsidR="002E2590" w:rsidRPr="00780D9F">
        <w:rPr>
          <w:rStyle w:val="tabletextfield"/>
          <w:rFonts w:hAnsi="Times New Roman" w:ascii="Times New Roman"/>
          <w:sz w:val="24"/>
          <w:szCs w:val="24"/>
        </w:rPr>
        <w:t xml:space="preserve"> 2016. g.,</w:t>
      </w:r>
    </w:p>
    <w:p w:rsidRDefault="00B834B5" w:rsidP="00752475" w:rsidR="00B834B5" w:rsidRPr="00780D9F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780D9F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8588B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F8588B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780D9F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80D9F" w:rsidR="00573829" w:rsidRPr="00780D9F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80D9F" w:rsidR="007C72F7" w:rsidRPr="00780D9F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80D9F">
        <w:rPr>
          <w:rFonts w:hAnsi="Times New Roman" w:ascii="Times New Roman"/>
          <w:sz w:val="24"/>
          <w:szCs w:val="24"/>
        </w:rPr>
        <w:t>ZAKLJUČUJE</w:t>
      </w:r>
      <w:r w:rsidR="00273331" w:rsidRPr="00780D9F">
        <w:rPr>
          <w:rFonts w:hAnsi="Times New Roman" w:ascii="Times New Roman"/>
          <w:sz w:val="24"/>
          <w:szCs w:val="24"/>
        </w:rPr>
        <w:t xml:space="preserve"> SE</w:t>
      </w:r>
      <w:r w:rsidRPr="00780D9F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780D9F" w:rsidRPr="00780D9F">
        <w:rPr>
          <w:rFonts w:hAnsi="Times New Roman" w:ascii="Times New Roman"/>
          <w:b/>
          <w:sz w:val="24"/>
          <w:szCs w:val="24"/>
        </w:rPr>
        <w:t xml:space="preserve">VUTEKS FENIKS d.o.o. u stečaju Vinkovci, </w:t>
      </w:r>
      <w:proofErr w:type="spellStart"/>
      <w:r w:rsidR="00780D9F" w:rsidRPr="00780D9F">
        <w:rPr>
          <w:rFonts w:hAnsi="Times New Roman" w:ascii="Times New Roman"/>
          <w:b/>
          <w:sz w:val="24"/>
          <w:szCs w:val="24"/>
        </w:rPr>
        <w:t>Dirov</w:t>
      </w:r>
      <w:proofErr w:type="spellEnd"/>
      <w:r w:rsidR="00780D9F" w:rsidRPr="00780D9F">
        <w:rPr>
          <w:rFonts w:hAnsi="Times New Roman" w:ascii="Times New Roman"/>
          <w:b/>
          <w:sz w:val="24"/>
          <w:szCs w:val="24"/>
        </w:rPr>
        <w:t xml:space="preserve"> brijeg </w:t>
      </w:r>
      <w:proofErr w:type="spellStart"/>
      <w:r w:rsidR="00780D9F" w:rsidRPr="00780D9F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780D9F" w:rsidRPr="00780D9F">
        <w:rPr>
          <w:rFonts w:hAnsi="Times New Roman" w:ascii="Times New Roman"/>
          <w:b/>
          <w:sz w:val="24"/>
          <w:szCs w:val="24"/>
        </w:rPr>
        <w:t xml:space="preserve"> MBS 030065616 OIB 2618983252</w:t>
      </w:r>
      <w:r w:rsidRPr="00780D9F">
        <w:rPr>
          <w:rFonts w:hAnsi="Times New Roman" w:ascii="Times New Roman"/>
          <w:sz w:val="24"/>
          <w:szCs w:val="24"/>
        </w:rPr>
        <w:t>.</w:t>
      </w:r>
    </w:p>
    <w:p w:rsidRDefault="00366B2D" w:rsidP="00780D9F" w:rsidR="007C72F7" w:rsidRPr="00780D9F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80D9F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780D9F">
        <w:rPr>
          <w:rFonts w:hAnsi="Times New Roman" w:ascii="Times New Roman"/>
          <w:sz w:val="24"/>
          <w:szCs w:val="24"/>
        </w:rPr>
        <w:t>e-</w:t>
      </w:r>
      <w:r w:rsidRPr="00780D9F">
        <w:rPr>
          <w:rFonts w:hAnsi="Times New Roman" w:ascii="Times New Roman"/>
          <w:sz w:val="24"/>
          <w:szCs w:val="24"/>
        </w:rPr>
        <w:t>oglasnoj ploči suda</w:t>
      </w:r>
      <w:r w:rsidR="009B5376" w:rsidRPr="00780D9F">
        <w:rPr>
          <w:rFonts w:hAnsi="Times New Roman" w:ascii="Times New Roman"/>
          <w:sz w:val="24"/>
          <w:szCs w:val="24"/>
        </w:rPr>
        <w:t xml:space="preserve"> Trgovačkog suda u Osijeku</w:t>
      </w:r>
      <w:r w:rsidRPr="00780D9F">
        <w:rPr>
          <w:rFonts w:hAnsi="Times New Roman" w:ascii="Times New Roman"/>
          <w:sz w:val="24"/>
          <w:szCs w:val="24"/>
        </w:rPr>
        <w:t>.</w:t>
      </w:r>
    </w:p>
    <w:p w:rsidRDefault="00780D9F" w:rsidP="00780D9F" w:rsidR="00780D9F" w:rsidRPr="00780D9F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80D9F">
        <w:rPr>
          <w:rFonts w:hAnsi="Times New Roman" w:ascii="Times New Roman"/>
          <w:sz w:val="24"/>
          <w:szCs w:val="24"/>
        </w:rPr>
        <w:t>Obvezuje se stečajna upraviteljica da završi sve poslove vezane za uredno zaključenje stečajnog postupka kao što su zatvaranje žiro računa stečajnog dužnika, izrada završnih izvješća te o tome podnijeti izvješće stečajnom sucu</w:t>
      </w:r>
      <w:r w:rsidR="00365D11">
        <w:rPr>
          <w:rFonts w:hAnsi="Times New Roman" w:ascii="Times New Roman"/>
          <w:sz w:val="24"/>
          <w:szCs w:val="24"/>
        </w:rPr>
        <w:t>.</w:t>
      </w:r>
    </w:p>
    <w:p w:rsidRDefault="00366B2D" w:rsidP="00780D9F" w:rsidR="00366B2D" w:rsidRPr="00780D9F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80D9F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80D9F">
        <w:rPr>
          <w:rFonts w:hAnsi="Times New Roman" w:ascii="Times New Roman"/>
          <w:sz w:val="24"/>
          <w:szCs w:val="24"/>
        </w:rPr>
        <w:t>registru pravnih osoba Trgovačkog suda u Osijeku</w:t>
      </w:r>
      <w:r w:rsidRPr="00780D9F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80D9F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80D9F">
        <w:rPr>
          <w:rFonts w:hAnsi="Times New Roman" w:ascii="Times New Roman"/>
          <w:sz w:val="24"/>
          <w:szCs w:val="24"/>
        </w:rPr>
        <w:t>pravnih osoba</w:t>
      </w:r>
      <w:r w:rsidR="004C178A" w:rsidRPr="00780D9F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780D9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1423" w:rsidP="00A875E2" w:rsidR="002C1423" w:rsidRPr="00780D9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780D9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780D9F">
        <w:rPr>
          <w:rFonts w:hAnsi="Times New Roman" w:ascii="Times New Roman"/>
          <w:b/>
          <w:sz w:val="24"/>
          <w:szCs w:val="24"/>
        </w:rPr>
        <w:t>Obrazloženje</w:t>
      </w:r>
    </w:p>
    <w:p w:rsidRDefault="000F43C9" w:rsidP="00C316F8" w:rsidR="000F43C9" w:rsidRPr="00780D9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780D9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D9F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780D9F">
        <w:rPr>
          <w:rFonts w:hAnsi="Times New Roman" w:ascii="Times New Roman"/>
          <w:sz w:val="24"/>
          <w:szCs w:val="24"/>
        </w:rPr>
        <w:t>t-</w:t>
      </w:r>
      <w:r w:rsidR="00780D9F" w:rsidRPr="00780D9F">
        <w:rPr>
          <w:rFonts w:hAnsi="Times New Roman" w:ascii="Times New Roman"/>
          <w:sz w:val="24"/>
          <w:szCs w:val="24"/>
        </w:rPr>
        <w:t>363/12</w:t>
      </w:r>
      <w:r w:rsidR="007B6948" w:rsidRPr="00780D9F">
        <w:rPr>
          <w:rFonts w:hAnsi="Times New Roman" w:ascii="Times New Roman"/>
          <w:sz w:val="24"/>
          <w:szCs w:val="24"/>
        </w:rPr>
        <w:t xml:space="preserve"> od </w:t>
      </w:r>
      <w:r w:rsidR="008F78B3" w:rsidRPr="00780D9F">
        <w:rPr>
          <w:rFonts w:hAnsi="Times New Roman" w:ascii="Times New Roman"/>
          <w:sz w:val="24"/>
          <w:szCs w:val="24"/>
        </w:rPr>
        <w:t xml:space="preserve"> </w:t>
      </w:r>
      <w:r w:rsidR="00780D9F">
        <w:rPr>
          <w:rFonts w:hAnsi="Times New Roman" w:ascii="Times New Roman"/>
          <w:sz w:val="24"/>
          <w:szCs w:val="24"/>
        </w:rPr>
        <w:t>29</w:t>
      </w:r>
      <w:r w:rsidR="00753198" w:rsidRPr="00780D9F">
        <w:rPr>
          <w:rFonts w:hAnsi="Times New Roman" w:ascii="Times New Roman"/>
          <w:sz w:val="24"/>
          <w:szCs w:val="24"/>
        </w:rPr>
        <w:t>. studenog 201</w:t>
      </w:r>
      <w:r w:rsidR="00780D9F">
        <w:rPr>
          <w:rFonts w:hAnsi="Times New Roman" w:ascii="Times New Roman"/>
          <w:sz w:val="24"/>
          <w:szCs w:val="24"/>
        </w:rPr>
        <w:t>2</w:t>
      </w:r>
      <w:r w:rsidR="00753198" w:rsidRPr="00780D9F">
        <w:rPr>
          <w:rFonts w:hAnsi="Times New Roman" w:ascii="Times New Roman"/>
          <w:sz w:val="24"/>
          <w:szCs w:val="24"/>
        </w:rPr>
        <w:t>. g.</w:t>
      </w:r>
      <w:r w:rsidRPr="00780D9F">
        <w:rPr>
          <w:rFonts w:hAnsi="Times New Roman" w:ascii="Times New Roman"/>
          <w:sz w:val="24"/>
          <w:szCs w:val="24"/>
        </w:rPr>
        <w:t xml:space="preserve"> otvoren je stečajni postupak nad</w:t>
      </w:r>
      <w:r w:rsidR="00FE5EB6" w:rsidRPr="00780D9F">
        <w:rPr>
          <w:rFonts w:hAnsi="Times New Roman" w:ascii="Times New Roman"/>
          <w:sz w:val="24"/>
          <w:szCs w:val="24"/>
        </w:rPr>
        <w:t xml:space="preserve"> dužnikom</w:t>
      </w:r>
      <w:r w:rsidRPr="00780D9F">
        <w:rPr>
          <w:rFonts w:hAnsi="Times New Roman" w:ascii="Times New Roman"/>
          <w:sz w:val="24"/>
          <w:szCs w:val="24"/>
        </w:rPr>
        <w:t xml:space="preserve"> </w:t>
      </w:r>
      <w:r w:rsidR="00780D9F" w:rsidRPr="00780D9F">
        <w:rPr>
          <w:rFonts w:hAnsi="Times New Roman" w:ascii="Times New Roman"/>
          <w:b/>
          <w:sz w:val="24"/>
          <w:szCs w:val="24"/>
        </w:rPr>
        <w:t xml:space="preserve">VUTEKS FENIKS d.o.o. u stečaju Vinkovci, </w:t>
      </w:r>
      <w:proofErr w:type="spellStart"/>
      <w:r w:rsidR="00780D9F" w:rsidRPr="00780D9F">
        <w:rPr>
          <w:rFonts w:hAnsi="Times New Roman" w:ascii="Times New Roman"/>
          <w:b/>
          <w:sz w:val="24"/>
          <w:szCs w:val="24"/>
        </w:rPr>
        <w:t>Dirov</w:t>
      </w:r>
      <w:proofErr w:type="spellEnd"/>
      <w:r w:rsidR="00780D9F" w:rsidRPr="00780D9F">
        <w:rPr>
          <w:rFonts w:hAnsi="Times New Roman" w:ascii="Times New Roman"/>
          <w:b/>
          <w:sz w:val="24"/>
          <w:szCs w:val="24"/>
        </w:rPr>
        <w:t xml:space="preserve"> brijeg </w:t>
      </w:r>
      <w:proofErr w:type="spellStart"/>
      <w:r w:rsidR="00780D9F" w:rsidRPr="00780D9F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780D9F" w:rsidRPr="00780D9F">
        <w:rPr>
          <w:rFonts w:hAnsi="Times New Roman" w:ascii="Times New Roman"/>
          <w:b/>
          <w:sz w:val="24"/>
          <w:szCs w:val="24"/>
        </w:rPr>
        <w:t xml:space="preserve"> MBS 030065616 OIB 2618983252</w:t>
      </w:r>
      <w:r w:rsidR="008F78B3" w:rsidRPr="00780D9F">
        <w:rPr>
          <w:rFonts w:hAnsi="Times New Roman" w:ascii="Times New Roman"/>
          <w:sz w:val="24"/>
          <w:szCs w:val="24"/>
        </w:rPr>
        <w:t>.</w:t>
      </w:r>
    </w:p>
    <w:p w:rsidRDefault="0041605D" w:rsidP="00780D9F" w:rsidR="00273331" w:rsidRPr="00780D9F">
      <w:pPr>
        <w:pStyle w:val="Bezproreda"/>
        <w:tabs>
          <w:tab w:pos="708" w:val="left"/>
          <w:tab w:pos="1416" w:val="left"/>
          <w:tab w:pos="2610" w:val="left"/>
        </w:tabs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80D9F">
        <w:rPr>
          <w:rFonts w:hAnsi="Times New Roman" w:ascii="Times New Roman"/>
          <w:b/>
          <w:sz w:val="24"/>
          <w:szCs w:val="24"/>
        </w:rPr>
        <w:tab/>
      </w:r>
      <w:r w:rsidR="00780D9F" w:rsidRPr="00780D9F"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D9F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780D9F">
        <w:rPr>
          <w:rFonts w:hAnsi="Times New Roman" w:ascii="Times New Roman"/>
          <w:sz w:val="24"/>
          <w:szCs w:val="24"/>
        </w:rPr>
        <w:t>na e-oglasnoj ploči Trgovačkog</w:t>
      </w:r>
      <w:r w:rsidR="00097CC0">
        <w:rPr>
          <w:rFonts w:hAnsi="Times New Roman" w:ascii="Times New Roman"/>
          <w:sz w:val="24"/>
          <w:szCs w:val="24"/>
        </w:rPr>
        <w:t xml:space="preserve"> suda u Osijeku dana </w:t>
      </w:r>
      <w:r w:rsidR="00780D9F">
        <w:rPr>
          <w:rFonts w:hAnsi="Times New Roman" w:ascii="Times New Roman"/>
          <w:sz w:val="24"/>
          <w:szCs w:val="24"/>
        </w:rPr>
        <w:t>21. studenog</w:t>
      </w:r>
      <w:r w:rsidR="0041605D">
        <w:rPr>
          <w:rFonts w:hAnsi="Times New Roman" w:ascii="Times New Roman"/>
          <w:sz w:val="24"/>
          <w:szCs w:val="24"/>
        </w:rPr>
        <w:t xml:space="preserve"> 2016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780D9F">
        <w:rPr>
          <w:rFonts w:hAnsi="Times New Roman" w:ascii="Times New Roman"/>
          <w:sz w:val="24"/>
          <w:szCs w:val="24"/>
        </w:rPr>
        <w:t>21</w:t>
      </w:r>
      <w:r w:rsidR="00753198">
        <w:rPr>
          <w:rFonts w:hAnsi="Times New Roman" w:ascii="Times New Roman"/>
          <w:sz w:val="24"/>
          <w:szCs w:val="24"/>
        </w:rPr>
        <w:t>. prosinca</w:t>
      </w:r>
      <w:r w:rsidR="007833E9">
        <w:rPr>
          <w:rFonts w:hAnsi="Times New Roman" w:ascii="Times New Roman"/>
          <w:sz w:val="24"/>
          <w:szCs w:val="24"/>
        </w:rPr>
        <w:t xml:space="preserve"> 2016. g.</w:t>
      </w:r>
      <w:r w:rsidRPr="0074522F">
        <w:rPr>
          <w:rFonts w:hAnsi="Times New Roman" w:ascii="Times New Roman"/>
          <w:sz w:val="24"/>
          <w:szCs w:val="24"/>
        </w:rPr>
        <w:t xml:space="preserve"> na kojem je stečajn</w:t>
      </w:r>
      <w:r w:rsidR="004375CF">
        <w:rPr>
          <w:rFonts w:hAnsi="Times New Roman" w:ascii="Times New Roman"/>
          <w:sz w:val="24"/>
          <w:szCs w:val="24"/>
        </w:rPr>
        <w:t>a</w:t>
      </w:r>
      <w:r w:rsidRPr="0074522F">
        <w:rPr>
          <w:rFonts w:hAnsi="Times New Roman" w:ascii="Times New Roman"/>
          <w:sz w:val="24"/>
          <w:szCs w:val="24"/>
        </w:rPr>
        <w:t xml:space="preserve"> su</w:t>
      </w:r>
      <w:r w:rsidR="004375CF">
        <w:rPr>
          <w:rFonts w:hAnsi="Times New Roman" w:ascii="Times New Roman"/>
          <w:sz w:val="24"/>
          <w:szCs w:val="24"/>
        </w:rPr>
        <w:t>tkinja</w:t>
      </w:r>
      <w:r w:rsidRPr="0074522F">
        <w:rPr>
          <w:rFonts w:hAnsi="Times New Roman" w:ascii="Times New Roman"/>
          <w:sz w:val="24"/>
          <w:szCs w:val="24"/>
        </w:rPr>
        <w:t xml:space="preserve"> objavi</w:t>
      </w:r>
      <w:r w:rsidR="008F78B3">
        <w:rPr>
          <w:rFonts w:hAnsi="Times New Roman" w:ascii="Times New Roman"/>
          <w:sz w:val="24"/>
          <w:szCs w:val="24"/>
        </w:rPr>
        <w:t>la</w:t>
      </w:r>
      <w:r w:rsidRPr="0074522F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>
        <w:rPr>
          <w:rFonts w:hAnsi="Times New Roman" w:ascii="Times New Roman"/>
          <w:sz w:val="24"/>
          <w:szCs w:val="24"/>
        </w:rPr>
        <w:t>e upraviteljice te završni račun.</w:t>
      </w:r>
      <w:r w:rsidRPr="0074522F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7452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74522F">
        <w:rPr>
          <w:rFonts w:hAnsi="Times New Roman" w:ascii="Times New Roman"/>
          <w:sz w:val="24"/>
          <w:szCs w:val="24"/>
        </w:rPr>
        <w:t>tečajn</w:t>
      </w:r>
      <w:r w:rsidR="0041605D">
        <w:rPr>
          <w:rFonts w:hAnsi="Times New Roman" w:ascii="Times New Roman"/>
          <w:sz w:val="24"/>
          <w:szCs w:val="24"/>
        </w:rPr>
        <w:t>a</w:t>
      </w:r>
      <w:r w:rsidR="0097707D" w:rsidRPr="0074522F">
        <w:rPr>
          <w:rFonts w:hAnsi="Times New Roman" w:ascii="Times New Roman"/>
          <w:sz w:val="24"/>
          <w:szCs w:val="24"/>
        </w:rPr>
        <w:t xml:space="preserve"> upravitelj</w:t>
      </w:r>
      <w:r w:rsidR="0041605D">
        <w:rPr>
          <w:rFonts w:hAnsi="Times New Roman" w:ascii="Times New Roman"/>
          <w:sz w:val="24"/>
          <w:szCs w:val="24"/>
        </w:rPr>
        <w:t>ica</w:t>
      </w:r>
      <w:r w:rsidR="0097707D" w:rsidRPr="0074522F">
        <w:rPr>
          <w:rFonts w:hAnsi="Times New Roman" w:ascii="Times New Roman"/>
          <w:sz w:val="24"/>
          <w:szCs w:val="24"/>
        </w:rPr>
        <w:t xml:space="preserve"> podn</w:t>
      </w:r>
      <w:r w:rsidRPr="0074522F">
        <w:rPr>
          <w:rFonts w:hAnsi="Times New Roman" w:ascii="Times New Roman"/>
          <w:sz w:val="24"/>
          <w:szCs w:val="24"/>
        </w:rPr>
        <w:t>i</w:t>
      </w:r>
      <w:r w:rsidR="0041605D">
        <w:rPr>
          <w:rFonts w:hAnsi="Times New Roman" w:ascii="Times New Roman"/>
          <w:sz w:val="24"/>
          <w:szCs w:val="24"/>
        </w:rPr>
        <w:t>jela</w:t>
      </w:r>
      <w:r w:rsidRPr="0074522F">
        <w:rPr>
          <w:rFonts w:hAnsi="Times New Roman" w:ascii="Times New Roman"/>
          <w:sz w:val="24"/>
          <w:szCs w:val="24"/>
        </w:rPr>
        <w:t xml:space="preserve"> je </w:t>
      </w:r>
      <w:r w:rsidR="0097707D" w:rsidRPr="0074522F">
        <w:rPr>
          <w:rFonts w:hAnsi="Times New Roman" w:ascii="Times New Roman"/>
          <w:sz w:val="24"/>
          <w:szCs w:val="24"/>
        </w:rPr>
        <w:t xml:space="preserve">izvješće </w:t>
      </w:r>
      <w:r w:rsidRPr="0074522F">
        <w:rPr>
          <w:rFonts w:hAnsi="Times New Roman" w:ascii="Times New Roman"/>
          <w:sz w:val="24"/>
          <w:szCs w:val="24"/>
        </w:rPr>
        <w:t xml:space="preserve">te je </w:t>
      </w:r>
      <w:r w:rsidRPr="004F79F8">
        <w:rPr>
          <w:rFonts w:hAnsi="Times New Roman" w:ascii="Times New Roman"/>
          <w:sz w:val="24"/>
          <w:szCs w:val="24"/>
        </w:rPr>
        <w:t>nave</w:t>
      </w:r>
      <w:r w:rsidR="004375CF" w:rsidRPr="004F79F8">
        <w:rPr>
          <w:rFonts w:hAnsi="Times New Roman" w:ascii="Times New Roman"/>
          <w:sz w:val="24"/>
          <w:szCs w:val="24"/>
        </w:rPr>
        <w:t>la</w:t>
      </w:r>
      <w:r w:rsidR="00273331" w:rsidRPr="004F79F8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4F79F8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4F79F8">
        <w:rPr>
          <w:rFonts w:hAnsi="Times New Roman" w:ascii="Times New Roman"/>
          <w:sz w:val="24"/>
          <w:szCs w:val="24"/>
        </w:rPr>
        <w:t>račun prihoda i rashoda t</w:t>
      </w:r>
      <w:r w:rsidR="007833E9" w:rsidRPr="004F79F8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4F79F8">
        <w:rPr>
          <w:rFonts w:hAnsi="Times New Roman" w:ascii="Times New Roman"/>
          <w:sz w:val="24"/>
          <w:szCs w:val="24"/>
        </w:rPr>
        <w:t>i to:</w:t>
      </w:r>
    </w:p>
    <w:p w:rsidRDefault="004F79F8" w:rsidP="00273331" w:rsidR="004F79F8" w:rsidRPr="004F79F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80D9F" w:rsidP="00780D9F" w:rsidR="00780D9F" w:rsidRPr="00FE3F3F">
      <w:pPr>
        <w:rPr>
          <w:rFonts w:hAnsi="Times New Roman" w:ascii="Times New Roman"/>
          <w:b/>
          <w:sz w:val="24"/>
          <w:szCs w:val="24"/>
        </w:rPr>
      </w:pPr>
      <w:r w:rsidRPr="00FE3F3F">
        <w:rPr>
          <w:rFonts w:hAnsi="Times New Roman" w:ascii="Times New Roman"/>
          <w:b/>
          <w:bCs/>
          <w:sz w:val="24"/>
          <w:szCs w:val="24"/>
        </w:rPr>
        <w:lastRenderedPageBreak/>
        <w:t xml:space="preserve">I </w:t>
      </w:r>
      <w:r w:rsidRPr="00FE3F3F">
        <w:rPr>
          <w:rFonts w:hAnsi="Times New Roman" w:ascii="Times New Roman"/>
          <w:b/>
          <w:sz w:val="24"/>
          <w:szCs w:val="24"/>
        </w:rPr>
        <w:t>RAČUN PRIHODA I RASHODA za razdoblje od 29.11.2012 do okončanja stečajnog postupka</w:t>
      </w:r>
    </w:p>
    <w:p w:rsidRDefault="00780D9F" w:rsidP="00780D9F" w:rsidR="00780D9F" w:rsidRPr="00FE3F3F">
      <w:pPr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Ind w:type="dxa" w:w="-60"/>
        <w:tblLayout w:type="fixed"/>
        <w:tblLook w:val="04A0" w:noVBand="1" w:noHBand="0" w:lastColumn="0" w:firstColumn="1" w:lastRow="0" w:firstRow="1"/>
      </w:tblPr>
      <w:tblGrid>
        <w:gridCol w:w="2235"/>
        <w:gridCol w:w="850"/>
        <w:gridCol w:w="992"/>
        <w:gridCol w:w="1134"/>
        <w:gridCol w:w="1134"/>
        <w:gridCol w:w="1134"/>
        <w:gridCol w:w="1276"/>
        <w:gridCol w:w="1341"/>
      </w:tblGrid>
      <w:tr w:rsidTr="00365D11" w:rsidR="00780D9F" w:rsidRPr="00FE3F3F">
        <w:trPr>
          <w:trHeight w:val="480"/>
          <w:tblHeader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Naziv pozicije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AOP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oznaka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bottom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projekcija 2016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</w:tr>
      <w:tr w:rsidTr="00365D11" w:rsidR="00780D9F" w:rsidRPr="00FE3F3F">
        <w:trPr>
          <w:trHeight w:val="240"/>
          <w:tblHeader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bottom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BDD6EE" w:color="auto" w:val="clear"/>
            <w:vAlign w:val="bottom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8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I. POSLOVNI PRIHODI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(112+113)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2.548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775.173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49.486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4.000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831.207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1. Prihodi od prodaje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2.548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204.945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23.000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230.493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2. Ostali poslovni prihodi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570.228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26.486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4.000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600.714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II. POSLOVNI RASHODI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(115+116+120+124+125+126+129+130)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203.147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3.150.540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1.819.795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7.119.369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30.877.416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43.170.267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1. Promjene vrijednosti zaliha proizvodnje u tijeku i gotovih proizvoda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2. Materijalni troškovi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(117 do 119)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6.732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1.228.584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190.505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173.605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485.708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2.085.134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   a) Troškovi sirovina i materijala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1.646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647.886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41.273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35.874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13.223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739.902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   b) Troškovi prodane robe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1.860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217.303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219.163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   c) Ostali vanjski troškovi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3.226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363.395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149.232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137.731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472.485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1.126.069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3. Troškovi osoblja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(121 do 123)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82.489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193.098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252.976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264.536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97.560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890.659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   a) Neto plaće 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>nadnice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121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53.384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131.110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173.252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179.799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65.034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602.579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b) Troškovi poreza i doprinosa iz plaća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18.221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36.510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43.495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45.914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18.208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162.348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   c) Doprinosi na plaće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10.884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25.478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36.229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38.823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14.318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125.732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4. Amortizacija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112.736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1.352.068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1.351.999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1.239.332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4.056.135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5. Ostali troškovi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1.190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376.734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24.315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5.671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232.484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640.394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6. Vrijednosno usklađivanje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(127+128)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  a) dugotrajne imovine (osim financijske imovine)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  b) kratkotrajne imovine (osim financijske imovine)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7. Rezerviranja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8. Ostali poslovni rashodi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56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5.436.225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30.061.664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35.497.945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III. FINANCIJSKI PRIHODI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(132 do 136)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4.287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508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695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6.347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1. Kamate, tečajne razlike, dividende i slični prihodi iz odnosa s povezanim poduzetnicima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72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2. Kamate, tečajne razlike, dividende, slični prihodi iz odnosa s  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nepovezanim poduzetnicima i drugim osobama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133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4.287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508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695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631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6.121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 xml:space="preserve">     3. Dio prihoda od pridruženih poduzetnika i sudjelujućih interesa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4. Nerealizirani dobici (prihodi) od financijske imovine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5. Ostali financijski prihodi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226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226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IV. FINANCIJSKI RASHODI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(138 do 141)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2.358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4.747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9.816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4.974.447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4.991.369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1. Kamate, tečajne razlike i drugi rashodi s povezanim poduzetnicima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72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2. Kamate, tečajne razlike i drugi rashodi iz odnosa s nepovezanim  poduzetnicima i drugim osobama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2.358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4.747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9.816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4.974.410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4.991.332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3. Nerealizirani gubici (rashodi) od financijske imovine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4. Ostali financijski rashodi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37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V.    UDIO U DOBITI OD PRIDRUŽENIH 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 xml:space="preserve">PODUZETNIKA 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142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 xml:space="preserve">VI.   UDIO U GUBITKU OD PRIDRUŽENIH PODUZETNIKA 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VII.  IZVANREDNI - OSTALI PRIHODI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VIII. IZVANREDNI - OSTALI RASHODI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IX.  UKUPNI PRIHODI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(111+131+142 + 144)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2.548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779.460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508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50.181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4.857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837.554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X.   UKUPNI RASHODI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(114+137+143 + 145)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205.505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3.155.287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1.819.796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7.129.185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35.851.863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48.161.636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XI.  DOBIT ILI GUBITAK PRIJE OPOREZIVANJA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(146-147)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-202.957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-2.375.827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-1.819.288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-7.079.004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-35.847.006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-47.324.082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1. Dobit prije oporezivanja (146-147)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2. Gubitak prije oporezivanja (147-146)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202.957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2.375.827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1.819.288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7.079.004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35.847.006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47.324.082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XII.  POREZ NA DOBIT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XIII. DOBIT ILI GUBITAK RAZDOBLJA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>(148-151)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152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-202.95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-2.375.82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-1.819.28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-7.079.00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-35.847.00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-47.324.082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1. Dobit razdoblja (149-151)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240"/>
        </w:trPr>
        <w:tc>
          <w:tcPr>
            <w:tcW w:type="dxa" w:w="223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2. Gubitak razdoblja (151-148)</w:t>
            </w:r>
          </w:p>
        </w:tc>
        <w:tc>
          <w:tcPr>
            <w:tcW w:type="dxa" w:w="85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202.957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2.375.827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1.819.288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7.079.004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35.847.006</w:t>
            </w:r>
          </w:p>
        </w:tc>
        <w:tc>
          <w:tcPr>
            <w:tcW w:type="dxa" w:w="134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47.324.082</w:t>
            </w:r>
          </w:p>
        </w:tc>
      </w:tr>
    </w:tbl>
    <w:p w:rsidRDefault="00780D9F" w:rsidP="00780D9F" w:rsidR="00780D9F" w:rsidRPr="00FE3F3F">
      <w:pPr>
        <w:spacing w:lineRule="auto" w:line="264"/>
        <w:rPr>
          <w:rFonts w:hAnsi="Times New Roman" w:ascii="Times New Roman"/>
          <w:kern w:val="2"/>
          <w:sz w:val="24"/>
          <w:szCs w:val="24"/>
          <w:lang w:eastAsia="ar-SA"/>
        </w:rPr>
      </w:pPr>
    </w:p>
    <w:p w:rsidRDefault="00780D9F" w:rsidP="00780D9F" w:rsidR="00780D9F" w:rsidRPr="00FE3F3F">
      <w:pPr>
        <w:spacing w:lineRule="auto" w:line="264"/>
        <w:rPr>
          <w:rFonts w:hAnsi="Times New Roman" w:ascii="Times New Roman"/>
          <w:b/>
          <w:sz w:val="24"/>
          <w:szCs w:val="24"/>
        </w:rPr>
      </w:pPr>
    </w:p>
    <w:p w:rsidRDefault="00780D9F" w:rsidP="00780D9F" w:rsidR="00780D9F" w:rsidRPr="00FE3F3F">
      <w:pPr>
        <w:spacing w:lineRule="auto" w:line="264"/>
        <w:rPr>
          <w:rFonts w:hAnsi="Times New Roman" w:ascii="Times New Roman"/>
          <w:sz w:val="24"/>
          <w:szCs w:val="24"/>
        </w:rPr>
      </w:pPr>
      <w:r w:rsidRPr="00FE3F3F">
        <w:rPr>
          <w:rFonts w:hAnsi="Times New Roman" w:ascii="Times New Roman"/>
          <w:b/>
          <w:sz w:val="24"/>
          <w:szCs w:val="24"/>
        </w:rPr>
        <w:t>BILANCA – pregled za razdoblje od 29.11.2012 do okončanja stečajnog postupka</w:t>
      </w:r>
    </w:p>
    <w:p w:rsidRDefault="00780D9F" w:rsidP="00780D9F" w:rsidR="00780D9F" w:rsidRPr="00FE3F3F">
      <w:pPr>
        <w:spacing w:lineRule="auto" w:line="264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2977"/>
        <w:gridCol w:w="851"/>
        <w:gridCol w:w="1049"/>
        <w:gridCol w:w="1117"/>
        <w:gridCol w:w="1017"/>
        <w:gridCol w:w="1064"/>
        <w:gridCol w:w="1254"/>
      </w:tblGrid>
      <w:tr w:rsidTr="00365D11" w:rsidR="00780D9F" w:rsidRPr="00FE3F3F">
        <w:trPr>
          <w:trHeight w:val="450"/>
          <w:tblHeader/>
        </w:trPr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Naziv pozicije</w:t>
            </w:r>
          </w:p>
        </w:tc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AOP</w:t>
            </w: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br/>
              <w:t>oznaka</w:t>
            </w:r>
          </w:p>
        </w:tc>
        <w:tc>
          <w:tcPr>
            <w:tcW w:type="dxa" w:w="10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31.12.2012</w:t>
            </w:r>
          </w:p>
        </w:tc>
        <w:tc>
          <w:tcPr>
            <w:tcW w:type="dxa" w:w="11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31.12.2013</w:t>
            </w:r>
          </w:p>
        </w:tc>
        <w:tc>
          <w:tcPr>
            <w:tcW w:type="dxa" w:w="10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31.12.2014</w:t>
            </w:r>
          </w:p>
        </w:tc>
        <w:tc>
          <w:tcPr>
            <w:tcW w:type="dxa" w:w="1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31.12.2015</w:t>
            </w:r>
          </w:p>
        </w:tc>
        <w:tc>
          <w:tcPr>
            <w:tcW w:type="dxa" w:w="1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31.12.2016 - projekcija</w:t>
            </w:r>
          </w:p>
        </w:tc>
      </w:tr>
      <w:tr w:rsidTr="00365D11" w:rsidR="00780D9F" w:rsidRPr="00FE3F3F">
        <w:trPr>
          <w:trHeight w:val="300"/>
          <w:tblHeader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8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9329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BDD6EE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AKTIVA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A)  POTRAŽIVANJA ZA UPISANI A NEUPLAĆENI KAPITAL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B)  DUGOTRAJNA IMOVINA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(003+010+020+029+033)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45.458.696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44.106.628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42.754.629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35.986.656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I. NEMATERIJALNA IMOVINA (004 do 009)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1. Izdaci za razvoj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3. </w:t>
            </w:r>
            <w:proofErr w:type="spellStart"/>
            <w:r w:rsidRPr="00FE3F3F">
              <w:rPr>
                <w:rFonts w:hAnsi="Times New Roman" w:ascii="Times New Roman"/>
                <w:sz w:val="24"/>
                <w:szCs w:val="24"/>
              </w:rPr>
              <w:t>Goodwill</w:t>
            </w:r>
            <w:proofErr w:type="spellEnd"/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4. Predujmovi za nabavu nematerijalne imovine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5. Nematerijalna imovina u pripremi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6. Ostala nematerijalna imovina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II. MATERIJALNA IMOVINA (011 do 019)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45.458.696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44.106.628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42.754.629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35.986.656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1. Zemljište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13.598.386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13.598.386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13.598.386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13.598.386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2. Građevinski objekti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15.018.260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14.844.215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14.670.171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14.510.631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3. Postrojenja i oprema 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16.771.870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15.596.967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14.422.133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7.816.560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4. Alati, pogonski inventar i transportna imovina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70.180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67.060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63.939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61.079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5. Biološka imovina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6. Predujmovi za materijalnu imovinu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7. Materijalna imovina u pripremi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8. Ostala materijalna imovina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9. Ulaganje u nekretnine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III. DUGOTRAJNA FINANCIJSKA IMOVINA (021 do 028)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1. Udjeli (dionice) kod povezanih poduzetnika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2. Dani zajmovi </w:t>
            </w:r>
            <w:proofErr w:type="spellStart"/>
            <w:r w:rsidRPr="00FE3F3F">
              <w:rPr>
                <w:rFonts w:hAnsi="Times New Roman" w:ascii="Times New Roman"/>
                <w:sz w:val="24"/>
                <w:szCs w:val="24"/>
              </w:rPr>
              <w:t>pov.poduz</w:t>
            </w:r>
            <w:proofErr w:type="spellEnd"/>
            <w:r w:rsidRPr="00FE3F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3. Sudjelujući interesi (udjeli)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4. Zajmovi dani poduzetnicima u kojima postoje sudjelujući interesi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5. Ulaganja u vrijednosne papire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6. Dani zajmovi, depoziti i slično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7. Ostala dugotrajna financijska imovina 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8.  Ulaganja koja se obračunavaju metodom udjela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IV. POTRAŽIVANJA (030 do 032)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1. Potraživanja od povezanih poduzetnika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2. Potraživanja po osnovi prodaje na kredit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3. Ostala potraživanja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V. ODGOĐENA POREZNA IMOVINA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C)  KRATKOTRAJNA IMOVINA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(035+043+050+058)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2.522.939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1.172.477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700.811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961.419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68.907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I. ZALIHE (036 do 042)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755.919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276.182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276.182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276.182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1. Sirovine i materijal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474.065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271.682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271.682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271.682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2. Proizvodnja u tijeku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3. Gotovi proizvodi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266.934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4. Trgovačka roba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14.920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4.500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4.500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4.500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5. Predujmovi za zalihe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6. Dugotrajna imovina namijenjena prodaji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7. Biološka imovina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II. POTRAŽIVANJA (044 do 049)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1.225.239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568.188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377.942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180.437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68.907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1. Potraživanja od povezanih poduzetnika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2. Potraživanja od kupaca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1.034.160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529.158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313.985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101.217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3. Potraživanja od sudjelujućih poduzetnika 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4. Potraživanja od zaposlenika i članova poduzetnika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5. Potraživanja od države i drugih institucija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191.079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39.030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63.957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79.220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68.907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6. Ostala potraživanja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III. KRATKOTRAJNA FINANCIJSKA IMOVINA (051 do 057)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1. Udjeli (dionice) kod povezanih poduzetnika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2. Dani zajmovi povezanim poduzetnicima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3. Sudjelujući interesi (udjeli) 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4. Zajmovi dani poduzetnicima u kojima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>postoje sudjelujući interesi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054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5. Ulaganja u vrijednosne papire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6. Dani zajmovi, depoziti i slično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7. Ostala financijska imovina 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IV. NOVAC U BANCI I BLAGAJNI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541.781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328.107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46.687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504.800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D)  PLAĆENI TROŠKOVI BUDUĆEG RAZDOBLJA I OBRAČUNATI PRIHODI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E)  UKUPNO AKTIVA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(001+002+034+059)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47.981.635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45.279.105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43.455.440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36.948.075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68.907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F)  IZVANBILANČNI ZAPISI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9329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PASIVA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A)  KAPITAL I REZERVE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(063+064+065+071+072+075+078)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3.408.302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1.032.475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-786.813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-7.865.817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-43.712.823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I. TEMELJNI (UPISANI) KAPITAL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5.000.000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5.000.000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5.000.000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5.000.000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5.000.000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II. KAPITALNE REZERVE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III. REZERVE IZ DOBITI (066+067-068+069+070)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 Zakonske rezerve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 Rezerve za vlastite dionice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>3. Vlastite dionice i udjeli (</w:t>
            </w:r>
            <w:proofErr w:type="spellStart"/>
            <w:r w:rsidRPr="00FE3F3F">
              <w:rPr>
                <w:rFonts w:hAnsi="Times New Roman" w:ascii="Times New Roman"/>
                <w:sz w:val="24"/>
                <w:szCs w:val="24"/>
              </w:rPr>
              <w:t>odbitna</w:t>
            </w:r>
            <w:proofErr w:type="spellEnd"/>
            <w:r w:rsidRPr="00FE3F3F">
              <w:rPr>
                <w:rFonts w:hAnsi="Times New Roman" w:ascii="Times New Roman"/>
                <w:sz w:val="24"/>
                <w:szCs w:val="24"/>
              </w:rPr>
              <w:t xml:space="preserve"> stavka)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4. Statutarne rezerve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069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 Ostale rezerve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IV. REVALORIZACIJSKE REZERVE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11.795.601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11.795.601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11.795.601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11.795.601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11.795.601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V. ZADRŽANA DOBIT ILI PRENESENI GUBITAK (073-074)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-13.184.342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-13.387.299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-15.763.126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-17.582.414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-24.661.418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 Zadržana dobit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 Preneseni gubitak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13.184.342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13.387.299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15.763.126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17.582.414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24.661.418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VI. DOBIT ILI GUBITAK POSLOVNE GODINE (076-077)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-202.957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-2.375.827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-1.819.288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-7.079.004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-35.847.006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 Dobit poslovne godine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ind w:firstLine="18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 Gubitak poslovne godine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202.957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2.375.827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1.819.288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7.079.004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35.847.006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color w:val="0000FF"/>
                <w:sz w:val="24"/>
                <w:szCs w:val="24"/>
              </w:rPr>
              <w:t>VII. MANJINSKI INTERES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B)  REZERVIRANJA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(080 do 082)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079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1. Rezerviranja za mirovine, otpremnine i slične obveze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2. Rezerviranja za porezne obveze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3. Druga rezerviranja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C)  DUGOROČNE OBVEZE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(084 do 092)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44.061.963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44.061.963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44.061.963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43.633.121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43.633.121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1. Obveze prema povezanim poduzetnicima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2. Obveze za zajmove, depozite i slično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3. Obveze prema bankama i drugim financijskim institucijama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44.061.963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44.061.963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44.061.963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43.633.121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43.633.121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4. Obveze za predujmove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5. Obveze prema dobavljačima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6. Obveze po vrijednosnim papirima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089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7. Obveze prema poduzetnicima u kojima postoje sudjelujući interesi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8. Ostale dugoročne obveze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9. Odgođena porezna obveza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D)  KRATKOROČNE OBVEZE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(094 do 105)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511.370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184.667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180.290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1.180.771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148.609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1. Obveze prema povezanim poduzetnicima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2. Obveze za zajmove, depozite i slično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312.000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3. Obveze prema bankama i drugim financijskim institucijama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4. Obveze za predujmove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693.507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5. Obveze prema dobavljačima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156.004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165.268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161.355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154.755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148.609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6. Obveze po vrijednosnim papirima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099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7. Obveze prema poduzetnicima u kojima postoje sudjelujući interesi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8. Obveze prema zaposlenicima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240.895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13.463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13.221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14.581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  9. Obveze za poreze, doprinose i slična davanja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114.471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5.936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5.714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5.928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10. Obveze s osnove udjela u rezultatu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11. Obveze po osnovi dugotrajne imovine namijenjene prodaji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 xml:space="preserve">   12. Ostale kratkoročne obveze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48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E) ODGOĐENO PLAĆANJE TROŠKOVA I PRIHOD BUDUĆEGA RAZDOBLJA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F) UKUPNO – PASIVA </w:t>
            </w:r>
            <w:r w:rsidRPr="00FE3F3F">
              <w:rPr>
                <w:rFonts w:hAnsi="Times New Roman" w:ascii="Times New Roman"/>
                <w:sz w:val="24"/>
                <w:szCs w:val="24"/>
              </w:rPr>
              <w:t>(062+079+083+093+106)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47.981.635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45.279.105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43.455.440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36.948.075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auto" w:val="clear"/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right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68.907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G)  IZVANBILANČNI ZAPISI</w:t>
            </w:r>
          </w:p>
        </w:tc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jc w:val="center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type="dxa" w:w="10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80D9F" w:rsidP="00365D11" w:rsidR="00780D9F" w:rsidRPr="00FE3F3F">
            <w:pPr>
              <w:suppressAutoHyphens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  <w:r w:rsidRPr="00FE3F3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780D9F" w:rsidP="00365D11" w:rsidR="00780D9F" w:rsidRPr="00FE3F3F">
            <w:pPr>
              <w:suppressAutoHyphens/>
              <w:snapToGrid w:val="false"/>
              <w:spacing w:lineRule="atLeast" w:line="100"/>
              <w:rPr>
                <w:rFonts w:hAnsi="Times New Roman" w:ascii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Default="00780D9F" w:rsidP="00780D9F" w:rsidR="00780D9F" w:rsidRPr="00FE3F3F">
      <w:pPr>
        <w:spacing w:lineRule="auto" w:line="264"/>
        <w:rPr>
          <w:rFonts w:hAnsi="Times New Roman" w:ascii="Times New Roman"/>
          <w:kern w:val="2"/>
          <w:sz w:val="24"/>
          <w:szCs w:val="24"/>
          <w:lang w:eastAsia="ar-SA"/>
        </w:rPr>
      </w:pPr>
    </w:p>
    <w:p w:rsidRDefault="00780D9F" w:rsidP="00780D9F" w:rsidR="00780D9F" w:rsidRPr="00FE3F3F">
      <w:pPr>
        <w:rPr>
          <w:rFonts w:hAnsi="Times New Roman" w:ascii="Times New Roman"/>
          <w:sz w:val="24"/>
          <w:szCs w:val="24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  <w:b/>
          <w:bCs/>
        </w:rPr>
        <w:t xml:space="preserve">     </w:t>
      </w:r>
      <w:r w:rsidRPr="00FE3F3F">
        <w:rPr>
          <w:rFonts w:cs="Times New Roman"/>
        </w:rPr>
        <w:t>Rješenjem Trgovačkog suda u Osijeku 5-St-363/12-2 od 02.studenog 2012. godine,pokrenut je  prethodni postupka  nad dužnikom radi utvrđiv</w:t>
      </w:r>
      <w:r w:rsidR="00365D11">
        <w:rPr>
          <w:rFonts w:cs="Times New Roman"/>
        </w:rPr>
        <w:t>a</w:t>
      </w:r>
      <w:r w:rsidRPr="00FE3F3F">
        <w:rPr>
          <w:rFonts w:cs="Times New Roman"/>
        </w:rPr>
        <w:t>nja  uvjeta za otv</w:t>
      </w:r>
      <w:r w:rsidR="00365D11">
        <w:rPr>
          <w:rFonts w:cs="Times New Roman"/>
        </w:rPr>
        <w:t>a</w:t>
      </w:r>
      <w:r w:rsidRPr="00FE3F3F">
        <w:rPr>
          <w:rFonts w:cs="Times New Roman"/>
        </w:rPr>
        <w:t>ranj</w:t>
      </w:r>
      <w:r w:rsidR="00365D11">
        <w:rPr>
          <w:rFonts w:cs="Times New Roman"/>
        </w:rPr>
        <w:t>e</w:t>
      </w:r>
      <w:r w:rsidRPr="00FE3F3F">
        <w:rPr>
          <w:rFonts w:cs="Times New Roman"/>
        </w:rPr>
        <w:t xml:space="preserve"> stečajnog postupka 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U tijeku prethodnog postupka utvrđeno je da postoji stečajni razlog, a to je nesposobnost za plaćanje, te je rješenjem ovog suda broj 5 St-363/12-8 od 28.studenog 2012. godine otvoren stečajni postupak.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lastRenderedPageBreak/>
        <w:t xml:space="preserve">     Prvo ispitno  i izvještajno ročište  koje je održano  05.veljače 2013.godine 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Na ispitnom ročištu priznate su tražbine vjerovnika prvog višeg isplatnog reda u  od 738.771,10 kn i tražbine vjerovnika drugog višeg isplatnog rada u iznosu od 43.998,700,53 kn.      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Na izvještajnom ročištu donijete </w:t>
      </w:r>
      <w:r w:rsidR="00365D11">
        <w:rPr>
          <w:rFonts w:cs="Times New Roman"/>
        </w:rPr>
        <w:t>su</w:t>
      </w:r>
      <w:r w:rsidRPr="00FE3F3F">
        <w:rPr>
          <w:rFonts w:cs="Times New Roman"/>
        </w:rPr>
        <w:t xml:space="preserve"> slijedeće odluke: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Prihvaća se izvješće stečajne upraviteljice u cijelosti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Obustavlja se poslovanje stečajnog dužnika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Potvrđuje se  zaključeni ugovor o zakupu poslovnog prostora s </w:t>
      </w:r>
      <w:proofErr w:type="spellStart"/>
      <w:r w:rsidRPr="00FE3F3F">
        <w:rPr>
          <w:rFonts w:cs="Times New Roman"/>
        </w:rPr>
        <w:t>Formateksom</w:t>
      </w:r>
      <w:proofErr w:type="spellEnd"/>
      <w:r w:rsidRPr="00FE3F3F">
        <w:rPr>
          <w:rFonts w:cs="Times New Roman"/>
        </w:rPr>
        <w:t xml:space="preserve"> d.o.o. Zagreb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      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Ovlašćuje se stečajna upraviteljica da sve zalihe   i motorno vozilo unovči neposrednom pogodbom   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Imenovan je Odbor vjerovnika od tri člana: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    1.HBOR Zagreb kao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 i vjerovnik s najvišom    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      tražbinom -Martina Caratan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    2.Predstavnik radnika Nezavisni sindikat Vinkovci- Nikola </w:t>
      </w:r>
      <w:proofErr w:type="spellStart"/>
      <w:r w:rsidRPr="00FE3F3F">
        <w:rPr>
          <w:rFonts w:cs="Times New Roman"/>
        </w:rPr>
        <w:t>Kaselj</w:t>
      </w:r>
      <w:proofErr w:type="spellEnd"/>
      <w:r w:rsidRPr="00FE3F3F">
        <w:rPr>
          <w:rFonts w:cs="Times New Roman"/>
        </w:rPr>
        <w:t xml:space="preserve">    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    3.Hrvatske vode Zagreb-Krešimir </w:t>
      </w:r>
      <w:proofErr w:type="spellStart"/>
      <w:r w:rsidRPr="00FE3F3F">
        <w:rPr>
          <w:rFonts w:cs="Times New Roman"/>
        </w:rPr>
        <w:t>Strmotić</w:t>
      </w:r>
      <w:proofErr w:type="spellEnd"/>
      <w:r w:rsidRPr="00FE3F3F">
        <w:rPr>
          <w:rFonts w:cs="Times New Roman"/>
        </w:rPr>
        <w:t xml:space="preserve">."  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 xml:space="preserve">    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Posebno ispitno ročište je održano 21.travnja 2015. godine   na istom je priznata  tražbina vjerovnika II višeg </w:t>
      </w:r>
      <w:proofErr w:type="spellStart"/>
      <w:r w:rsidRPr="00FE3F3F">
        <w:rPr>
          <w:rFonts w:cs="Times New Roman"/>
        </w:rPr>
        <w:t>iplatnog</w:t>
      </w:r>
      <w:proofErr w:type="spellEnd"/>
      <w:r w:rsidRPr="00FE3F3F">
        <w:rPr>
          <w:rFonts w:cs="Times New Roman"/>
        </w:rPr>
        <w:t xml:space="preserve">  reda u iznosu od 20.393,30 kn .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Budući da se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  HBOR Zagreb  na prvom ispitnom ročištu koje je održano 05.veljače 2013. godine  očitovao da će se nekretnine i pokretnine   prodavati u ovršnom postupku nije se mogla realizirati odluka koja je donijeta na ispitnom ročištu koje je održano 05.veljače 2013.godine  i da se   nekretnine i pokretnine stečajnog dužnika unovčavaju sukladno odredbi čl. 163.a.   Stečajnog zakona  kao cjelina.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 Hrvatska banka za obnovu  i razvitak Zagreb ( priznata tražbina u iznosu od 43.972.659,49 kn)je  podnio prijedlog za  ovrhu Općinskom sudu u Vukovaru Stalna služba u Vinkovcima i  sud je donio u  </w:t>
      </w:r>
      <w:proofErr w:type="spellStart"/>
      <w:r w:rsidRPr="00FE3F3F">
        <w:rPr>
          <w:rFonts w:cs="Times New Roman"/>
        </w:rPr>
        <w:t>Ovr</w:t>
      </w:r>
      <w:proofErr w:type="spellEnd"/>
      <w:r w:rsidRPr="00FE3F3F">
        <w:rPr>
          <w:rFonts w:cs="Times New Roman"/>
        </w:rPr>
        <w:t>- 592/13  rješenje o obustavi ovrhe na nekretninama jer na 2.dražbi nije bilo zainteresiranih kupaca.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Nakon toga je  stečajna predložila </w:t>
      </w:r>
      <w:proofErr w:type="spellStart"/>
      <w:r w:rsidRPr="00FE3F3F">
        <w:rPr>
          <w:rFonts w:cs="Times New Roman"/>
        </w:rPr>
        <w:t>razlučnom</w:t>
      </w:r>
      <w:proofErr w:type="spellEnd"/>
      <w:r w:rsidRPr="00FE3F3F">
        <w:rPr>
          <w:rFonts w:cs="Times New Roman"/>
        </w:rPr>
        <w:t xml:space="preserve"> vjerovniku ( HBOR) da obustavi i ovrhu na pokretninama, te da se  u stečajnom postupku prodaju  nekretnine i pokretnine kao tehnološka cjelina, što je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 i prihvatio ,tako da je Općinski sud  u Vinkovcima obustavio i ovrhu na pokretninama.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U tom smislu je stečajna  upraviteljica  podnijela tadašnjem stečajnom sucu gosp. Paliću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 xml:space="preserve">02. siječnja 2014. godine prijedlog za donošenje odluke o prodaji imovine u  kojim će se nekretnine stečajnog dužnika to :     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nekretnine upisane u  </w:t>
      </w:r>
      <w:proofErr w:type="spellStart"/>
      <w:r w:rsidRPr="00FE3F3F">
        <w:rPr>
          <w:rFonts w:cs="Times New Roman"/>
        </w:rPr>
        <w:t>zk.ul</w:t>
      </w:r>
      <w:proofErr w:type="spellEnd"/>
      <w:r w:rsidRPr="00FE3F3F">
        <w:rPr>
          <w:rFonts w:cs="Times New Roman"/>
        </w:rPr>
        <w:t xml:space="preserve"> .6328 k.o.Vinkovci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>kč.br. 5847 oranica Leskovac s 23480 m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proofErr w:type="spellStart"/>
      <w:r w:rsidRPr="00FE3F3F">
        <w:rPr>
          <w:rFonts w:cs="Times New Roman"/>
        </w:rPr>
        <w:t>kč</w:t>
      </w:r>
      <w:proofErr w:type="spellEnd"/>
      <w:r w:rsidRPr="00FE3F3F">
        <w:rPr>
          <w:rFonts w:cs="Times New Roman"/>
        </w:rPr>
        <w:t>. br. 5848 zgrada Polet s 27317 m2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>prodavati po početnoj cijeni od 19.615.036,54 kn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>i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pokretnine - oprema i strojevi za proizvodnju pokrivača -deka prema procjeni od 18.lipnja 2013. godine po početnoj cijeni od  12.011.763,20 kn uvećano za PDV-a </w:t>
      </w:r>
      <w:r w:rsidRPr="00FE3F3F">
        <w:rPr>
          <w:rFonts w:cs="Times New Roman"/>
          <w:b/>
          <w:bCs/>
        </w:rPr>
        <w:t>kao tehnološka cijena.</w:t>
      </w: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Budući da je  ure</w:t>
      </w:r>
      <w:r w:rsidR="00365D11">
        <w:rPr>
          <w:rFonts w:cs="Times New Roman"/>
        </w:rPr>
        <w:t>duju</w:t>
      </w:r>
      <w:r w:rsidRPr="00FE3F3F">
        <w:rPr>
          <w:rFonts w:cs="Times New Roman"/>
        </w:rPr>
        <w:t>ći sudac gosp.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>Palić bio na višemjesečnom  bolovanju ,a nakon toga je otišao u mirovinu  predmet je dodijeljen   u rad sutkinji koj</w:t>
      </w:r>
      <w:r w:rsidR="00365D11">
        <w:rPr>
          <w:rFonts w:cs="Times New Roman"/>
        </w:rPr>
        <w:t>a</w:t>
      </w:r>
      <w:r w:rsidRPr="00FE3F3F">
        <w:rPr>
          <w:rFonts w:cs="Times New Roman"/>
        </w:rPr>
        <w:t xml:space="preserve"> je 12.rujna 2014. godine donijela rješenje o prodaji  imovine stečajnog dužnika  (nekretnina i pokretnina) kao tehnološke cjeline.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lastRenderedPageBreak/>
        <w:t xml:space="preserve">     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Vrijednost  nekretnina je utvrđena u iznosu  od 19.615.036,54 kn ,a pokretnina u iznosu 12.011.763,20 kn bez PDV-a.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Kod donošenja odluke da se imovina prodaje kao tehnološka  cjelina željelo se motivirati potencijalne kupce da nastave proizvodnju jer su bile ispunjene pretpostavke za to budući i da je oprema za proizvodnju  prekrivača (deka) bila u relativno  dobrom stanju i javljali  su se potencijalni kupci iz Turske i SR Njemačke koji su bili iskazali  načelni interes za takovu kupovinu.    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Budući da na 4. javnoj  dražbi nije bilo zainteresiranih kupaca za  takav način prodaje jer su potencijalni kupci ipak odustali,a u međuvremenu  su se javljali kupci koji su željeli  kupiti samo pokretnine, ste</w:t>
      </w:r>
      <w:r w:rsidR="00365D11">
        <w:rPr>
          <w:rFonts w:cs="Times New Roman"/>
        </w:rPr>
        <w:t>čajna</w:t>
      </w:r>
      <w:r w:rsidRPr="00FE3F3F">
        <w:rPr>
          <w:rFonts w:cs="Times New Roman"/>
        </w:rPr>
        <w:t xml:space="preserve"> upraviteljica je  predložila </w:t>
      </w:r>
      <w:proofErr w:type="spellStart"/>
      <w:r w:rsidRPr="00FE3F3F">
        <w:rPr>
          <w:rFonts w:cs="Times New Roman"/>
        </w:rPr>
        <w:t>razlučnom</w:t>
      </w:r>
      <w:proofErr w:type="spellEnd"/>
      <w:r w:rsidRPr="00FE3F3F">
        <w:rPr>
          <w:rFonts w:cs="Times New Roman"/>
        </w:rPr>
        <w:t xml:space="preserve"> vjerovniku  da se odustane od daljnje prodaje nekretnina i pokretnina  kao tehnološke cjeline, te da se nekretnine prodaju  u stečajnom postupku, a da pokretnine  unovčava stečajna upraviteljica  u skladu s odredbom čl. 165. Stečajnog zakona.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Taj prijedlog je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 -HBOR prihvatio.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Nekretnine je sud prodao na 14. javnoj dražbi koja je održana 17.prosinca 2015. godine za iznos od 5.539.941,00 kn zajedničkim kupcima Boso d.o.o. i </w:t>
      </w:r>
      <w:proofErr w:type="spellStart"/>
      <w:r w:rsidRPr="00FE3F3F">
        <w:rPr>
          <w:rFonts w:cs="Times New Roman"/>
        </w:rPr>
        <w:t>Bosiljko</w:t>
      </w:r>
      <w:proofErr w:type="spellEnd"/>
      <w:r w:rsidRPr="00FE3F3F">
        <w:rPr>
          <w:rFonts w:cs="Times New Roman"/>
        </w:rPr>
        <w:t xml:space="preserve"> i Katarina Stanić iz Vinkovaca što predstavlja  tek 28 % procijenjene vrijednosti.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Ročište za podjelu </w:t>
      </w:r>
      <w:proofErr w:type="spellStart"/>
      <w:r w:rsidRPr="00FE3F3F">
        <w:rPr>
          <w:rFonts w:cs="Times New Roman"/>
        </w:rPr>
        <w:t>kupovnine</w:t>
      </w:r>
      <w:proofErr w:type="spellEnd"/>
      <w:r w:rsidRPr="00FE3F3F">
        <w:rPr>
          <w:rFonts w:cs="Times New Roman"/>
        </w:rPr>
        <w:t xml:space="preserve">  održano</w:t>
      </w:r>
      <w:r w:rsidR="00365D11">
        <w:rPr>
          <w:rFonts w:cs="Times New Roman"/>
        </w:rPr>
        <w:t xml:space="preserve"> je</w:t>
      </w:r>
      <w:r w:rsidRPr="00FE3F3F">
        <w:rPr>
          <w:rFonts w:cs="Times New Roman"/>
        </w:rPr>
        <w:t xml:space="preserve"> 14. lipnja 2016. godine .        </w:t>
      </w:r>
    </w:p>
    <w:p w:rsidRDefault="00780D9F" w:rsidP="00780D9F" w:rsidR="00780D9F" w:rsidRPr="00FE3F3F">
      <w:pPr>
        <w:pStyle w:val="Standard"/>
        <w:jc w:val="both"/>
        <w:rPr>
          <w:rFonts w:cs="Times New Roman" w:eastAsia="Times New Roman"/>
          <w:b/>
          <w:bCs/>
          <w:lang w:bidi="ar-SA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 w:eastAsia="Times New Roman"/>
          <w:lang w:bidi="ar-SA"/>
        </w:rPr>
        <w:t xml:space="preserve">     Pokretnine stečajnog dužnika  uz suglasnost  </w:t>
      </w:r>
      <w:proofErr w:type="spellStart"/>
      <w:r w:rsidRPr="00FE3F3F">
        <w:rPr>
          <w:rFonts w:cs="Times New Roman" w:eastAsia="Times New Roman"/>
          <w:lang w:bidi="ar-SA"/>
        </w:rPr>
        <w:t>razlučnog</w:t>
      </w:r>
      <w:proofErr w:type="spellEnd"/>
      <w:r w:rsidRPr="00FE3F3F">
        <w:rPr>
          <w:rFonts w:cs="Times New Roman" w:eastAsia="Times New Roman"/>
          <w:lang w:bidi="ar-SA"/>
        </w:rPr>
        <w:t xml:space="preserve"> vjerovnika HBOR koji je imao upisano založno pravo na dijelu pokretnina  prodane su kupcu </w:t>
      </w:r>
      <w:r w:rsidRPr="00FE3F3F">
        <w:rPr>
          <w:rFonts w:cs="Times New Roman"/>
          <w:spacing w:val="-3"/>
        </w:rPr>
        <w:t xml:space="preserve">2HD HAND TEXTILE MACHINERY SAS DI SARTORI GIORGIO S.A.S.&amp; C, </w:t>
      </w:r>
      <w:proofErr w:type="spellStart"/>
      <w:r w:rsidRPr="00FE3F3F">
        <w:rPr>
          <w:rFonts w:cs="Times New Roman"/>
          <w:spacing w:val="-3"/>
        </w:rPr>
        <w:t>Via</w:t>
      </w:r>
      <w:proofErr w:type="spellEnd"/>
      <w:r w:rsidRPr="00FE3F3F">
        <w:rPr>
          <w:rFonts w:cs="Times New Roman"/>
          <w:spacing w:val="-3"/>
        </w:rPr>
        <w:t xml:space="preserve"> </w:t>
      </w:r>
      <w:proofErr w:type="spellStart"/>
      <w:r w:rsidRPr="00FE3F3F">
        <w:rPr>
          <w:rFonts w:cs="Times New Roman"/>
          <w:spacing w:val="-3"/>
        </w:rPr>
        <w:t>Gonfi</w:t>
      </w:r>
      <w:proofErr w:type="spellEnd"/>
      <w:r w:rsidRPr="00FE3F3F">
        <w:rPr>
          <w:rFonts w:cs="Times New Roman"/>
          <w:spacing w:val="-3"/>
        </w:rPr>
        <w:t xml:space="preserve"> 36/A ,</w:t>
      </w:r>
      <w:proofErr w:type="spellStart"/>
      <w:r w:rsidRPr="00FE3F3F">
        <w:rPr>
          <w:rFonts w:cs="Times New Roman"/>
          <w:spacing w:val="-3"/>
        </w:rPr>
        <w:t>Stino</w:t>
      </w:r>
      <w:proofErr w:type="spellEnd"/>
      <w:r w:rsidRPr="00FE3F3F">
        <w:rPr>
          <w:rFonts w:cs="Times New Roman"/>
          <w:spacing w:val="-3"/>
        </w:rPr>
        <w:t xml:space="preserve"> </w:t>
      </w:r>
      <w:proofErr w:type="spellStart"/>
      <w:r w:rsidRPr="00FE3F3F">
        <w:rPr>
          <w:rFonts w:cs="Times New Roman"/>
          <w:spacing w:val="-3"/>
        </w:rPr>
        <w:t>di</w:t>
      </w:r>
      <w:proofErr w:type="spellEnd"/>
      <w:r w:rsidRPr="00FE3F3F">
        <w:rPr>
          <w:rFonts w:cs="Times New Roman"/>
          <w:spacing w:val="-3"/>
        </w:rPr>
        <w:t xml:space="preserve"> </w:t>
      </w:r>
      <w:proofErr w:type="spellStart"/>
      <w:r w:rsidRPr="00FE3F3F">
        <w:rPr>
          <w:rFonts w:cs="Times New Roman"/>
          <w:spacing w:val="-3"/>
        </w:rPr>
        <w:t>Livenza</w:t>
      </w:r>
      <w:proofErr w:type="spellEnd"/>
      <w:r w:rsidR="00365D11">
        <w:rPr>
          <w:rFonts w:cs="Times New Roman"/>
          <w:spacing w:val="-3"/>
        </w:rPr>
        <w:t xml:space="preserve"> </w:t>
      </w:r>
      <w:r w:rsidRPr="00FE3F3F">
        <w:rPr>
          <w:rFonts w:cs="Times New Roman"/>
          <w:spacing w:val="-3"/>
        </w:rPr>
        <w:t>(</w:t>
      </w:r>
      <w:proofErr w:type="spellStart"/>
      <w:r w:rsidRPr="00FE3F3F">
        <w:rPr>
          <w:rFonts w:cs="Times New Roman"/>
          <w:spacing w:val="-3"/>
        </w:rPr>
        <w:t>Venecia</w:t>
      </w:r>
      <w:proofErr w:type="spellEnd"/>
      <w:r w:rsidRPr="00FE3F3F">
        <w:rPr>
          <w:rFonts w:cs="Times New Roman"/>
          <w:spacing w:val="-3"/>
        </w:rPr>
        <w:t>)</w:t>
      </w:r>
      <w:r w:rsidR="00365D11">
        <w:rPr>
          <w:rFonts w:cs="Times New Roman"/>
          <w:spacing w:val="-3"/>
        </w:rPr>
        <w:t xml:space="preserve"> </w:t>
      </w:r>
      <w:r w:rsidRPr="00FE3F3F">
        <w:rPr>
          <w:rFonts w:cs="Times New Roman"/>
          <w:spacing w:val="-3"/>
        </w:rPr>
        <w:t xml:space="preserve">Italija  za iznos od 125.000 EUR-a što predstavlja kunsku protuvrijednost od 942.730,50 kn.  </w:t>
      </w:r>
    </w:p>
    <w:p w:rsidRDefault="00780D9F" w:rsidP="00780D9F" w:rsidR="00780D9F" w:rsidRPr="00FE3F3F">
      <w:pPr>
        <w:pStyle w:val="Standard"/>
        <w:jc w:val="both"/>
        <w:rPr>
          <w:rFonts w:cs="Times New Roman"/>
          <w:spacing w:val="-3"/>
        </w:rPr>
      </w:pPr>
      <w:r w:rsidRPr="00FE3F3F">
        <w:rPr>
          <w:rFonts w:cs="Times New Roman"/>
          <w:spacing w:val="-3"/>
        </w:rPr>
        <w:t xml:space="preserve">     Kupac iz Italije  robu  je dalje prodao u Egipat zbog toga  je cijena u odnosu  na procijenjenu vrijednost niska odnosno prilagođena tržištu na koje ide  jer za  te pokretnine  za koje nažalost nije bilo kupaca na  tržištu Hrvatske ,ali niti Europe.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 w:eastAsia="Times New Roman"/>
          <w:b/>
          <w:bCs/>
          <w:lang w:bidi="ar-SA"/>
        </w:rPr>
        <w:t xml:space="preserve">     </w:t>
      </w:r>
      <w:r w:rsidRPr="00FE3F3F">
        <w:rPr>
          <w:rFonts w:cs="Times New Roman" w:eastAsia="Times New Roman"/>
          <w:lang w:bidi="ar-SA"/>
        </w:rPr>
        <w:t>Strojevi i oprema  koji su unovčeni za iznos od 942.730,50 kn   procijenjeni su na iznos od 11.569.548,66 kn (stavke od 1-5 )iz procjene.</w:t>
      </w:r>
    </w:p>
    <w:p w:rsidRDefault="00780D9F" w:rsidP="00780D9F" w:rsidR="00780D9F" w:rsidRPr="00FE3F3F">
      <w:pPr>
        <w:pStyle w:val="Standard"/>
        <w:jc w:val="both"/>
        <w:rPr>
          <w:rFonts w:cs="Times New Roman" w:eastAsia="Times New Roman"/>
          <w:lang w:bidi="ar-SA"/>
        </w:rPr>
      </w:pPr>
      <w:r w:rsidRPr="00FE3F3F">
        <w:rPr>
          <w:rFonts w:cs="Times New Roman" w:eastAsia="Times New Roman"/>
          <w:lang w:bidi="ar-SA"/>
        </w:rPr>
        <w:t xml:space="preserve">        </w:t>
      </w:r>
    </w:p>
    <w:p w:rsidRDefault="00780D9F" w:rsidP="00780D9F" w:rsidR="00780D9F" w:rsidRPr="00FE3F3F">
      <w:pPr>
        <w:pStyle w:val="Standard"/>
        <w:jc w:val="both"/>
        <w:rPr>
          <w:rFonts w:cs="Times New Roman" w:eastAsia="Times New Roman"/>
          <w:lang w:bidi="ar-SA"/>
        </w:rPr>
      </w:pPr>
      <w:r w:rsidRPr="00FE3F3F">
        <w:rPr>
          <w:rFonts w:cs="Times New Roman" w:eastAsia="Times New Roman"/>
          <w:lang w:bidi="ar-SA"/>
        </w:rPr>
        <w:t xml:space="preserve">    Oprema na kojoj HBOR </w:t>
      </w:r>
      <w:proofErr w:type="spellStart"/>
      <w:r w:rsidRPr="00FE3F3F">
        <w:rPr>
          <w:rFonts w:cs="Times New Roman" w:eastAsia="Times New Roman"/>
          <w:lang w:bidi="ar-SA"/>
        </w:rPr>
        <w:t>razlučno</w:t>
      </w:r>
      <w:proofErr w:type="spellEnd"/>
      <w:r w:rsidRPr="00FE3F3F">
        <w:rPr>
          <w:rFonts w:cs="Times New Roman" w:eastAsia="Times New Roman"/>
          <w:lang w:bidi="ar-SA"/>
        </w:rPr>
        <w:t xml:space="preserve"> pravo proc</w:t>
      </w:r>
      <w:r w:rsidR="00365D11">
        <w:rPr>
          <w:rFonts w:cs="Times New Roman" w:eastAsia="Times New Roman"/>
          <w:lang w:bidi="ar-SA"/>
        </w:rPr>
        <w:t>i</w:t>
      </w:r>
      <w:r w:rsidRPr="00FE3F3F">
        <w:rPr>
          <w:rFonts w:cs="Times New Roman" w:eastAsia="Times New Roman"/>
          <w:lang w:bidi="ar-SA"/>
        </w:rPr>
        <w:t>jenj</w:t>
      </w:r>
      <w:r w:rsidR="00365D11">
        <w:rPr>
          <w:rFonts w:cs="Times New Roman" w:eastAsia="Times New Roman"/>
          <w:lang w:bidi="ar-SA"/>
        </w:rPr>
        <w:t>e</w:t>
      </w:r>
      <w:r w:rsidRPr="00FE3F3F">
        <w:rPr>
          <w:rFonts w:cs="Times New Roman" w:eastAsia="Times New Roman"/>
          <w:lang w:bidi="ar-SA"/>
        </w:rPr>
        <w:t>na je na iznos od 5.630.678,43 što predstavlja  49% vrijednosti ukupne opreme.</w:t>
      </w:r>
    </w:p>
    <w:p w:rsidRDefault="00780D9F" w:rsidP="00780D9F" w:rsidR="00780D9F" w:rsidRPr="00FE3F3F">
      <w:pPr>
        <w:pStyle w:val="Standard"/>
        <w:jc w:val="both"/>
        <w:rPr>
          <w:rFonts w:cs="Times New Roman" w:eastAsia="Times New Roman"/>
          <w:lang w:bidi="ar-SA"/>
        </w:rPr>
      </w:pPr>
      <w:r w:rsidRPr="00FE3F3F">
        <w:rPr>
          <w:rFonts w:cs="Times New Roman" w:eastAsia="Times New Roman"/>
          <w:lang w:bidi="ar-SA"/>
        </w:rPr>
        <w:t xml:space="preserve">      Na taj način  je izvršena podjela   utrška od prodanih pokretnina.</w:t>
      </w:r>
    </w:p>
    <w:p w:rsidRDefault="00780D9F" w:rsidP="00780D9F" w:rsidR="00780D9F" w:rsidRPr="00FE3F3F">
      <w:pPr>
        <w:pStyle w:val="Standard"/>
        <w:jc w:val="both"/>
        <w:rPr>
          <w:rFonts w:cs="Times New Roman" w:eastAsia="Times New Roman"/>
          <w:lang w:bidi="ar-SA"/>
        </w:rPr>
      </w:pPr>
      <w:r w:rsidRPr="00FE3F3F">
        <w:rPr>
          <w:rFonts w:cs="Times New Roman" w:eastAsia="Times New Roman"/>
          <w:lang w:bidi="ar-SA"/>
        </w:rPr>
        <w:t xml:space="preserve">      Od utrška u iznosu  942.730,50 kn HBOR-u je  pripadao iznos od  461.938,00 kn,a ostatak ide u stečajnu masu.</w:t>
      </w:r>
    </w:p>
    <w:p w:rsidRDefault="00780D9F" w:rsidP="00780D9F" w:rsidR="00780D9F" w:rsidRPr="00FE3F3F">
      <w:pPr>
        <w:pStyle w:val="Standard"/>
        <w:jc w:val="both"/>
        <w:rPr>
          <w:rFonts w:cs="Times New Roman" w:eastAsia="Times New Roman"/>
          <w:lang w:bidi="ar-SA"/>
        </w:rPr>
      </w:pPr>
      <w:r w:rsidRPr="00FE3F3F">
        <w:rPr>
          <w:rFonts w:cs="Times New Roman" w:eastAsia="Times New Roman"/>
          <w:lang w:bidi="ar-SA"/>
        </w:rPr>
        <w:t xml:space="preserve">        Od iznosa koji pripada </w:t>
      </w:r>
      <w:proofErr w:type="spellStart"/>
      <w:r w:rsidRPr="00FE3F3F">
        <w:rPr>
          <w:rFonts w:cs="Times New Roman" w:eastAsia="Times New Roman"/>
          <w:lang w:bidi="ar-SA"/>
        </w:rPr>
        <w:t>razlučnom</w:t>
      </w:r>
      <w:proofErr w:type="spellEnd"/>
      <w:r w:rsidRPr="00FE3F3F">
        <w:rPr>
          <w:rFonts w:cs="Times New Roman" w:eastAsia="Times New Roman"/>
          <w:lang w:bidi="ar-SA"/>
        </w:rPr>
        <w:t xml:space="preserve"> vjerovniku obračunati su troškovi sukladno odredbi </w:t>
      </w:r>
      <w:proofErr w:type="spellStart"/>
      <w:r w:rsidRPr="00FE3F3F">
        <w:rPr>
          <w:rFonts w:cs="Times New Roman" w:eastAsia="Times New Roman"/>
          <w:lang w:bidi="ar-SA"/>
        </w:rPr>
        <w:t>čl</w:t>
      </w:r>
      <w:proofErr w:type="spellEnd"/>
      <w:r w:rsidRPr="00FE3F3F">
        <w:rPr>
          <w:rFonts w:cs="Times New Roman" w:eastAsia="Times New Roman"/>
          <w:lang w:bidi="ar-SA"/>
        </w:rPr>
        <w:t xml:space="preserve"> .170. Stečajnog zakona u ukupnom iznosu od 35.096,00 kn, tako je HBOR  kao </w:t>
      </w:r>
      <w:proofErr w:type="spellStart"/>
      <w:r w:rsidRPr="00FE3F3F">
        <w:rPr>
          <w:rFonts w:cs="Times New Roman" w:eastAsia="Times New Roman"/>
          <w:lang w:bidi="ar-SA"/>
        </w:rPr>
        <w:t>razlučni</w:t>
      </w:r>
      <w:proofErr w:type="spellEnd"/>
      <w:r w:rsidRPr="00FE3F3F">
        <w:rPr>
          <w:rFonts w:cs="Times New Roman" w:eastAsia="Times New Roman"/>
          <w:lang w:bidi="ar-SA"/>
        </w:rPr>
        <w:t xml:space="preserve"> vjerovnik na dijelu pokretnina namiren u iznosu od 428.842,00 kn.       </w:t>
      </w:r>
    </w:p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 w:eastAsia="Times New Roman"/>
          <w:lang w:bidi="ar-SA"/>
        </w:rPr>
      </w:pPr>
      <w:r w:rsidRPr="00FE3F3F">
        <w:rPr>
          <w:rFonts w:cs="Times New Roman" w:eastAsia="Times New Roman"/>
          <w:lang w:bidi="ar-SA"/>
        </w:rPr>
        <w:t xml:space="preserve">          Prva sjednica Odbora vjerovnika   održana  je 14. </w:t>
      </w:r>
      <w:proofErr w:type="spellStart"/>
      <w:r w:rsidRPr="00FE3F3F">
        <w:rPr>
          <w:rFonts w:cs="Times New Roman" w:eastAsia="Times New Roman"/>
          <w:lang w:bidi="ar-SA"/>
        </w:rPr>
        <w:t>velječe</w:t>
      </w:r>
      <w:proofErr w:type="spellEnd"/>
      <w:r w:rsidRPr="00FE3F3F">
        <w:rPr>
          <w:rFonts w:cs="Times New Roman" w:eastAsia="Times New Roman"/>
          <w:lang w:bidi="ar-SA"/>
        </w:rPr>
        <w:t xml:space="preserve"> 2013. godine izabran je predsjednik Odbora vjerovnika i donijeta  je odluka o prvoj djelomičnoj diobi kojom su vjerovnici prvog višeg isplatnog reda (bivši radnici) namirili u iznosu od 50% priznatih tražbina.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lastRenderedPageBreak/>
        <w:t xml:space="preserve">       Za vrijem</w:t>
      </w:r>
      <w:r w:rsidR="00365D11">
        <w:rPr>
          <w:rFonts w:cs="Times New Roman"/>
        </w:rPr>
        <w:t>e</w:t>
      </w:r>
      <w:r w:rsidRPr="00FE3F3F">
        <w:rPr>
          <w:rFonts w:cs="Times New Roman"/>
        </w:rPr>
        <w:t xml:space="preserve"> trajanja ste</w:t>
      </w:r>
      <w:r w:rsidR="00365D11">
        <w:rPr>
          <w:rFonts w:cs="Times New Roman"/>
        </w:rPr>
        <w:t>ča</w:t>
      </w:r>
      <w:r w:rsidRPr="00FE3F3F">
        <w:rPr>
          <w:rFonts w:cs="Times New Roman"/>
        </w:rPr>
        <w:t>jnog pos</w:t>
      </w:r>
      <w:r w:rsidR="00365D11">
        <w:rPr>
          <w:rFonts w:cs="Times New Roman"/>
        </w:rPr>
        <w:t>tu</w:t>
      </w:r>
      <w:r w:rsidRPr="00FE3F3F">
        <w:rPr>
          <w:rFonts w:cs="Times New Roman"/>
        </w:rPr>
        <w:t>pka održano je  devet sjednica  Odbora vjerovnika na kojima je Odbor donosio  sve odluke koje su u njegovoj  nadležnosti i prihvaćao izvješća stečajne upraviteljice o tijeku stečajnog postupka i stanju  stečajne mase o čemu postoje zapisnici u spisu.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S obzirom na činjenicu da su  se u trenutku otvaranja stečajnog postupka upravo završavali  ugovoreni  poslovi, svi radnicima su sukladno odredbi čl. 120. Stečajnog zakona otkazali ugovore o radu uz otkazni rok od 30 dana u kojem vremenu su završeni svi poslovi, izvršen popis imovine dužnika, u proizvodnji je izvršena zaštita ( konzerviranje) svih strojeva da ne bi nastupila šteta.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 S četiri radnika koji su obavljali poslove domara i čuvara tvornice zaključeni su  ugovori o  radu na određeno vrijeme budući da se tvornica nije mogla ostaviti bez nadzora.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Također se pristupilo ažuriranju  knjigovodstvenih podataka tako da su predana financijska izvješća do dana otvaranja stečajnog postupka, s obzirom na činjenicu da danom otvaranja stečajnog postupka počinje nova poslovna godina, te je izrađena i početna bilanca u stečaju.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Ažuriranje podataka do dana otvaranja stečajnog postupka obavio je dosadašnji knjigovodstveni servis Renome iz Vinkovaca za iznos od 7.500,00 kn uvećano za PDV.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Za vođenje poslovnih knjiga u stečaju i obavljanje svih administrativnih poslova angažirana je Zvjezdana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>Križanec, vlasnica knjigovodstvenog obrta FIDES iz Osijeka.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Radi se vrlo stručnoj osobi koja se specijalizirala za vođenje poslovnih knjiga trgovačkih društva u stečaju s obzirom na određene specifičnosti, te je s njom zaključila ugovor uz plaćanje naknade u iznosu od 2.500,00 kn mjesečno uvećano za PDV.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 S obzirom na činjenicu da je stupio na Zakon o postupanju  nezakonitom izgrađenim zgradama isti obvezuje  i stečajnog dužnika.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Naime, uvodim u zemljišne knjige utvrđeno  je  da je  u zemljišnim knjigama upisana samo  zgrada Polet, dok se  u naravi radi o cijelom kompleksu zgrada koji čine tehnološku cjelinu.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  Stoga je stečajna upraviteljica zatražila od Geodetske uprave Ureda za katastar Vinkovci uvjerenje o vremenu evidentiranja građevina i kopiju katastarskog plana i posjedovnog lista ,a sve kako  bi se utvrdilo stvarno stanje što se tiče legalnosti sagrađenih  nekretnina.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Nakon što  je zatražena dokumentacija, pristupilo se uz suglasnost Odbora vjerovnika koji je od</w:t>
      </w:r>
      <w:r w:rsidR="00365D11">
        <w:rPr>
          <w:rFonts w:cs="Times New Roman"/>
        </w:rPr>
        <w:t>obrio</w:t>
      </w:r>
      <w:r w:rsidRPr="00FE3F3F">
        <w:rPr>
          <w:rFonts w:cs="Times New Roman"/>
        </w:rPr>
        <w:t xml:space="preserve"> predračun  troškova   izradi potrebne dokumentacije  za legalizaciju svih objekata  i pribavljeno je rješenje o izvedenom stanju koje dokazuje legalnost nekretnina.</w:t>
      </w: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EC318B" w:rsidR="00780D9F" w:rsidRPr="00FE3F3F">
      <w:pPr>
        <w:pStyle w:val="Standard"/>
        <w:numPr>
          <w:ilvl w:val="0"/>
          <w:numId w:val="4"/>
        </w:numPr>
        <w:spacing w:lineRule="auto" w:line="264"/>
        <w:rPr>
          <w:rFonts w:cs="Times New Roman"/>
        </w:rPr>
      </w:pPr>
      <w:r w:rsidRPr="00FE3F3F">
        <w:rPr>
          <w:rFonts w:cs="Times New Roman"/>
        </w:rPr>
        <w:t xml:space="preserve">       Stečajnu masu čine:</w:t>
      </w:r>
    </w:p>
    <w:p w:rsidRDefault="00780D9F" w:rsidP="00EC318B" w:rsidR="00780D9F" w:rsidRPr="00FE3F3F">
      <w:pPr>
        <w:pStyle w:val="Standard"/>
        <w:numPr>
          <w:ilvl w:val="0"/>
          <w:numId w:val="5"/>
        </w:numPr>
        <w:spacing w:lineRule="auto" w:line="264"/>
        <w:rPr>
          <w:rFonts w:cs="Times New Roman"/>
        </w:rPr>
      </w:pPr>
      <w:r w:rsidRPr="00FE3F3F">
        <w:rPr>
          <w:rFonts w:cs="Times New Roman"/>
        </w:rPr>
        <w:t>1.Nekretnine upisana kod Općinskog suda u Vukovaru, Stalna služba u</w:t>
      </w:r>
    </w:p>
    <w:p w:rsidRDefault="00780D9F" w:rsidP="00EC318B" w:rsidR="00780D9F" w:rsidRPr="00FE3F3F">
      <w:pPr>
        <w:pStyle w:val="Standard"/>
        <w:numPr>
          <w:ilvl w:val="0"/>
          <w:numId w:val="5"/>
        </w:numPr>
        <w:spacing w:lineRule="auto" w:line="264"/>
        <w:rPr>
          <w:rFonts w:cs="Times New Roman"/>
        </w:rPr>
      </w:pPr>
      <w:r w:rsidRPr="00FE3F3F">
        <w:rPr>
          <w:rFonts w:cs="Times New Roman"/>
        </w:rPr>
        <w:t xml:space="preserve">Vinkovcima, zemljišnoknjižni odjel Vinkovci, </w:t>
      </w:r>
      <w:proofErr w:type="spellStart"/>
      <w:r w:rsidRPr="00FE3F3F">
        <w:rPr>
          <w:rFonts w:cs="Times New Roman"/>
        </w:rPr>
        <w:t>zk.ul</w:t>
      </w:r>
      <w:proofErr w:type="spellEnd"/>
      <w:r w:rsidRPr="00FE3F3F">
        <w:rPr>
          <w:rFonts w:cs="Times New Roman"/>
        </w:rPr>
        <w:t>. 6328 k.o.</w:t>
      </w:r>
    </w:p>
    <w:p w:rsidRDefault="00780D9F" w:rsidP="00EC318B" w:rsidR="00780D9F" w:rsidRPr="00FE3F3F">
      <w:pPr>
        <w:pStyle w:val="Standard"/>
        <w:numPr>
          <w:ilvl w:val="0"/>
          <w:numId w:val="5"/>
        </w:numPr>
        <w:spacing w:lineRule="auto" w:line="264"/>
        <w:rPr>
          <w:rFonts w:cs="Times New Roman"/>
        </w:rPr>
      </w:pPr>
      <w:r w:rsidRPr="00FE3F3F">
        <w:rPr>
          <w:rFonts w:cs="Times New Roman"/>
        </w:rPr>
        <w:t>Vinkovci kč.br.  5848 zgrada Polet s 27317 m2  i kč.br. 5847 oranica</w:t>
      </w:r>
    </w:p>
    <w:p w:rsidRDefault="00780D9F" w:rsidP="00EC318B" w:rsidR="00780D9F" w:rsidRPr="00FE3F3F">
      <w:pPr>
        <w:pStyle w:val="Standard"/>
        <w:numPr>
          <w:ilvl w:val="0"/>
          <w:numId w:val="5"/>
        </w:numPr>
        <w:spacing w:lineRule="auto" w:line="264"/>
        <w:rPr>
          <w:rFonts w:cs="Times New Roman"/>
        </w:rPr>
      </w:pPr>
      <w:r w:rsidRPr="00FE3F3F">
        <w:rPr>
          <w:rFonts w:cs="Times New Roman"/>
        </w:rPr>
        <w:t>Leskovac s 23480 m2.</w:t>
      </w:r>
    </w:p>
    <w:p w:rsidRDefault="00780D9F" w:rsidP="00EC318B" w:rsidR="00780D9F" w:rsidRPr="00365D11">
      <w:pPr>
        <w:pStyle w:val="Standard"/>
        <w:numPr>
          <w:ilvl w:val="0"/>
          <w:numId w:val="5"/>
        </w:numPr>
        <w:spacing w:lineRule="auto" w:line="264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  <w:r w:rsidRPr="00FE3F3F">
        <w:rPr>
          <w:rFonts w:cs="Times New Roman"/>
        </w:rPr>
        <w:t xml:space="preserve">   Nekretnine su prodane na četrnaestoj javnoj dražbi kupcima </w:t>
      </w:r>
      <w:r w:rsidRPr="00FE3F3F">
        <w:rPr>
          <w:rFonts w:cs="Times New Roman"/>
          <w:lang w:eastAsia="hr-HR"/>
        </w:rPr>
        <w:t xml:space="preserve">BOSO d.o.o. Vinkovci, </w:t>
      </w:r>
      <w:r w:rsidRPr="00FE3F3F">
        <w:rPr>
          <w:rFonts w:cs="Times New Roman"/>
        </w:rPr>
        <w:t xml:space="preserve">Bosiljku Stanić iz Mirkovaca, B. </w:t>
      </w:r>
      <w:proofErr w:type="spellStart"/>
      <w:r w:rsidRPr="00FE3F3F">
        <w:rPr>
          <w:rFonts w:cs="Times New Roman"/>
        </w:rPr>
        <w:t>Radičevića</w:t>
      </w:r>
      <w:proofErr w:type="spellEnd"/>
      <w:r w:rsidRPr="00FE3F3F">
        <w:rPr>
          <w:rFonts w:cs="Times New Roman"/>
        </w:rPr>
        <w:t xml:space="preserve"> 2 i Katarini Stanić iz Vinkovaca, Josipa Kozarca 38 za iznos 5.539.941,00 kn</w:t>
      </w: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  <w:r w:rsidRPr="00FE3F3F">
        <w:rPr>
          <w:rFonts w:cs="Times New Roman"/>
        </w:rPr>
        <w:tab/>
      </w:r>
    </w:p>
    <w:p w:rsidRDefault="00780D9F" w:rsidP="00365D11" w:rsidR="00780D9F" w:rsidRPr="00FE3F3F">
      <w:pPr>
        <w:pStyle w:val="Standard"/>
        <w:spacing w:lineRule="auto" w:line="264"/>
        <w:jc w:val="both"/>
        <w:rPr>
          <w:rFonts w:cs="Times New Roman"/>
        </w:rPr>
      </w:pPr>
      <w:r w:rsidRPr="00FE3F3F">
        <w:rPr>
          <w:rFonts w:cs="Times New Roman"/>
        </w:rPr>
        <w:t xml:space="preserve">       Diobom </w:t>
      </w:r>
      <w:proofErr w:type="spellStart"/>
      <w:r w:rsidRPr="00FE3F3F">
        <w:rPr>
          <w:rFonts w:cs="Times New Roman"/>
        </w:rPr>
        <w:t>kupovnine</w:t>
      </w:r>
      <w:proofErr w:type="spellEnd"/>
      <w:r w:rsidRPr="00FE3F3F">
        <w:rPr>
          <w:rFonts w:cs="Times New Roman"/>
        </w:rPr>
        <w:t xml:space="preserve"> namireni su troškovi prema čl. 170. st. 1 i st. 2.Stečajnog zakona u iznosu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 xml:space="preserve">od  1.815.017,21 kn, te je namiren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>HBOR u iznosu 3.724.923,79 kn.</w:t>
      </w:r>
    </w:p>
    <w:p w:rsidRDefault="00780D9F" w:rsidP="00780D9F" w:rsidR="00780D9F" w:rsidRPr="00FE3F3F">
      <w:pPr>
        <w:pStyle w:val="Standard"/>
        <w:spacing w:lineRule="auto" w:line="264"/>
        <w:ind w:hanging="709" w:left="709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  <w:r w:rsidRPr="00FE3F3F">
        <w:rPr>
          <w:rFonts w:cs="Times New Roman"/>
        </w:rPr>
        <w:t>2.Pokretnine (strojevi i oprema):</w:t>
      </w: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tbl>
      <w:tblPr>
        <w:tblW w:type="dxa" w:w="9405"/>
        <w:tblInd w:type="dxa" w:w="-16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70"/>
        <w:gridCol w:w="3242"/>
        <w:gridCol w:w="1918"/>
        <w:gridCol w:w="1547"/>
        <w:gridCol w:w="1928"/>
      </w:tblGrid>
      <w:tr w:rsidTr="00365D11" w:rsidR="00780D9F" w:rsidRPr="00FE3F3F">
        <w:trPr>
          <w:trHeight w:val="660"/>
        </w:trPr>
        <w:tc>
          <w:tcPr>
            <w:tcW w:type="dxa" w:w="7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Red. br.</w:t>
            </w:r>
          </w:p>
        </w:tc>
        <w:tc>
          <w:tcPr>
            <w:tcW w:type="dxa" w:w="3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Kupac</w:t>
            </w:r>
          </w:p>
        </w:tc>
        <w:tc>
          <w:tcPr>
            <w:tcW w:type="dxa" w:w="19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Iznos bez</w:t>
            </w:r>
          </w:p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PDV-a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PDV</w:t>
            </w:r>
          </w:p>
        </w:tc>
        <w:tc>
          <w:tcPr>
            <w:tcW w:type="dxa" w:w="19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Ukupno</w:t>
            </w:r>
          </w:p>
        </w:tc>
      </w:tr>
      <w:tr w:rsidTr="00365D11" w:rsidR="00780D9F" w:rsidRPr="00FE3F3F">
        <w:trPr>
          <w:trHeight w:val="660"/>
        </w:trPr>
        <w:tc>
          <w:tcPr>
            <w:tcW w:type="dxa" w:w="7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2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2HD HAND TEXTILE MACHINERI SAS DI Italija</w:t>
            </w:r>
          </w:p>
        </w:tc>
        <w:tc>
          <w:tcPr>
            <w:tcW w:type="dxa" w:w="19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942.730,50    </w:t>
            </w:r>
          </w:p>
        </w:tc>
        <w:tc>
          <w:tcPr>
            <w:tcW w:type="dxa" w:w="15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 Izvoz nema DV-a</w:t>
            </w:r>
          </w:p>
        </w:tc>
        <w:tc>
          <w:tcPr>
            <w:tcW w:type="dxa" w:w="19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942.730,50    </w:t>
            </w:r>
          </w:p>
        </w:tc>
      </w:tr>
      <w:tr w:rsidTr="00365D11" w:rsidR="00780D9F" w:rsidRPr="00FE3F3F">
        <w:trPr>
          <w:trHeight w:val="330"/>
        </w:trPr>
        <w:tc>
          <w:tcPr>
            <w:tcW w:type="dxa" w:w="7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2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AKSION d.o.o.</w:t>
            </w:r>
          </w:p>
        </w:tc>
        <w:tc>
          <w:tcPr>
            <w:tcW w:type="dxa" w:w="19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   1.500,00    </w:t>
            </w:r>
          </w:p>
        </w:tc>
        <w:tc>
          <w:tcPr>
            <w:tcW w:type="dxa" w:w="15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375,00    </w:t>
            </w:r>
          </w:p>
        </w:tc>
        <w:tc>
          <w:tcPr>
            <w:tcW w:type="dxa" w:w="19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 1.875,00    </w:t>
            </w:r>
          </w:p>
        </w:tc>
      </w:tr>
      <w:tr w:rsidTr="00365D11" w:rsidR="00780D9F" w:rsidRPr="00FE3F3F">
        <w:trPr>
          <w:trHeight w:val="330"/>
        </w:trPr>
        <w:tc>
          <w:tcPr>
            <w:tcW w:type="dxa" w:w="7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2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LLD d.o.o.</w:t>
            </w:r>
          </w:p>
        </w:tc>
        <w:tc>
          <w:tcPr>
            <w:tcW w:type="dxa" w:w="19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   2.800,00    </w:t>
            </w:r>
          </w:p>
        </w:tc>
        <w:tc>
          <w:tcPr>
            <w:tcW w:type="dxa" w:w="15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700,00    </w:t>
            </w:r>
          </w:p>
        </w:tc>
        <w:tc>
          <w:tcPr>
            <w:tcW w:type="dxa" w:w="19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 3.500,00    </w:t>
            </w:r>
          </w:p>
        </w:tc>
      </w:tr>
      <w:tr w:rsidTr="00365D11" w:rsidR="00780D9F" w:rsidRPr="00FE3F3F">
        <w:trPr>
          <w:trHeight w:val="330"/>
        </w:trPr>
        <w:tc>
          <w:tcPr>
            <w:tcW w:type="dxa" w:w="7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2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AKSION d.o.o.</w:t>
            </w:r>
          </w:p>
        </w:tc>
        <w:tc>
          <w:tcPr>
            <w:tcW w:type="dxa" w:w="19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   2.000,00    </w:t>
            </w:r>
          </w:p>
        </w:tc>
        <w:tc>
          <w:tcPr>
            <w:tcW w:type="dxa" w:w="15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500,00    </w:t>
            </w:r>
          </w:p>
        </w:tc>
        <w:tc>
          <w:tcPr>
            <w:tcW w:type="dxa" w:w="19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 2.500,00    </w:t>
            </w:r>
          </w:p>
        </w:tc>
      </w:tr>
      <w:tr w:rsidTr="00365D11" w:rsidR="00780D9F" w:rsidRPr="00FE3F3F">
        <w:trPr>
          <w:trHeight w:val="660"/>
        </w:trPr>
        <w:tc>
          <w:tcPr>
            <w:tcW w:type="dxa" w:w="7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2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SALOPEK trgovačko-prijevoznički obrt</w:t>
            </w:r>
          </w:p>
        </w:tc>
        <w:tc>
          <w:tcPr>
            <w:tcW w:type="dxa" w:w="19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      4.600,00    </w:t>
            </w:r>
          </w:p>
        </w:tc>
        <w:tc>
          <w:tcPr>
            <w:tcW w:type="dxa" w:w="15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 xml:space="preserve">    1.150,00    </w:t>
            </w:r>
          </w:p>
        </w:tc>
        <w:tc>
          <w:tcPr>
            <w:tcW w:type="dxa" w:w="19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color w:val="000000"/>
                <w:lang w:eastAsia="hr-HR"/>
              </w:rPr>
              <w:t>5750</w:t>
            </w:r>
          </w:p>
        </w:tc>
      </w:tr>
      <w:tr w:rsidTr="00365D11" w:rsidR="00780D9F" w:rsidRPr="00FE3F3F">
        <w:trPr>
          <w:trHeight w:val="855"/>
        </w:trPr>
        <w:tc>
          <w:tcPr>
            <w:tcW w:type="dxa" w:w="7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6.</w:t>
            </w:r>
          </w:p>
        </w:tc>
        <w:tc>
          <w:tcPr>
            <w:tcW w:type="dxa" w:w="32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 unovčene pokretnine (strojevi i oprema)</w:t>
            </w:r>
          </w:p>
        </w:tc>
        <w:tc>
          <w:tcPr>
            <w:tcW w:type="dxa" w:w="19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     953.630,50    </w:t>
            </w:r>
          </w:p>
        </w:tc>
        <w:tc>
          <w:tcPr>
            <w:tcW w:type="dxa" w:w="154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   2.725,00    </w:t>
            </w:r>
          </w:p>
        </w:tc>
        <w:tc>
          <w:tcPr>
            <w:tcW w:type="dxa" w:w="19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    956.355,50    </w:t>
            </w:r>
          </w:p>
        </w:tc>
      </w:tr>
    </w:tbl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3.Naplaćena potraživanja:</w:t>
      </w:r>
    </w:p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naplaćena potraživanja od kupaca u zemlji u stečaju                                   990.795,06 kn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naplaćena potraživanja od kupaca u zemlji prije stečaja                             526.365,56 kn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naplaćena potraživanja od kupaca u inozemstvu prije stečaja                   838.132,38 kn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prihodi od kamata                                                                                                     3.846,61 kn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povrat PDV-a                                                                                                          102.347,83 kn</w:t>
      </w: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Ukupno unovčena stečajna masa iznosi                                                      8.557.783,95 kn</w:t>
      </w:r>
    </w:p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rPr>
          <w:rFonts w:cs="Times New Roman"/>
        </w:rPr>
      </w:pPr>
      <w:r w:rsidRPr="00FE3F3F">
        <w:rPr>
          <w:rFonts w:cs="Times New Roman"/>
        </w:rPr>
        <w:t>Utvrđene obveze stečajnog dužnika su:</w:t>
      </w:r>
    </w:p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center"/>
        <w:rPr>
          <w:rFonts w:cs="Times New Roman"/>
        </w:rPr>
      </w:pPr>
      <w:r w:rsidRPr="00FE3F3F">
        <w:rPr>
          <w:rFonts w:cs="Times New Roman"/>
        </w:rPr>
        <w:t>Prijavljene i priznate tražbine I višeg isplatnog reda</w:t>
      </w: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tbl>
      <w:tblPr>
        <w:tblW w:type="dxa" w:w="9225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05"/>
        <w:gridCol w:w="2827"/>
        <w:gridCol w:w="3544"/>
        <w:gridCol w:w="2149"/>
      </w:tblGrid>
      <w:tr w:rsidTr="00365D11" w:rsidR="00780D9F" w:rsidRPr="00FE3F3F">
        <w:trPr>
          <w:trHeight w:val="915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Red. br.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Vjerovnik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Adresa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Prijavljena i priznata tražbina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ARTUKOVIĆ FERDINAND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Nikole Tesle 55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64.777,65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BALIĆ ZORAN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Duga 60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15.368,38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3.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BANOŽIĆ VINKO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I. Gundulića 17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60.931,97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4.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DERVENTIĆ DAVOR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Nuštar, J. Kozarca 3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31.864,60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5.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ĐITKO VLADISLAV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Petrovci, Vukovarska 5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48.430,22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6.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FERINAC BOŽICA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</w:t>
            </w:r>
            <w:proofErr w:type="spellStart"/>
            <w:r w:rsidRPr="00FE3F3F">
              <w:rPr>
                <w:rFonts w:cs="Times New Roman"/>
              </w:rPr>
              <w:t>Ilača</w:t>
            </w:r>
            <w:proofErr w:type="spellEnd"/>
            <w:r w:rsidRPr="00FE3F3F">
              <w:rPr>
                <w:rFonts w:cs="Times New Roman"/>
              </w:rPr>
              <w:t xml:space="preserve">, S. Radića 63  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21.529,67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7.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GRAHIĆ MARKO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J. Kozarca 108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19.557,53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8.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IVAKIĆ LJUBA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A. </w:t>
            </w:r>
            <w:proofErr w:type="spellStart"/>
            <w:r w:rsidRPr="00FE3F3F">
              <w:rPr>
                <w:rFonts w:cs="Times New Roman"/>
              </w:rPr>
              <w:t>Zrinjšeka</w:t>
            </w:r>
            <w:proofErr w:type="spellEnd"/>
            <w:r w:rsidRPr="00FE3F3F">
              <w:rPr>
                <w:rFonts w:cs="Times New Roman"/>
              </w:rPr>
              <w:t xml:space="preserve"> 21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43.072,66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lastRenderedPageBreak/>
              <w:t xml:space="preserve"> 9.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JAKOVLJEVIĆ MIRA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Slavka Jankovića 16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21.518,21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10.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KOVAČ TOMISLAV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Nuštar, Kralja Tomislava 8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  8.064,00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11.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KVESIC LUCA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</w:t>
            </w:r>
            <w:proofErr w:type="spellStart"/>
            <w:r w:rsidRPr="00FE3F3F">
              <w:rPr>
                <w:rFonts w:cs="Times New Roman"/>
              </w:rPr>
              <w:t>Ivankovo</w:t>
            </w:r>
            <w:proofErr w:type="spellEnd"/>
            <w:r w:rsidRPr="00FE3F3F">
              <w:rPr>
                <w:rFonts w:cs="Times New Roman"/>
              </w:rPr>
              <w:t>, Gorjani 167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  4.508,43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12.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MATIĆ HRVOJE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Vukovar, Kralja Zvonimira 78/11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42.232,67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13.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MATIĆ VERICA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Osijek, Ružina 104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18.828,58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14.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PALAŠTI BRANKA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Kneza </w:t>
            </w:r>
            <w:proofErr w:type="spellStart"/>
            <w:r w:rsidRPr="00FE3F3F">
              <w:rPr>
                <w:rFonts w:cs="Times New Roman"/>
              </w:rPr>
              <w:t>Nislava</w:t>
            </w:r>
            <w:proofErr w:type="spellEnd"/>
            <w:r w:rsidRPr="00FE3F3F">
              <w:rPr>
                <w:rFonts w:cs="Times New Roman"/>
              </w:rPr>
              <w:t xml:space="preserve"> 13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  4.506,91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15.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PAVLOVIĆ IVKA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Stari </w:t>
            </w:r>
            <w:proofErr w:type="spellStart"/>
            <w:r w:rsidRPr="00FE3F3F">
              <w:rPr>
                <w:rFonts w:cs="Times New Roman"/>
              </w:rPr>
              <w:t>Jankovci</w:t>
            </w:r>
            <w:proofErr w:type="spellEnd"/>
            <w:r w:rsidRPr="00FE3F3F">
              <w:rPr>
                <w:rFonts w:cs="Times New Roman"/>
              </w:rPr>
              <w:t>, N. Tesle 42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21.617,88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16.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PLAZANIĆ SUZANA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Voćarska 28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20.488,04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17.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RUČEVIĆ MANDA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K. Zvonimira 87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20.954,67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18.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SEDLAR LJUBICA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</w:t>
            </w:r>
            <w:proofErr w:type="spellStart"/>
            <w:r w:rsidRPr="00FE3F3F">
              <w:rPr>
                <w:rFonts w:cs="Times New Roman"/>
              </w:rPr>
              <w:t>Jarmina</w:t>
            </w:r>
            <w:proofErr w:type="spellEnd"/>
            <w:r w:rsidRPr="00FE3F3F">
              <w:rPr>
                <w:rFonts w:cs="Times New Roman"/>
              </w:rPr>
              <w:t>, I. Zajca 78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23.036,44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19.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SKORUPAN RUŽICA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Osijek, Vijenac Dinare 6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20.426,39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20.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ŠARAVANJA LJUBICA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Stari </w:t>
            </w:r>
            <w:proofErr w:type="spellStart"/>
            <w:r w:rsidRPr="00FE3F3F">
              <w:rPr>
                <w:rFonts w:cs="Times New Roman"/>
              </w:rPr>
              <w:t>Jankovci</w:t>
            </w:r>
            <w:proofErr w:type="spellEnd"/>
            <w:r w:rsidRPr="00FE3F3F">
              <w:rPr>
                <w:rFonts w:cs="Times New Roman"/>
              </w:rPr>
              <w:t xml:space="preserve">, A. G. Matoša </w:t>
            </w:r>
            <w:proofErr w:type="spellStart"/>
            <w:r w:rsidRPr="00FE3F3F">
              <w:rPr>
                <w:rFonts w:cs="Times New Roman"/>
              </w:rPr>
              <w:t>bb</w:t>
            </w:r>
            <w:proofErr w:type="spellEnd"/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21.473,24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21.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ŠARIĆ IVICA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Zvonarska 14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22.694,76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22.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TURUDIĆ SPOMENKA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</w:t>
            </w:r>
            <w:proofErr w:type="spellStart"/>
            <w:r w:rsidRPr="00FE3F3F">
              <w:rPr>
                <w:rFonts w:cs="Times New Roman"/>
              </w:rPr>
              <w:t>Lapovačka</w:t>
            </w:r>
            <w:proofErr w:type="spellEnd"/>
            <w:r w:rsidRPr="00FE3F3F">
              <w:rPr>
                <w:rFonts w:cs="Times New Roman"/>
              </w:rPr>
              <w:t xml:space="preserve"> 14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21.518,21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23.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UDOVIČIĆ MIRKO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Dr. </w:t>
            </w:r>
            <w:proofErr w:type="spellStart"/>
            <w:r w:rsidRPr="00FE3F3F">
              <w:rPr>
                <w:rFonts w:cs="Times New Roman"/>
              </w:rPr>
              <w:t>Šima</w:t>
            </w:r>
            <w:proofErr w:type="spellEnd"/>
            <w:r w:rsidRPr="00FE3F3F">
              <w:rPr>
                <w:rFonts w:cs="Times New Roman"/>
              </w:rPr>
              <w:t xml:space="preserve"> </w:t>
            </w:r>
            <w:proofErr w:type="spellStart"/>
            <w:r w:rsidRPr="00FE3F3F">
              <w:rPr>
                <w:rFonts w:cs="Times New Roman"/>
              </w:rPr>
              <w:t>Debelić</w:t>
            </w:r>
            <w:proofErr w:type="spellEnd"/>
            <w:r w:rsidRPr="00FE3F3F">
              <w:rPr>
                <w:rFonts w:cs="Times New Roman"/>
              </w:rPr>
              <w:t xml:space="preserve"> 12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44.667,36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24.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VICAN IVAN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A. B. Šimića 21a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  4.506,91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25.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ZUBOVIĆ ANTE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J. Dalmatinca 5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45.550,56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26.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>ŽEDI ROBERT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Čepin, K. A. Stepinca 23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25.013,16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27.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BLAŽANOVIĆ IVAN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Ružina 53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27.591,11    </w:t>
            </w:r>
          </w:p>
        </w:tc>
      </w:tr>
      <w:tr w:rsidTr="00365D11" w:rsidR="00780D9F" w:rsidRPr="00FE3F3F">
        <w:trPr>
          <w:trHeight w:val="315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28.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BOŽIĆ MIRELA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Vinkovci, J. Gotovca 1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14.040,89    </w:t>
            </w:r>
          </w:p>
        </w:tc>
      </w:tr>
      <w:tr w:rsidTr="00365D11" w:rsidR="00780D9F" w:rsidRPr="00FE3F3F">
        <w:trPr>
          <w:trHeight w:val="315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29.</w:t>
            </w:r>
          </w:p>
        </w:tc>
        <w:tc>
          <w:tcPr>
            <w:tcW w:type="dxa" w:w="2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Ukupno (od 1 do 28)</w:t>
            </w:r>
          </w:p>
        </w:tc>
        <w:tc>
          <w:tcPr>
            <w:tcW w:type="dxa" w:w="3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</w:rPr>
            </w:pPr>
            <w:r w:rsidRPr="00FE3F3F">
              <w:rPr>
                <w:rFonts w:cs="Times New Roman"/>
                <w:b/>
                <w:bCs/>
              </w:rPr>
              <w:t> </w:t>
            </w:r>
          </w:p>
        </w:tc>
        <w:tc>
          <w:tcPr>
            <w:tcW w:type="dxa" w:w="21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</w:rPr>
            </w:pPr>
            <w:r w:rsidRPr="00FE3F3F">
              <w:rPr>
                <w:rFonts w:cs="Times New Roman"/>
                <w:b/>
                <w:bCs/>
              </w:rPr>
              <w:t xml:space="preserve">          738.771,10    </w:t>
            </w:r>
          </w:p>
        </w:tc>
      </w:tr>
    </w:tbl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center"/>
        <w:rPr>
          <w:rFonts w:cs="Times New Roman"/>
        </w:rPr>
      </w:pPr>
      <w:r w:rsidRPr="00FE3F3F">
        <w:rPr>
          <w:rFonts w:cs="Times New Roman"/>
        </w:rPr>
        <w:t>Prijavljene i priznate tražbine II višeg isplatnog reda</w:t>
      </w:r>
    </w:p>
    <w:tbl>
      <w:tblPr>
        <w:tblW w:type="dxa" w:w="9375"/>
        <w:tblInd w:type="dxa" w:w="-19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07"/>
        <w:gridCol w:w="2945"/>
        <w:gridCol w:w="3684"/>
        <w:gridCol w:w="2039"/>
      </w:tblGrid>
      <w:tr w:rsidTr="00365D11" w:rsidR="00780D9F" w:rsidRPr="00FE3F3F">
        <w:trPr>
          <w:trHeight w:val="675"/>
        </w:trPr>
        <w:tc>
          <w:tcPr>
            <w:tcW w:type="dxa" w:w="7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>Red. br.</w:t>
            </w:r>
          </w:p>
        </w:tc>
        <w:tc>
          <w:tcPr>
            <w:tcW w:type="dxa" w:w="29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VJEROVNIK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Adresa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Prijavljena i priznata tražbina</w:t>
            </w:r>
          </w:p>
        </w:tc>
      </w:tr>
      <w:tr w:rsidTr="00365D11" w:rsidR="00780D9F" w:rsidRPr="00FE3F3F">
        <w:trPr>
          <w:trHeight w:val="600"/>
        </w:trPr>
        <w:tc>
          <w:tcPr>
            <w:tcW w:type="dxa" w:w="7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1.</w:t>
            </w:r>
          </w:p>
        </w:tc>
        <w:tc>
          <w:tcPr>
            <w:tcW w:type="dxa" w:w="294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KOLOMEJEC d.o.o.</w:t>
            </w:r>
          </w:p>
        </w:tc>
        <w:tc>
          <w:tcPr>
            <w:tcW w:type="dxa" w:w="368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Samoborska cesta 146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1.225,00    </w:t>
            </w:r>
          </w:p>
        </w:tc>
      </w:tr>
      <w:tr w:rsidTr="00365D11" w:rsidR="00780D9F" w:rsidRPr="00FE3F3F">
        <w:trPr>
          <w:trHeight w:val="600"/>
        </w:trPr>
        <w:tc>
          <w:tcPr>
            <w:tcW w:type="dxa" w:w="7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2.</w:t>
            </w:r>
          </w:p>
        </w:tc>
        <w:tc>
          <w:tcPr>
            <w:tcW w:type="dxa" w:w="294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HRVATSKA BANKA ZA OBNOVU I RAZVITAK</w:t>
            </w:r>
          </w:p>
        </w:tc>
        <w:tc>
          <w:tcPr>
            <w:tcW w:type="dxa" w:w="368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Strossmayerov trg 9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43.972.659,49</w:t>
            </w:r>
          </w:p>
        </w:tc>
      </w:tr>
      <w:tr w:rsidTr="00365D11" w:rsidR="00780D9F" w:rsidRPr="00FE3F3F">
        <w:trPr>
          <w:trHeight w:val="297"/>
        </w:trPr>
        <w:tc>
          <w:tcPr>
            <w:tcW w:type="dxa" w:w="7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3.</w:t>
            </w:r>
          </w:p>
        </w:tc>
        <w:tc>
          <w:tcPr>
            <w:tcW w:type="dxa" w:w="294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FINANCIJSKA AGENCIJA</w:t>
            </w:r>
          </w:p>
        </w:tc>
        <w:tc>
          <w:tcPr>
            <w:tcW w:type="dxa" w:w="368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Vrtni put 3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3.313,76    </w:t>
            </w:r>
          </w:p>
        </w:tc>
      </w:tr>
      <w:tr w:rsidTr="00365D11" w:rsidR="00780D9F" w:rsidRPr="00FE3F3F">
        <w:trPr>
          <w:trHeight w:val="290"/>
        </w:trPr>
        <w:tc>
          <w:tcPr>
            <w:tcW w:type="dxa" w:w="7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4.</w:t>
            </w:r>
          </w:p>
        </w:tc>
        <w:tc>
          <w:tcPr>
            <w:tcW w:type="dxa" w:w="294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HRVATSKE VODE  </w:t>
            </w:r>
          </w:p>
        </w:tc>
        <w:tc>
          <w:tcPr>
            <w:tcW w:type="dxa" w:w="368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Ul. grada Vukovara 220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4.921,79    </w:t>
            </w:r>
          </w:p>
        </w:tc>
      </w:tr>
      <w:tr w:rsidTr="00365D11" w:rsidR="00780D9F" w:rsidRPr="00FE3F3F">
        <w:trPr>
          <w:trHeight w:val="642"/>
        </w:trPr>
        <w:tc>
          <w:tcPr>
            <w:tcW w:type="dxa" w:w="7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5.</w:t>
            </w:r>
          </w:p>
        </w:tc>
        <w:tc>
          <w:tcPr>
            <w:tcW w:type="dxa" w:w="294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VINKOVAČKI VODOVOD I KANALIZACIJA d.o.o.  </w:t>
            </w:r>
          </w:p>
        </w:tc>
        <w:tc>
          <w:tcPr>
            <w:tcW w:type="dxa" w:w="368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Vinkovci, Dragutina Žanića Karle 47a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8.129,13    </w:t>
            </w:r>
          </w:p>
        </w:tc>
      </w:tr>
      <w:tr w:rsidTr="00365D11" w:rsidR="00780D9F" w:rsidRPr="00FE3F3F">
        <w:trPr>
          <w:trHeight w:val="318"/>
        </w:trPr>
        <w:tc>
          <w:tcPr>
            <w:tcW w:type="dxa" w:w="7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6.</w:t>
            </w:r>
          </w:p>
        </w:tc>
        <w:tc>
          <w:tcPr>
            <w:tcW w:type="dxa" w:w="294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HRVATSKI TELEKOM d.d.</w:t>
            </w:r>
          </w:p>
        </w:tc>
        <w:tc>
          <w:tcPr>
            <w:tcW w:type="dxa" w:w="368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Savska cesta 32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8.451,36    </w:t>
            </w:r>
          </w:p>
        </w:tc>
      </w:tr>
      <w:tr w:rsidTr="00365D11" w:rsidR="00780D9F" w:rsidRPr="00FE3F3F">
        <w:trPr>
          <w:trHeight w:val="408"/>
        </w:trPr>
        <w:tc>
          <w:tcPr>
            <w:tcW w:type="dxa" w:w="70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7.</w:t>
            </w:r>
          </w:p>
        </w:tc>
        <w:tc>
          <w:tcPr>
            <w:tcW w:type="dxa" w:w="294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GRAD VINKOVCI</w:t>
            </w:r>
          </w:p>
        </w:tc>
        <w:tc>
          <w:tcPr>
            <w:tcW w:type="dxa" w:w="368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Vinkovci, Bana Jelačića 1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20.393,30    </w:t>
            </w:r>
          </w:p>
        </w:tc>
      </w:tr>
      <w:tr w:rsidTr="00365D11" w:rsidR="00780D9F" w:rsidRPr="00FE3F3F">
        <w:trPr>
          <w:trHeight w:val="315"/>
        </w:trPr>
        <w:tc>
          <w:tcPr>
            <w:tcW w:type="dxa" w:w="70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2946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Ukupno</w:t>
            </w:r>
          </w:p>
        </w:tc>
        <w:tc>
          <w:tcPr>
            <w:tcW w:type="dxa" w:w="3685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2040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    44.019.093,83    </w:t>
            </w:r>
          </w:p>
        </w:tc>
      </w:tr>
    </w:tbl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  <w:r w:rsidRPr="00FE3F3F">
        <w:rPr>
          <w:rFonts w:cs="Times New Roman"/>
        </w:rPr>
        <w:t>Rekapitulacija priznatih i prijavljenih tražbina</w:t>
      </w:r>
    </w:p>
    <w:tbl>
      <w:tblPr>
        <w:tblW w:type="dxa" w:w="8280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59"/>
        <w:gridCol w:w="4498"/>
        <w:gridCol w:w="2823"/>
      </w:tblGrid>
      <w:tr w:rsidTr="00365D11" w:rsidR="00780D9F" w:rsidRPr="00FE3F3F">
        <w:trPr>
          <w:trHeight w:val="570"/>
        </w:trPr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lastRenderedPageBreak/>
              <w:t>Red. br.</w:t>
            </w:r>
          </w:p>
        </w:tc>
        <w:tc>
          <w:tcPr>
            <w:tcW w:type="dxa" w:w="44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Opis</w:t>
            </w:r>
          </w:p>
        </w:tc>
        <w:tc>
          <w:tcPr>
            <w:tcW w:type="dxa" w:w="28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Prijavljena i priznata tražbina</w:t>
            </w:r>
          </w:p>
        </w:tc>
      </w:tr>
      <w:tr w:rsidTr="00365D11" w:rsidR="00780D9F" w:rsidRPr="00FE3F3F">
        <w:trPr>
          <w:trHeight w:val="430"/>
        </w:trPr>
        <w:tc>
          <w:tcPr>
            <w:tcW w:type="dxa" w:w="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1.</w:t>
            </w:r>
          </w:p>
        </w:tc>
        <w:tc>
          <w:tcPr>
            <w:tcW w:type="dxa" w:w="449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I viši isplatni red</w:t>
            </w:r>
          </w:p>
        </w:tc>
        <w:tc>
          <w:tcPr>
            <w:tcW w:type="dxa" w:w="282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738.771,10</w:t>
            </w:r>
          </w:p>
        </w:tc>
      </w:tr>
      <w:tr w:rsidTr="00365D11" w:rsidR="00780D9F" w:rsidRPr="00FE3F3F">
        <w:trPr>
          <w:trHeight w:val="422"/>
        </w:trPr>
        <w:tc>
          <w:tcPr>
            <w:tcW w:type="dxa" w:w="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2.</w:t>
            </w:r>
          </w:p>
        </w:tc>
        <w:tc>
          <w:tcPr>
            <w:tcW w:type="dxa" w:w="449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II viši isplatni red</w:t>
            </w:r>
          </w:p>
        </w:tc>
        <w:tc>
          <w:tcPr>
            <w:tcW w:type="dxa" w:w="282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44.019.093,83</w:t>
            </w:r>
          </w:p>
        </w:tc>
      </w:tr>
      <w:tr w:rsidTr="00365D11" w:rsidR="00780D9F" w:rsidRPr="00FE3F3F">
        <w:trPr>
          <w:trHeight w:val="414"/>
        </w:trPr>
        <w:tc>
          <w:tcPr>
            <w:tcW w:type="dxa" w:w="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3.</w:t>
            </w:r>
          </w:p>
        </w:tc>
        <w:tc>
          <w:tcPr>
            <w:tcW w:type="dxa" w:w="449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Ukupno priznate tražbine</w:t>
            </w:r>
          </w:p>
        </w:tc>
        <w:tc>
          <w:tcPr>
            <w:tcW w:type="dxa" w:w="282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>44.757.864,93</w:t>
            </w:r>
          </w:p>
        </w:tc>
      </w:tr>
    </w:tbl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365D11" w:rsidR="00780D9F" w:rsidRPr="00FE3F3F">
      <w:pPr>
        <w:pStyle w:val="Standard"/>
        <w:jc w:val="both"/>
        <w:rPr>
          <w:rFonts w:cs="Times New Roman"/>
        </w:rPr>
      </w:pP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 vjerovnik HBOR  je djelomično namiren u iznosu od 4.153.765,79 kn    s tim  da je iznos od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 xml:space="preserve"> 3.724.923,97 kn doznačen s računa s</w:t>
      </w:r>
      <w:r w:rsidR="00365D11">
        <w:rPr>
          <w:rFonts w:cs="Times New Roman"/>
        </w:rPr>
        <w:t>u</w:t>
      </w:r>
      <w:r w:rsidRPr="00FE3F3F">
        <w:rPr>
          <w:rFonts w:cs="Times New Roman"/>
        </w:rPr>
        <w:t>da,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 xml:space="preserve">a s računa stečajnog dužnika iznos od 428.842,00 kn  i time su djelomično  podmirene samo  zatezne kamate od dana otvaranja stečajnog postupka na koje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 ima pravo,</w:t>
      </w:r>
      <w:r w:rsidR="00365D11">
        <w:rPr>
          <w:rFonts w:cs="Times New Roman"/>
        </w:rPr>
        <w:t xml:space="preserve"> </w:t>
      </w:r>
      <w:r w:rsidRPr="00FE3F3F">
        <w:rPr>
          <w:rFonts w:cs="Times New Roman"/>
        </w:rPr>
        <w:t xml:space="preserve">tako da ostaje cjelokupno nepodmirena  priznata tražbina kao vjerovnika II višeg isplatnog reda u iznosu od </w:t>
      </w:r>
      <w:r w:rsidRPr="00FE3F3F">
        <w:rPr>
          <w:rFonts w:cs="Times New Roman" w:eastAsia="Times New Roman"/>
          <w:color w:val="000000"/>
          <w:lang w:eastAsia="hr-HR"/>
        </w:rPr>
        <w:t>43.972.659,49 kn.</w:t>
      </w:r>
    </w:p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Tijekom stečajnog postupka podmireni su svi troškovi stečajnog postupka , ostale obveze stečajne mase,  te namireni  vjerovnika I višeg isplatnog reda u 100 % iz</w:t>
      </w:r>
      <w:r w:rsidR="00365D11">
        <w:rPr>
          <w:rFonts w:cs="Times New Roman"/>
        </w:rPr>
        <w:t>no</w:t>
      </w:r>
      <w:r w:rsidRPr="00FE3F3F">
        <w:rPr>
          <w:rFonts w:cs="Times New Roman"/>
        </w:rPr>
        <w:t xml:space="preserve">su  i djelomično  je namiren </w:t>
      </w:r>
      <w:proofErr w:type="spellStart"/>
      <w:r w:rsidRPr="00FE3F3F">
        <w:rPr>
          <w:rFonts w:cs="Times New Roman"/>
        </w:rPr>
        <w:t>razlučni</w:t>
      </w:r>
      <w:proofErr w:type="spellEnd"/>
      <w:r w:rsidRPr="00FE3F3F">
        <w:rPr>
          <w:rFonts w:cs="Times New Roman"/>
        </w:rPr>
        <w:t xml:space="preserve"> vjerovnik. ,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Preostala stečajna masa za završnu diobu  iznosi </w:t>
      </w:r>
      <w:r w:rsidRPr="00FE3F3F">
        <w:rPr>
          <w:rFonts w:cs="Times New Roman"/>
          <w:b/>
          <w:bCs/>
        </w:rPr>
        <w:t xml:space="preserve"> 1.227.212,25 kn.</w:t>
      </w:r>
    </w:p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EC318B" w:rsidR="00780D9F" w:rsidRPr="00FE3F3F">
      <w:pPr>
        <w:pStyle w:val="Standard"/>
        <w:numPr>
          <w:ilvl w:val="0"/>
          <w:numId w:val="7"/>
        </w:numPr>
        <w:spacing w:lineRule="auto" w:line="264"/>
        <w:jc w:val="both"/>
        <w:rPr>
          <w:rFonts w:cs="Times New Roman"/>
        </w:rPr>
      </w:pPr>
      <w:r w:rsidRPr="00FE3F3F">
        <w:rPr>
          <w:rFonts w:cs="Times New Roman"/>
        </w:rPr>
        <w:t>PREGLED PRILJEVA NOVČANIH SREDSTAVA NA ŽIRO RAČUN</w:t>
      </w:r>
    </w:p>
    <w:tbl>
      <w:tblPr>
        <w:tblW w:type="dxa" w:w="9345"/>
        <w:tblInd w:type="dxa" w:w="-1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75"/>
        <w:gridCol w:w="284"/>
        <w:gridCol w:w="3118"/>
        <w:gridCol w:w="1846"/>
        <w:gridCol w:w="1559"/>
        <w:gridCol w:w="1863"/>
      </w:tblGrid>
      <w:tr w:rsidTr="00365D11" w:rsidR="00780D9F" w:rsidRPr="00FE3F3F">
        <w:trPr>
          <w:trHeight w:val="1500"/>
          <w:tblHeader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Opis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Za razdoblje od 29.11.2012. do 30.10.2016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Predvidivi troškovi do okončanja stečajnog postupka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Ukupno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Naplaćeno od kupaca u zemlji - u stečaju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1.947.150,36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       -      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1.947.150,36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Formateks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682.440,48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682.440,48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Aksion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4.375,00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4.375,00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Kairos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52.045,00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52.045,00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L.L.D.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3.500,00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3.500,00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Interugs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1.800,00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1.800,00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Oteks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81.905,00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81.905,00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Turk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36.510,00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36.510,00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Zagreb-inženjering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3.900,00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3.900,00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Golubica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4.627,50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4.627,50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Salopek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vl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>. J. Salopek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39.500,00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39.500,00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Sukno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5.850,00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5.850,00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Seider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Anton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12.620,00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12.620,00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Silov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tekstil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4.180,00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4.180,00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Vatropromet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500,00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500,00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Martex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4.875,00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4.875,00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NMKA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100,00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100,00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Bondi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trgovački obrt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4.118,75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4.118,75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Vuka trgovina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34.923,13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34.923,13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PIN trgovina Našice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2.650,00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2.650,00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Škofina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23.012,50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23.012,50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Top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grup</w:t>
            </w:r>
            <w:proofErr w:type="spellEnd"/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837,50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837,50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Tekstilpromet d.d.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150,00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150,00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2HD HAND TEXTILE MACHINERI SAS DI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942.730,50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942.730,50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Naplaćeno od kupaca u zemlji - prije stečaja</w:t>
            </w:r>
          </w:p>
        </w:tc>
        <w:tc>
          <w:tcPr>
            <w:tcW w:type="dxa" w:w="1846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526.365,56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       -      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526.365,56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Čukuran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11.250,00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11.250,00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Dom zdravlja Čakovec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1.575,00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1.575,00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Formateks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118.848,85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118.848,85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Hemco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 Đakovo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4.500,00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4.500,00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Kaptol Meštrović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16.954,01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16.954,01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Konzum d.d.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14.034,84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14.034,84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Lipotena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1.000,00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1.000,00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Sukno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</w:t>
            </w: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 xml:space="preserve">9.596,02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</w:t>
            </w: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 xml:space="preserve">9.596,02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Tekstilcommerce</w:t>
            </w:r>
            <w:proofErr w:type="spellEnd"/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1.651,17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1.651,17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Tekstilpromet d.d.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264.278,33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264.278,33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Textor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6.977,90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6.977,90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Toral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9.174,00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9.174,00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Turk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5.761,94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5.761,94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Velepromet d.d.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17.387,50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17.387,50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Vuka trgovina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40.647,50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40.647,50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Žir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commerce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d.o.o.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2.728,50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2.728,50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Potraživanja od kupaca iz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inoz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>. - prije stečaja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838.132,38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       -      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838.132,38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MARINA SUBOTICA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253.277,70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253.277,70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DEKOR BANJA LUKA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79.642,69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79.642,69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CORRADO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37.394,46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37.394,46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BELLATEX s.p.o.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314.350,00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314.350,00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TEKSTILPROMET MOSTAR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153.467,53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153.467,53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Prihodi od kamata i ost. fin. prihodi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3.846,61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3.846,61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Povrat PDV-a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102.347,83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102.347,83    </w:t>
            </w:r>
          </w:p>
        </w:tc>
      </w:tr>
      <w:tr w:rsidTr="00365D11" w:rsidR="00780D9F" w:rsidRPr="00FE3F3F">
        <w:trPr>
          <w:trHeight w:val="375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Depozit - HBOR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312.000,00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312.000,00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Sredstva doznačena sa depozitnog računa TS -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kupovnina</w:t>
            </w:r>
            <w:proofErr w:type="spellEnd"/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1.503.017,21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1.503.017,21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8.</w:t>
            </w:r>
          </w:p>
        </w:tc>
        <w:tc>
          <w:tcPr>
            <w:tcW w:type="dxa" w:w="34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Ukupno priljev sredstava na žiro račun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      5.232.859,95  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                           -      </w:t>
            </w:r>
          </w:p>
        </w:tc>
        <w:tc>
          <w:tcPr>
            <w:tcW w:type="dxa" w:w="18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      5.232.859,95    </w:t>
            </w:r>
          </w:p>
        </w:tc>
      </w:tr>
    </w:tbl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365D11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tbl>
      <w:tblPr>
        <w:tblW w:type="dxa" w:w="9315"/>
        <w:tblInd w:type="dxa" w:w="-1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63"/>
        <w:gridCol w:w="260"/>
        <w:gridCol w:w="3358"/>
        <w:gridCol w:w="1844"/>
        <w:gridCol w:w="1560"/>
        <w:gridCol w:w="1830"/>
      </w:tblGrid>
      <w:tr w:rsidTr="00365D11" w:rsidR="00780D9F" w:rsidRPr="00FE3F3F">
        <w:trPr>
          <w:trHeight w:val="1500"/>
          <w:tblHeader/>
        </w:trPr>
        <w:tc>
          <w:tcPr>
            <w:tcW w:type="dxa" w:w="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lastRenderedPageBreak/>
              <w:t>II.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ODLJEV SREDSTAVA SA ŽIRO RAČUNA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Za razdoblje od 29.11.2012. do 30.10.2016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Predvidivi troškovi do okončanja stečajnog postupka</w:t>
            </w:r>
          </w:p>
        </w:tc>
        <w:tc>
          <w:tcPr>
            <w:tcW w:type="dxa" w:w="1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Ukupno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Obveze prema dobavljačima u zemlji - u stečaju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1.190.805,61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12.500,00    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1.203.305,61    </w:t>
            </w:r>
          </w:p>
        </w:tc>
      </w:tr>
      <w:tr w:rsidTr="00365D11" w:rsidR="00780D9F" w:rsidRPr="00FE3F3F">
        <w:trPr>
          <w:trHeight w:val="315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BRILIJANT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1.442,99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1.442,99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CITYEX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76,13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76,13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CROATIA OSIGURANJE d.d.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20.334,82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20.334,82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DRŽAVNI ARHIV U VUKOVARU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13.175,00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13.175,00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 xml:space="preserve">FIDES - </w:t>
            </w:r>
            <w:proofErr w:type="spellStart"/>
            <w:r w:rsidRPr="00FE3F3F">
              <w:rPr>
                <w:rFonts w:cs="Times New Roman"/>
                <w:lang w:eastAsia="hr-HR"/>
              </w:rPr>
              <w:t>knjig.usluge</w:t>
            </w:r>
            <w:proofErr w:type="spellEnd"/>
            <w:r w:rsidRPr="00FE3F3F">
              <w:rPr>
                <w:rFonts w:cs="Times New Roman"/>
                <w:lang w:eastAsia="hr-HR"/>
              </w:rPr>
              <w:t>, e-fina, e-porezna, poštarina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142.851,14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12.500,00    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155.351,14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FINA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230,00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230,00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FOTO VIKI VL. VICKO KALAUZ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313,00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313,00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GLAS SLAVONIJE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46.625,00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46.625,00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GRAD VINKOVCI KOMUNALNO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175.302,96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175.302,96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GS1 CROATIA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6.637,32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6.637,32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 xml:space="preserve">HEP OPERATOR </w:t>
            </w:r>
            <w:proofErr w:type="spellStart"/>
            <w:r w:rsidRPr="00FE3F3F">
              <w:rPr>
                <w:rFonts w:cs="Times New Roman"/>
                <w:lang w:eastAsia="hr-HR"/>
              </w:rPr>
              <w:t>DISTRIBUC.SUSTAVA</w:t>
            </w:r>
            <w:proofErr w:type="spellEnd"/>
            <w:r w:rsidRPr="00FE3F3F">
              <w:rPr>
                <w:rFonts w:cs="Times New Roman"/>
                <w:lang w:eastAsia="hr-HR"/>
              </w:rPr>
              <w:t xml:space="preserve">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133.812,05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133.812,05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HEP OPSKRBA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186.836,29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186.836,29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HT - Hrvatske telekomunikacije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18.677,46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18.677,46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 xml:space="preserve">INSTALMONT </w:t>
            </w:r>
            <w:proofErr w:type="spellStart"/>
            <w:r w:rsidRPr="00FE3F3F">
              <w:rPr>
                <w:rFonts w:cs="Times New Roman"/>
                <w:lang w:eastAsia="hr-HR"/>
              </w:rPr>
              <w:t>vl</w:t>
            </w:r>
            <w:proofErr w:type="spellEnd"/>
            <w:r w:rsidRPr="00FE3F3F">
              <w:rPr>
                <w:rFonts w:cs="Times New Roman"/>
                <w:lang w:eastAsia="hr-HR"/>
              </w:rPr>
              <w:t>. Ilija Ljubičić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350,00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350,00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KOMUNALIJE HRGOVČIĆ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62.559,38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62.559,38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 xml:space="preserve">LIMARIJA KROG </w:t>
            </w:r>
            <w:proofErr w:type="spellStart"/>
            <w:r w:rsidRPr="00FE3F3F">
              <w:rPr>
                <w:rFonts w:cs="Times New Roman"/>
                <w:lang w:eastAsia="hr-HR"/>
              </w:rPr>
              <w:t>vl</w:t>
            </w:r>
            <w:proofErr w:type="spellEnd"/>
            <w:r w:rsidRPr="00FE3F3F">
              <w:rPr>
                <w:rFonts w:cs="Times New Roman"/>
                <w:lang w:eastAsia="hr-HR"/>
              </w:rPr>
              <w:t xml:space="preserve">. Tomislav </w:t>
            </w:r>
            <w:proofErr w:type="spellStart"/>
            <w:r w:rsidRPr="00FE3F3F">
              <w:rPr>
                <w:rFonts w:cs="Times New Roman"/>
                <w:lang w:eastAsia="hr-HR"/>
              </w:rPr>
              <w:t>Krog</w:t>
            </w:r>
            <w:proofErr w:type="spellEnd"/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11.186,50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11.186,50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 xml:space="preserve">LUK </w:t>
            </w:r>
            <w:proofErr w:type="spellStart"/>
            <w:r w:rsidRPr="00FE3F3F">
              <w:rPr>
                <w:rFonts w:cs="Times New Roman"/>
                <w:lang w:eastAsia="hr-HR"/>
              </w:rPr>
              <w:t>elektroinst</w:t>
            </w:r>
            <w:proofErr w:type="spellEnd"/>
            <w:r w:rsidRPr="00FE3F3F">
              <w:rPr>
                <w:rFonts w:cs="Times New Roman"/>
                <w:lang w:eastAsia="hr-HR"/>
              </w:rPr>
              <w:t>. obrt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3.500,00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3.500,00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NARODNE NOVINE d.d.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1.117,82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1.117,82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NEVKOŠ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1.941,31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1.941,31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NOVI INFORMATOR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980,00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980,00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 xml:space="preserve">PENKALA </w:t>
            </w:r>
            <w:proofErr w:type="spellStart"/>
            <w:r w:rsidRPr="00FE3F3F">
              <w:rPr>
                <w:rFonts w:cs="Times New Roman"/>
                <w:lang w:eastAsia="hr-HR"/>
              </w:rPr>
              <w:t>vl</w:t>
            </w:r>
            <w:proofErr w:type="spellEnd"/>
            <w:r w:rsidRPr="00FE3F3F">
              <w:rPr>
                <w:rFonts w:cs="Times New Roman"/>
                <w:lang w:eastAsia="hr-HR"/>
              </w:rPr>
              <w:t>. M. Jurković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</w:t>
            </w: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 xml:space="preserve">210,90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</w:t>
            </w: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 xml:space="preserve">210,90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PLINARA ISTOČNE SLAVONIJE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268.899,97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268.899,97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RENOME - knjigovodstvene usluge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9.375,00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9.375,00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i/>
                <w:iCs/>
                <w:color w:val="000000"/>
                <w:lang w:eastAsia="hr-HR"/>
              </w:rPr>
            </w:pPr>
            <w:r w:rsidRPr="00FE3F3F">
              <w:rPr>
                <w:rFonts w:cs="Times New Roman"/>
                <w:i/>
                <w:iCs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TORZO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23.750,00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23.750,00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VAJT VIKTOR - sud.vj.građ.struke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12.000,00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12.000,00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VINKOPROM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2.632,90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2.632,90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355"/>
            <w:tcBorders>
              <w:top w:val="nil"/>
              <w:left w:val="nil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lang w:eastAsia="hr-HR"/>
              </w:rPr>
            </w:pPr>
            <w:r w:rsidRPr="00FE3F3F">
              <w:rPr>
                <w:rFonts w:cs="Times New Roman"/>
                <w:lang w:eastAsia="hr-HR"/>
              </w:rPr>
              <w:t>VINKOVAČKI VODOVOD I KANALIZACIJA d.o.o.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45.987,67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45.987,67    </w:t>
            </w:r>
          </w:p>
        </w:tc>
      </w:tr>
      <w:tr w:rsidTr="00365D11" w:rsidR="00780D9F" w:rsidRPr="00FE3F3F">
        <w:trPr>
          <w:trHeight w:val="27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Troškovi ugovora o djelu, nagrade i naknade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steč.uprav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>.-Odbor vjerovnika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407.571,57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15000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422.571,57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Troškovi plaća i naknada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921.735,95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921.735,95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Namirenje tražbina I višeg isplatnog reda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733.771,08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733.771,08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Namirenje tražbina II višeg isplatnog reda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       -  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1227212,25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1.227.212,25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Namirenje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razlučnih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 xml:space="preserve"> vjerovnika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428.842,00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428.842,00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Troškovi platnog prometa, </w:t>
            </w:r>
            <w:proofErr w:type="spellStart"/>
            <w:r w:rsidRPr="00FE3F3F">
              <w:rPr>
                <w:rFonts w:cs="Times New Roman"/>
                <w:color w:val="000000"/>
                <w:lang w:eastAsia="hr-HR"/>
              </w:rPr>
              <w:t>ured.mat</w:t>
            </w:r>
            <w:proofErr w:type="spellEnd"/>
            <w:r w:rsidRPr="00FE3F3F">
              <w:rPr>
                <w:rFonts w:cs="Times New Roman"/>
                <w:color w:val="000000"/>
                <w:lang w:eastAsia="hr-HR"/>
              </w:rPr>
              <w:t>., poštarina i dr.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19.703,10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3000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22.703,10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Negativne tečajne razlike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4.343,90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4.343,90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Porez na dodanu vrijednost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88.654,80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88.654,80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Naknada za uređenje voda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85.180,47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85.180,47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11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Naknada za nezakonito izgrađene nekretnine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117.771,71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117.771,71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Sudski troškovi i pristojbe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3.273,51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2.000,00    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5.273,51    </w:t>
            </w:r>
          </w:p>
        </w:tc>
      </w:tr>
      <w:tr w:rsidTr="00365D11" w:rsidR="00780D9F" w:rsidRPr="00FE3F3F">
        <w:trPr>
          <w:trHeight w:val="300"/>
        </w:trPr>
        <w:tc>
          <w:tcPr>
            <w:tcW w:type="dxa" w:w="46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type="dxa" w:w="361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Ukupno odljev sredstava sa žiro računa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      4.001.653,70    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  1.259.712,25    </w:t>
            </w:r>
          </w:p>
        </w:tc>
        <w:tc>
          <w:tcPr>
            <w:tcW w:type="dxa" w:w="18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7EFF9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      5.261.365,95    </w:t>
            </w:r>
          </w:p>
        </w:tc>
      </w:tr>
    </w:tbl>
    <w:p w:rsidRDefault="00780D9F" w:rsidP="00780D9F" w:rsidR="00780D9F" w:rsidRPr="00FE3F3F">
      <w:pPr>
        <w:pStyle w:val="Standard"/>
        <w:spacing w:lineRule="auto" w:line="264"/>
        <w:jc w:val="both"/>
        <w:rPr>
          <w:rFonts w:cs="Times New Roman"/>
        </w:rPr>
      </w:pPr>
    </w:p>
    <w:p w:rsidRDefault="00780D9F" w:rsidP="00EC318B" w:rsidR="00780D9F" w:rsidRPr="00FE3F3F">
      <w:pPr>
        <w:pStyle w:val="Standard"/>
        <w:numPr>
          <w:ilvl w:val="0"/>
          <w:numId w:val="8"/>
        </w:numPr>
        <w:jc w:val="both"/>
        <w:rPr>
          <w:rFonts w:cs="Times New Roman"/>
        </w:rPr>
      </w:pPr>
      <w:r w:rsidRPr="00FE3F3F">
        <w:rPr>
          <w:rFonts w:cs="Times New Roman"/>
        </w:rPr>
        <w:t>REKAPITULACIJA NOVČANIH PRILJEVA I ODLJEVA</w:t>
      </w:r>
    </w:p>
    <w:tbl>
      <w:tblPr>
        <w:tblW w:type="dxa" w:w="9315"/>
        <w:tblInd w:type="dxa" w:w="-1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29"/>
        <w:gridCol w:w="3555"/>
        <w:gridCol w:w="1705"/>
        <w:gridCol w:w="1685"/>
        <w:gridCol w:w="1741"/>
      </w:tblGrid>
      <w:tr w:rsidTr="00365D11" w:rsidR="00780D9F" w:rsidRPr="00FE3F3F">
        <w:trPr>
          <w:trHeight w:val="840"/>
        </w:trPr>
        <w:tc>
          <w:tcPr>
            <w:tcW w:type="dxa" w:w="6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3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Opis</w:t>
            </w:r>
          </w:p>
        </w:tc>
        <w:tc>
          <w:tcPr>
            <w:tcW w:type="dxa" w:w="1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Za razdoblje od 29.11.2012. do 30.10.2016</w:t>
            </w:r>
          </w:p>
        </w:tc>
        <w:tc>
          <w:tcPr>
            <w:tcW w:type="dxa" w:w="16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Predvidivi troškovi do okončanja </w:t>
            </w: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lastRenderedPageBreak/>
              <w:t>stečajnog postupka</w:t>
            </w:r>
          </w:p>
        </w:tc>
        <w:tc>
          <w:tcPr>
            <w:tcW w:type="dxa" w:w="17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lastRenderedPageBreak/>
              <w:t>Ukupno</w:t>
            </w:r>
          </w:p>
        </w:tc>
      </w:tr>
      <w:tr w:rsidTr="00365D11" w:rsidR="00780D9F" w:rsidRPr="00FE3F3F">
        <w:trPr>
          <w:trHeight w:val="465"/>
        </w:trPr>
        <w:tc>
          <w:tcPr>
            <w:tcW w:type="dxa" w:w="62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lastRenderedPageBreak/>
              <w:t>1.</w:t>
            </w:r>
          </w:p>
        </w:tc>
        <w:tc>
          <w:tcPr>
            <w:tcW w:type="dxa" w:w="3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PRILJEV SREDSTAVA NA ŽIRO RAČUN</w:t>
            </w:r>
          </w:p>
        </w:tc>
        <w:tc>
          <w:tcPr>
            <w:tcW w:type="dxa" w:w="17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5.232.859,95    </w:t>
            </w:r>
          </w:p>
        </w:tc>
        <w:tc>
          <w:tcPr>
            <w:tcW w:type="dxa" w:w="168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       -      </w:t>
            </w:r>
          </w:p>
        </w:tc>
        <w:tc>
          <w:tcPr>
            <w:tcW w:type="dxa" w:w="17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5.232.859,95    </w:t>
            </w:r>
          </w:p>
        </w:tc>
      </w:tr>
      <w:tr w:rsidTr="00365D11" w:rsidR="00780D9F" w:rsidRPr="00FE3F3F">
        <w:trPr>
          <w:trHeight w:val="465"/>
        </w:trPr>
        <w:tc>
          <w:tcPr>
            <w:tcW w:type="dxa" w:w="62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ODLJEV SREDSTAVA SA ŽIRO RAČUNA</w:t>
            </w:r>
          </w:p>
        </w:tc>
        <w:tc>
          <w:tcPr>
            <w:tcW w:type="dxa" w:w="17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4.001.653,70    </w:t>
            </w:r>
          </w:p>
        </w:tc>
        <w:tc>
          <w:tcPr>
            <w:tcW w:type="dxa" w:w="168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1.259.712,25    </w:t>
            </w:r>
          </w:p>
        </w:tc>
        <w:tc>
          <w:tcPr>
            <w:tcW w:type="dxa" w:w="17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5.261.365,95    </w:t>
            </w:r>
          </w:p>
        </w:tc>
      </w:tr>
      <w:tr w:rsidTr="00365D11" w:rsidR="00780D9F" w:rsidRPr="00FE3F3F">
        <w:trPr>
          <w:trHeight w:val="660"/>
        </w:trPr>
        <w:tc>
          <w:tcPr>
            <w:tcW w:type="dxa" w:w="62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Povećanje (+) / smanjenje (-) novca za tekuće razdoblje  (priljev-odljev)</w:t>
            </w:r>
          </w:p>
        </w:tc>
        <w:tc>
          <w:tcPr>
            <w:tcW w:type="dxa" w:w="17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1.231.206,25    </w:t>
            </w:r>
          </w:p>
        </w:tc>
        <w:tc>
          <w:tcPr>
            <w:tcW w:type="dxa" w:w="168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-1259712,25</w:t>
            </w:r>
          </w:p>
        </w:tc>
        <w:tc>
          <w:tcPr>
            <w:tcW w:type="dxa" w:w="17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-          28.506,00    </w:t>
            </w:r>
          </w:p>
        </w:tc>
      </w:tr>
      <w:tr w:rsidTr="00365D11" w:rsidR="00780D9F" w:rsidRPr="00FE3F3F">
        <w:trPr>
          <w:trHeight w:val="630"/>
        </w:trPr>
        <w:tc>
          <w:tcPr>
            <w:tcW w:type="dxa" w:w="62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Stanje na žiro računu na početku izvještajnog razdoblja</w:t>
            </w:r>
          </w:p>
        </w:tc>
        <w:tc>
          <w:tcPr>
            <w:tcW w:type="dxa" w:w="17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28.506,00    </w:t>
            </w:r>
          </w:p>
        </w:tc>
        <w:tc>
          <w:tcPr>
            <w:tcW w:type="dxa" w:w="168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1.259.712,25    </w:t>
            </w:r>
          </w:p>
        </w:tc>
        <w:tc>
          <w:tcPr>
            <w:tcW w:type="dxa" w:w="17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28.506,00    </w:t>
            </w:r>
          </w:p>
        </w:tc>
      </w:tr>
      <w:tr w:rsidTr="00365D11" w:rsidR="00780D9F" w:rsidRPr="00FE3F3F">
        <w:trPr>
          <w:trHeight w:val="645"/>
        </w:trPr>
        <w:tc>
          <w:tcPr>
            <w:tcW w:type="dxa" w:w="62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center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>Ukupno novac na zadnji dan izvještajnog razdoblja</w:t>
            </w:r>
          </w:p>
        </w:tc>
        <w:tc>
          <w:tcPr>
            <w:tcW w:type="dxa" w:w="170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1.259.712,25    </w:t>
            </w:r>
          </w:p>
        </w:tc>
        <w:tc>
          <w:tcPr>
            <w:tcW w:type="dxa" w:w="168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color w:val="000000"/>
                <w:lang w:eastAsia="hr-HR"/>
              </w:rPr>
            </w:pPr>
            <w:r w:rsidRPr="00FE3F3F">
              <w:rPr>
                <w:rFonts w:cs="Times New Roman"/>
                <w:color w:val="000000"/>
                <w:lang w:eastAsia="hr-HR"/>
              </w:rPr>
              <w:t xml:space="preserve">                           -      </w:t>
            </w:r>
          </w:p>
        </w:tc>
        <w:tc>
          <w:tcPr>
            <w:tcW w:type="dxa" w:w="17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EEAF6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jc w:val="right"/>
              <w:rPr>
                <w:rFonts w:cs="Times New Roman"/>
                <w:b/>
                <w:bCs/>
                <w:color w:val="000000"/>
                <w:lang w:eastAsia="hr-HR"/>
              </w:rPr>
            </w:pPr>
            <w:r w:rsidRPr="00FE3F3F">
              <w:rPr>
                <w:rFonts w:cs="Times New Roman"/>
                <w:b/>
                <w:bCs/>
                <w:color w:val="000000"/>
                <w:lang w:eastAsia="hr-HR"/>
              </w:rPr>
              <w:t xml:space="preserve">                     0,00    </w:t>
            </w:r>
          </w:p>
        </w:tc>
      </w:tr>
    </w:tbl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Raspoloživa novčana sredstva za završnu diobu iznose i istom će   namiriti će se vjerovnici  II višeg isplatnog  reda  u iznosu  od 2,79% priznatih  tražbina što iznosi kako slijedi: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tbl>
      <w:tblPr>
        <w:tblW w:type="dxa" w:w="9780"/>
        <w:tblInd w:type="dxa" w:w="-4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03"/>
        <w:gridCol w:w="2140"/>
        <w:gridCol w:w="2153"/>
        <w:gridCol w:w="1921"/>
        <w:gridCol w:w="1045"/>
        <w:gridCol w:w="1818"/>
      </w:tblGrid>
      <w:tr w:rsidTr="00365D11" w:rsidR="00780D9F" w:rsidRPr="00FE3F3F">
        <w:trPr>
          <w:trHeight w:val="675"/>
        </w:trPr>
        <w:tc>
          <w:tcPr>
            <w:tcW w:type="dxa" w:w="7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>Red. br.</w:t>
            </w:r>
          </w:p>
        </w:tc>
        <w:tc>
          <w:tcPr>
            <w:tcW w:type="dxa" w:w="21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VJEROVNIK</w:t>
            </w:r>
          </w:p>
        </w:tc>
        <w:tc>
          <w:tcPr>
            <w:tcW w:type="dxa" w:w="21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Adresa</w:t>
            </w:r>
          </w:p>
        </w:tc>
        <w:tc>
          <w:tcPr>
            <w:tcW w:type="dxa" w:w="19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Prijavljena i priznata tražbina</w:t>
            </w:r>
          </w:p>
        </w:tc>
        <w:tc>
          <w:tcPr>
            <w:tcW w:type="dxa" w:w="10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% diobe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</w:rPr>
            </w:pPr>
            <w:r w:rsidRPr="00FE3F3F">
              <w:rPr>
                <w:rFonts w:cs="Times New Roman"/>
              </w:rPr>
              <w:t xml:space="preserve"> Iznos za diobu</w:t>
            </w:r>
          </w:p>
        </w:tc>
      </w:tr>
      <w:tr w:rsidTr="00365D11" w:rsidR="00780D9F" w:rsidRPr="00FE3F3F">
        <w:trPr>
          <w:trHeight w:val="60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1.</w:t>
            </w:r>
          </w:p>
        </w:tc>
        <w:tc>
          <w:tcPr>
            <w:tcW w:type="dxa" w:w="21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KOLOMEJEC d.o.o.</w:t>
            </w:r>
          </w:p>
        </w:tc>
        <w:tc>
          <w:tcPr>
            <w:tcW w:type="dxa" w:w="21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Samoborska cesta 146</w:t>
            </w:r>
          </w:p>
        </w:tc>
        <w:tc>
          <w:tcPr>
            <w:tcW w:type="dxa" w:w="19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1.225,00    </w:t>
            </w:r>
          </w:p>
        </w:tc>
        <w:tc>
          <w:tcPr>
            <w:tcW w:type="dxa" w:w="10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2,79%</w:t>
            </w:r>
          </w:p>
        </w:tc>
        <w:tc>
          <w:tcPr>
            <w:tcW w:type="dxa" w:w="18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34,15    </w:t>
            </w:r>
          </w:p>
        </w:tc>
      </w:tr>
      <w:tr w:rsidTr="00365D11" w:rsidR="00780D9F" w:rsidRPr="00FE3F3F">
        <w:trPr>
          <w:trHeight w:val="60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2.</w:t>
            </w:r>
          </w:p>
        </w:tc>
        <w:tc>
          <w:tcPr>
            <w:tcW w:type="dxa" w:w="21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HRVATSKA BANKA ZA OBNOVU I RAZVITAK</w:t>
            </w:r>
          </w:p>
        </w:tc>
        <w:tc>
          <w:tcPr>
            <w:tcW w:type="dxa" w:w="21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Strossmayerov trg 9</w:t>
            </w:r>
          </w:p>
        </w:tc>
        <w:tc>
          <w:tcPr>
            <w:tcW w:type="dxa" w:w="19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43.972.659,49    </w:t>
            </w:r>
          </w:p>
        </w:tc>
        <w:tc>
          <w:tcPr>
            <w:tcW w:type="dxa" w:w="10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2,79%</w:t>
            </w:r>
          </w:p>
        </w:tc>
        <w:tc>
          <w:tcPr>
            <w:tcW w:type="dxa" w:w="18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1.225.917,70    </w:t>
            </w:r>
          </w:p>
        </w:tc>
      </w:tr>
      <w:tr w:rsidTr="00365D11" w:rsidR="00780D9F" w:rsidRPr="00FE3F3F">
        <w:trPr>
          <w:trHeight w:val="60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3.</w:t>
            </w:r>
          </w:p>
        </w:tc>
        <w:tc>
          <w:tcPr>
            <w:tcW w:type="dxa" w:w="21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FINANCIJSKA AGENCIJA</w:t>
            </w:r>
          </w:p>
        </w:tc>
        <w:tc>
          <w:tcPr>
            <w:tcW w:type="dxa" w:w="21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Vrtni put 3</w:t>
            </w:r>
          </w:p>
        </w:tc>
        <w:tc>
          <w:tcPr>
            <w:tcW w:type="dxa" w:w="19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3.313,76    </w:t>
            </w:r>
          </w:p>
        </w:tc>
        <w:tc>
          <w:tcPr>
            <w:tcW w:type="dxa" w:w="10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2,79%</w:t>
            </w:r>
          </w:p>
        </w:tc>
        <w:tc>
          <w:tcPr>
            <w:tcW w:type="dxa" w:w="18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   92,38    </w:t>
            </w:r>
          </w:p>
        </w:tc>
      </w:tr>
      <w:tr w:rsidTr="00365D11" w:rsidR="00780D9F" w:rsidRPr="00FE3F3F">
        <w:trPr>
          <w:trHeight w:val="60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4.</w:t>
            </w:r>
          </w:p>
        </w:tc>
        <w:tc>
          <w:tcPr>
            <w:tcW w:type="dxa" w:w="21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HRVATSKE VODE  </w:t>
            </w:r>
          </w:p>
        </w:tc>
        <w:tc>
          <w:tcPr>
            <w:tcW w:type="dxa" w:w="21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Ulica grada Vukovara 220</w:t>
            </w:r>
          </w:p>
        </w:tc>
        <w:tc>
          <w:tcPr>
            <w:tcW w:type="dxa" w:w="19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4.921,79    </w:t>
            </w:r>
          </w:p>
        </w:tc>
        <w:tc>
          <w:tcPr>
            <w:tcW w:type="dxa" w:w="10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2,79%</w:t>
            </w:r>
          </w:p>
        </w:tc>
        <w:tc>
          <w:tcPr>
            <w:tcW w:type="dxa" w:w="18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137,22    </w:t>
            </w:r>
          </w:p>
        </w:tc>
      </w:tr>
      <w:tr w:rsidTr="00365D11" w:rsidR="00780D9F" w:rsidRPr="00FE3F3F">
        <w:trPr>
          <w:trHeight w:val="90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5.</w:t>
            </w:r>
          </w:p>
        </w:tc>
        <w:tc>
          <w:tcPr>
            <w:tcW w:type="dxa" w:w="21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VINKOVAČKI VODOVOD I KANALIZACIJA d.o.o.  </w:t>
            </w:r>
          </w:p>
        </w:tc>
        <w:tc>
          <w:tcPr>
            <w:tcW w:type="dxa" w:w="21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Vinkovci, Dragutina Žanića Karle 47a</w:t>
            </w:r>
          </w:p>
        </w:tc>
        <w:tc>
          <w:tcPr>
            <w:tcW w:type="dxa" w:w="19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8.129,13    </w:t>
            </w:r>
          </w:p>
        </w:tc>
        <w:tc>
          <w:tcPr>
            <w:tcW w:type="dxa" w:w="10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2,79%</w:t>
            </w:r>
          </w:p>
        </w:tc>
        <w:tc>
          <w:tcPr>
            <w:tcW w:type="dxa" w:w="18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 226,63    </w:t>
            </w:r>
          </w:p>
        </w:tc>
      </w:tr>
      <w:tr w:rsidTr="00365D11" w:rsidR="00780D9F" w:rsidRPr="00FE3F3F">
        <w:trPr>
          <w:trHeight w:val="600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6.</w:t>
            </w:r>
          </w:p>
        </w:tc>
        <w:tc>
          <w:tcPr>
            <w:tcW w:type="dxa" w:w="21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HRVATSKI TELEKOM d.d.</w:t>
            </w:r>
          </w:p>
        </w:tc>
        <w:tc>
          <w:tcPr>
            <w:tcW w:type="dxa" w:w="21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Zagreb, Savska cesta 32</w:t>
            </w:r>
          </w:p>
        </w:tc>
        <w:tc>
          <w:tcPr>
            <w:tcW w:type="dxa" w:w="19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8.451,36    </w:t>
            </w:r>
          </w:p>
        </w:tc>
        <w:tc>
          <w:tcPr>
            <w:tcW w:type="dxa" w:w="10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2,79%</w:t>
            </w:r>
          </w:p>
        </w:tc>
        <w:tc>
          <w:tcPr>
            <w:tcW w:type="dxa" w:w="18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235,62    </w:t>
            </w:r>
          </w:p>
        </w:tc>
      </w:tr>
      <w:tr w:rsidTr="00365D11" w:rsidR="00780D9F" w:rsidRPr="00FE3F3F">
        <w:trPr>
          <w:trHeight w:val="615"/>
        </w:trPr>
        <w:tc>
          <w:tcPr>
            <w:tcW w:type="dxa" w:w="7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7.</w:t>
            </w:r>
          </w:p>
        </w:tc>
        <w:tc>
          <w:tcPr>
            <w:tcW w:type="dxa" w:w="21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GRAD VINKOVCI</w:t>
            </w:r>
          </w:p>
        </w:tc>
        <w:tc>
          <w:tcPr>
            <w:tcW w:type="dxa" w:w="21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Vinkovci, Bana Jelačića 1</w:t>
            </w:r>
          </w:p>
        </w:tc>
        <w:tc>
          <w:tcPr>
            <w:tcW w:type="dxa" w:w="19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20.393,30    </w:t>
            </w:r>
          </w:p>
        </w:tc>
        <w:tc>
          <w:tcPr>
            <w:tcW w:type="dxa" w:w="10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>2,79%</w:t>
            </w:r>
          </w:p>
        </w:tc>
        <w:tc>
          <w:tcPr>
            <w:tcW w:type="dxa" w:w="18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color w:val="000000"/>
              </w:rPr>
            </w:pPr>
            <w:r w:rsidRPr="00FE3F3F">
              <w:rPr>
                <w:rFonts w:cs="Times New Roman"/>
                <w:color w:val="000000"/>
              </w:rPr>
              <w:t xml:space="preserve">            568,55    </w:t>
            </w:r>
          </w:p>
        </w:tc>
      </w:tr>
      <w:tr w:rsidTr="00365D11" w:rsidR="00780D9F" w:rsidRPr="00FE3F3F">
        <w:trPr>
          <w:trHeight w:val="315"/>
        </w:trPr>
        <w:tc>
          <w:tcPr>
            <w:tcW w:type="dxa" w:w="70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center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2140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Ukupno</w:t>
            </w:r>
          </w:p>
        </w:tc>
        <w:tc>
          <w:tcPr>
            <w:tcW w:type="dxa" w:w="2153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921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44.019.093,83    </w:t>
            </w:r>
          </w:p>
        </w:tc>
        <w:tc>
          <w:tcPr>
            <w:tcW w:type="dxa" w:w="1045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val="nil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818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shd w:fill="DCE6F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80D9F" w:rsidP="00365D11" w:rsidR="00780D9F" w:rsidRPr="00FE3F3F">
            <w:pPr>
              <w:pStyle w:val="Standard"/>
              <w:spacing w:lineRule="atLeast" w:line="100"/>
              <w:jc w:val="right"/>
              <w:rPr>
                <w:rFonts w:cs="Times New Roman"/>
                <w:b/>
                <w:bCs/>
                <w:color w:val="000000"/>
              </w:rPr>
            </w:pPr>
            <w:r w:rsidRPr="00FE3F3F">
              <w:rPr>
                <w:rFonts w:cs="Times New Roman"/>
                <w:b/>
                <w:bCs/>
                <w:color w:val="000000"/>
              </w:rPr>
              <w:t xml:space="preserve">    1.227.212,25</w:t>
            </w:r>
          </w:p>
        </w:tc>
      </w:tr>
    </w:tbl>
    <w:p w:rsidRDefault="00780D9F" w:rsidP="00780D9F" w:rsidR="00780D9F" w:rsidRPr="00FE3F3F">
      <w:pPr>
        <w:pStyle w:val="Standard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 Zakonom o arhivskom gradivu  i arhivima  svi imatelji arhivskog gradiva dužni su čuvati odnosno voditi brigu o arhivskom gradivu. Cjelokupno dostupno arhivsko gradivo mora biti propisano te razvrstano u trajno arhivsko gradivo i gradivo za izlučivanje. Trajno arhivsko </w:t>
      </w:r>
      <w:r w:rsidRPr="00FE3F3F">
        <w:rPr>
          <w:rFonts w:cs="Times New Roman"/>
        </w:rPr>
        <w:lastRenderedPageBreak/>
        <w:t>gradivo se čuva trajno a gradivo za izlučivanje se izlučuje po isteku roka trajanja.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 xml:space="preserve">     Sukladno  navedenom, izvršen  je popis gradiva  koje se mora čuvati i isto je  predano Državnom arhivu u Vukovaru o čemu je sačinjen zapisnik  o primopredaji arhivskog  gradiva dana 18.travnja 2016. godine i primjerak zapisnika se  nalazi u spisu.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ab/>
      </w:r>
      <w:r w:rsidR="00365D11">
        <w:rPr>
          <w:rFonts w:cs="Times New Roman"/>
        </w:rPr>
        <w:t>Stečajna upraviteljica navela je</w:t>
      </w:r>
      <w:r w:rsidRPr="00FE3F3F">
        <w:rPr>
          <w:rFonts w:cs="Times New Roman"/>
        </w:rPr>
        <w:t xml:space="preserve"> da nije bilo primjedbi na završni račun niti na prijedlog završne diobe.</w:t>
      </w:r>
    </w:p>
    <w:p w:rsidRDefault="00780D9F" w:rsidP="00780D9F" w:rsidR="00780D9F" w:rsidRPr="00FE3F3F">
      <w:pPr>
        <w:pStyle w:val="Standard"/>
        <w:jc w:val="both"/>
        <w:rPr>
          <w:rFonts w:cs="Times New Roman"/>
        </w:rPr>
      </w:pPr>
      <w:r w:rsidRPr="00FE3F3F">
        <w:rPr>
          <w:rFonts w:cs="Times New Roman"/>
        </w:rPr>
        <w:tab/>
        <w:t xml:space="preserve">Stečajna upraviteljica </w:t>
      </w:r>
      <w:r w:rsidR="00365D11">
        <w:rPr>
          <w:rFonts w:cs="Times New Roman"/>
        </w:rPr>
        <w:t>predložila je</w:t>
      </w:r>
      <w:r w:rsidRPr="00FE3F3F">
        <w:rPr>
          <w:rFonts w:cs="Times New Roman"/>
        </w:rPr>
        <w:t xml:space="preserve"> da se sukladno čl. 196 SZ zaključi stečajni postupak.</w:t>
      </w:r>
      <w:r w:rsidR="00644B48">
        <w:rPr>
          <w:rFonts w:cs="Times New Roman"/>
        </w:rPr>
        <w:t xml:space="preserve"> </w:t>
      </w:r>
      <w:r w:rsidR="009E3E07">
        <w:rPr>
          <w:rFonts w:cs="Times New Roman"/>
        </w:rPr>
        <w:t>Ujedno podneskom od 27. prosinca 2016. g. stečajna upraviteljica obavijestila je sud da je izvršena isplata vjerovnika po završnoj diobi.</w:t>
      </w:r>
    </w:p>
    <w:p w:rsidRDefault="00273331" w:rsidP="00780D9F" w:rsidR="00273331">
      <w:pPr>
        <w:pStyle w:val="Bezproreda1"/>
        <w:jc w:val="both"/>
        <w:rPr>
          <w:sz w:val="24"/>
          <w:szCs w:val="24"/>
        </w:rPr>
      </w:pPr>
    </w:p>
    <w:p w:rsidRDefault="0039558B" w:rsidP="002C41A8" w:rsidR="00015ABD" w:rsidRPr="00F8588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F8588B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F8588B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F8588B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273331" w:rsidR="00D870FD">
      <w:pPr>
        <w:jc w:val="both"/>
        <w:rPr>
          <w:rFonts w:hAnsi="Times New Roman" w:ascii="Times New Roman"/>
          <w:sz w:val="24"/>
          <w:szCs w:val="24"/>
        </w:rPr>
      </w:pPr>
    </w:p>
    <w:p w:rsidRDefault="009E3E07" w:rsidP="00273331" w:rsidR="009E3E07" w:rsidRPr="00F8588B">
      <w:pPr>
        <w:jc w:val="both"/>
        <w:rPr>
          <w:rFonts w:hAnsi="Times New Roman" w:ascii="Times New Roman"/>
          <w:sz w:val="24"/>
          <w:szCs w:val="24"/>
        </w:rPr>
      </w:pPr>
    </w:p>
    <w:p w:rsidRDefault="00F314A8" w:rsidP="0081138D" w:rsidR="00417A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Osijeku</w:t>
      </w:r>
      <w:r w:rsidR="00ED0F94" w:rsidRPr="00F8588B">
        <w:rPr>
          <w:rFonts w:hAnsi="Times New Roman" w:ascii="Times New Roman"/>
          <w:sz w:val="24"/>
          <w:szCs w:val="24"/>
        </w:rPr>
        <w:t xml:space="preserve"> </w:t>
      </w:r>
      <w:r w:rsidR="009E3E07">
        <w:rPr>
          <w:rFonts w:hAnsi="Times New Roman" w:ascii="Times New Roman"/>
          <w:sz w:val="24"/>
          <w:szCs w:val="24"/>
        </w:rPr>
        <w:t>28</w:t>
      </w:r>
      <w:r w:rsidR="00753198">
        <w:rPr>
          <w:rFonts w:hAnsi="Times New Roman" w:ascii="Times New Roman"/>
          <w:sz w:val="24"/>
          <w:szCs w:val="24"/>
        </w:rPr>
        <w:t>. prosinca</w:t>
      </w:r>
      <w:r w:rsidR="007833E9">
        <w:rPr>
          <w:rFonts w:hAnsi="Times New Roman" w:ascii="Times New Roman"/>
          <w:sz w:val="24"/>
          <w:szCs w:val="24"/>
        </w:rPr>
        <w:t xml:space="preserve"> 2016. g.</w:t>
      </w:r>
    </w:p>
    <w:p w:rsidRDefault="0072557B" w:rsidP="0081138D" w:rsidR="0072557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833E9" w:rsidP="002C1423" w:rsidR="00F314A8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9E3E07">
        <w:rPr>
          <w:rFonts w:hAnsi="Times New Roman" w:ascii="Times New Roman"/>
          <w:sz w:val="24"/>
          <w:szCs w:val="24"/>
        </w:rPr>
        <w:t>Nada Gagro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</w:t>
      </w:r>
      <w:r w:rsidR="00753198">
        <w:rPr>
          <w:rFonts w:hAnsi="Times New Roman" w:ascii="Times New Roman"/>
          <w:sz w:val="24"/>
          <w:szCs w:val="24"/>
        </w:rPr>
        <w:t>Vukovar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E3E07">
        <w:rPr>
          <w:rFonts w:hAnsi="Times New Roman" w:ascii="Times New Roman"/>
          <w:sz w:val="24"/>
          <w:szCs w:val="24"/>
        </w:rPr>
        <w:t>28</w:t>
      </w:r>
      <w:r w:rsidR="00EB7157">
        <w:rPr>
          <w:rFonts w:hAnsi="Times New Roman" w:ascii="Times New Roman"/>
          <w:sz w:val="24"/>
          <w:szCs w:val="24"/>
        </w:rPr>
        <w:t>.1.</w:t>
      </w: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0D2DDD" w:rsidR="00020A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333" w:rsidP="00ED0F94" w:rsidR="00CC3333">
      <w:pPr>
        <w:spacing w:lineRule="auto" w:line="240" w:after="0"/>
      </w:pPr>
      <w:r>
        <w:separator/>
      </w:r>
    </w:p>
  </w:endnote>
  <w:endnote w:id="0" w:type="continuationSeparator">
    <w:p w:rsidRDefault="00CC3333" w:rsidP="00ED0F94" w:rsidR="00CC33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333" w:rsidP="00ED0F94" w:rsidR="00CC3333">
      <w:pPr>
        <w:spacing w:lineRule="auto" w:line="240" w:after="0"/>
      </w:pPr>
      <w:r>
        <w:separator/>
      </w:r>
    </w:p>
  </w:footnote>
  <w:footnote w:id="0" w:type="continuationSeparator">
    <w:p w:rsidRDefault="00CC3333" w:rsidP="00ED0F94" w:rsidR="00CC33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D11" w:rsidR="00365D1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3D2C">
      <w:rPr>
        <w:noProof/>
      </w:rPr>
      <w:t>26</w:t>
    </w:r>
    <w:r>
      <w:fldChar w:fldCharType="end"/>
    </w:r>
  </w:p>
  <w:p w:rsidRDefault="00365D11" w:rsidP="002C1423" w:rsidR="00365D11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363/12-156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b/>
        <w:bCs/>
        <w:color w:val="00000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StarSymbol" w:hAnsi="Symbol" w:ascii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48215B"/>
    <w:multiLevelType w:val="multilevel"/>
    <w:tmpl w:val="C7F8EB6C"/>
    <w:styleLink w:val="WW8Num1"/>
    <w:lvl w:ilvl="0">
      <w:start w:val="1"/>
      <w:numFmt w:val="decimal"/>
      <w:lvlText w:val="%1."/>
      <w:lvlJc w:val="left"/>
      <w:pPr>
        <w:ind w:firstLine="0" w:left="0"/>
      </w:pPr>
      <w:rPr>
        <w:rFonts w:cs="StarSymbol, 'Arial Unicode MS'" w:hAnsi="Symbol" w:ascii="Symbol"/>
        <w:b/>
        <w:bCs/>
        <w:color w:val="000000"/>
        <w:sz w:val="18"/>
        <w:szCs w:val="18"/>
      </w:rPr>
    </w:lvl>
    <w:lvl w:ilvl="1">
      <w:start w:val="1"/>
      <w:numFmt w:val="decimal"/>
      <w:lvlText w:val="%1.%2."/>
      <w:lvlJc w:val="left"/>
      <w:pPr>
        <w:ind w:firstLine="0" w:left="0"/>
      </w:pPr>
    </w:lvl>
    <w:lvl w:ilvl="2">
      <w:start w:val="1"/>
      <w:numFmt w:val="decimal"/>
      <w:lvlText w:val="%1.%2.%3."/>
      <w:lvlJc w:val="left"/>
      <w:pPr>
        <w:ind w:firstLine="0" w:left="0"/>
      </w:pPr>
    </w:lvl>
    <w:lvl w:ilvl="3">
      <w:start w:val="1"/>
      <w:numFmt w:val="decimal"/>
      <w:lvlText w:val="%1.%2.%3.%4."/>
      <w:lvlJc w:val="left"/>
      <w:pPr>
        <w:ind w:firstLine="0" w:left="0"/>
      </w:pPr>
    </w:lvl>
    <w:lvl w:ilvl="4">
      <w:start w:val="1"/>
      <w:numFmt w:val="decimal"/>
      <w:lvlText w:val="%1.%2.%3.%4.%5."/>
      <w:lvlJc w:val="left"/>
      <w:pPr>
        <w:ind w:firstLine="0" w:left="0"/>
      </w:pPr>
    </w:lvl>
    <w:lvl w:ilvl="5">
      <w:start w:val="1"/>
      <w:numFmt w:val="decimal"/>
      <w:lvlText w:val="%1.%2.%3.%4.%5.%6."/>
      <w:lvlJc w:val="left"/>
      <w:pPr>
        <w:ind w:firstLine="0" w:left="0"/>
      </w:pPr>
    </w:lvl>
    <w:lvl w:ilvl="6">
      <w:start w:val="1"/>
      <w:numFmt w:val="decimal"/>
      <w:lvlText w:val="%1.%2.%3.%4.%5.%6.%7."/>
      <w:lvlJc w:val="left"/>
      <w:pPr>
        <w:ind w:firstLine="0" w:left="0"/>
      </w:pPr>
    </w:lvl>
    <w:lvl w:ilvl="7">
      <w:start w:val="1"/>
      <w:numFmt w:val="decimal"/>
      <w:lvlText w:val="%1.%2.%3.%4.%5.%6.%7.%8."/>
      <w:lvlJc w:val="left"/>
      <w:pPr>
        <w:ind w:firstLine="0" w:left="0"/>
      </w:pPr>
    </w:lvl>
    <w:lvl w:ilvl="8">
      <w:start w:val="1"/>
      <w:numFmt w:val="decimal"/>
      <w:lvlText w:val="%1.%2.%3.%4.%5.%6.%7.%8.%9."/>
      <w:lvlJc w:val="left"/>
      <w:pPr>
        <w:ind w:firstLine="0" w:left="0"/>
      </w:pPr>
    </w:lvl>
  </w:abstractNum>
  <w:abstractNum w:abstractNumId="5">
    <w:nsid w:val="6BEA365F"/>
    <w:multiLevelType w:val="multilevel"/>
    <w:tmpl w:val="35EC1F30"/>
    <w:styleLink w:val="WW8Num2"/>
    <w:lvl w:ilvl="0">
      <w:start w:val="1"/>
      <w:numFmt w:val="none"/>
      <w:lvlText w:val="%1"/>
      <w:lvlJc w:val="left"/>
      <w:pPr>
        <w:ind w:firstLine="0" w:left="0"/>
      </w:pPr>
      <w:rPr>
        <w:rFonts w:cs="StarSymbol, 'Arial Unicode MS'" w:hAnsi="Symbol" w:ascii="Symbol"/>
        <w:sz w:val="18"/>
        <w:szCs w:val="18"/>
      </w:rPr>
    </w:lvl>
    <w:lvl w:ilvl="1">
      <w:start w:val="1"/>
      <w:numFmt w:val="none"/>
      <w:lvlText w:val="%2"/>
      <w:lvlJc w:val="left"/>
      <w:pPr>
        <w:ind w:firstLine="0" w:left="0"/>
      </w:pPr>
    </w:lvl>
    <w:lvl w:ilvl="2">
      <w:start w:val="1"/>
      <w:numFmt w:val="none"/>
      <w:lvlText w:val="%3"/>
      <w:lvlJc w:val="left"/>
      <w:pPr>
        <w:ind w:firstLine="0" w:left="0"/>
      </w:pPr>
    </w:lvl>
    <w:lvl w:ilvl="3">
      <w:start w:val="1"/>
      <w:numFmt w:val="none"/>
      <w:lvlText w:val="%4"/>
      <w:lvlJc w:val="left"/>
      <w:pPr>
        <w:ind w:firstLine="0" w:left="0"/>
      </w:pPr>
    </w:lvl>
    <w:lvl w:ilvl="4">
      <w:start w:val="1"/>
      <w:numFmt w:val="none"/>
      <w:lvlText w:val="%5"/>
      <w:lvlJc w:val="left"/>
      <w:pPr>
        <w:ind w:firstLine="0" w:left="0"/>
      </w:pPr>
    </w:lvl>
    <w:lvl w:ilvl="5">
      <w:start w:val="1"/>
      <w:numFmt w:val="none"/>
      <w:lvlText w:val="%6"/>
      <w:lvlJc w:val="left"/>
      <w:pPr>
        <w:ind w:firstLine="0" w:left="0"/>
      </w:pPr>
    </w:lvl>
    <w:lvl w:ilvl="6">
      <w:start w:val="1"/>
      <w:numFmt w:val="none"/>
      <w:lvlText w:val="%7"/>
      <w:lvlJc w:val="left"/>
      <w:pPr>
        <w:ind w:firstLine="0" w:left="0"/>
      </w:pPr>
    </w:lvl>
    <w:lvl w:ilvl="7">
      <w:start w:val="1"/>
      <w:numFmt w:val="none"/>
      <w:lvlText w:val="%8"/>
      <w:lvlJc w:val="left"/>
      <w:pPr>
        <w:ind w:firstLine="0" w:left="0"/>
      </w:pPr>
    </w:lvl>
    <w:lvl w:ilvl="8">
      <w:start w:val="1"/>
      <w:numFmt w:val="none"/>
      <w:lvlText w:val="%9"/>
      <w:lvlJc w:val="left"/>
      <w:pPr>
        <w:ind w:firstLine="0" w:left="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539F0"/>
    <w:rsid w:val="00166691"/>
    <w:rsid w:val="00170010"/>
    <w:rsid w:val="00176CCF"/>
    <w:rsid w:val="00180EFF"/>
    <w:rsid w:val="001E2A3D"/>
    <w:rsid w:val="001F45C5"/>
    <w:rsid w:val="00273331"/>
    <w:rsid w:val="002C1423"/>
    <w:rsid w:val="002C41A8"/>
    <w:rsid w:val="002E2590"/>
    <w:rsid w:val="00321C4C"/>
    <w:rsid w:val="00352B6A"/>
    <w:rsid w:val="003540D6"/>
    <w:rsid w:val="00365D11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51939"/>
    <w:rsid w:val="00554530"/>
    <w:rsid w:val="00573829"/>
    <w:rsid w:val="005851D8"/>
    <w:rsid w:val="005979D5"/>
    <w:rsid w:val="005A3D2C"/>
    <w:rsid w:val="005B1F43"/>
    <w:rsid w:val="005D1321"/>
    <w:rsid w:val="00644B48"/>
    <w:rsid w:val="00651763"/>
    <w:rsid w:val="006639B4"/>
    <w:rsid w:val="0067569E"/>
    <w:rsid w:val="00682B77"/>
    <w:rsid w:val="006A1059"/>
    <w:rsid w:val="006C4385"/>
    <w:rsid w:val="0072557B"/>
    <w:rsid w:val="0074522F"/>
    <w:rsid w:val="00752475"/>
    <w:rsid w:val="00753198"/>
    <w:rsid w:val="00780D9F"/>
    <w:rsid w:val="007833E9"/>
    <w:rsid w:val="007B6948"/>
    <w:rsid w:val="007C72F7"/>
    <w:rsid w:val="0081116B"/>
    <w:rsid w:val="0081138D"/>
    <w:rsid w:val="00834F06"/>
    <w:rsid w:val="008475B1"/>
    <w:rsid w:val="00887529"/>
    <w:rsid w:val="00893BE5"/>
    <w:rsid w:val="008B4458"/>
    <w:rsid w:val="008D6FC8"/>
    <w:rsid w:val="008F78B3"/>
    <w:rsid w:val="00901480"/>
    <w:rsid w:val="0090484A"/>
    <w:rsid w:val="0093701A"/>
    <w:rsid w:val="0095694F"/>
    <w:rsid w:val="0097707D"/>
    <w:rsid w:val="00985F74"/>
    <w:rsid w:val="009A0499"/>
    <w:rsid w:val="009A4F85"/>
    <w:rsid w:val="009B5376"/>
    <w:rsid w:val="009D4867"/>
    <w:rsid w:val="009E3E07"/>
    <w:rsid w:val="009F47BE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06036"/>
    <w:rsid w:val="00C10736"/>
    <w:rsid w:val="00C316F8"/>
    <w:rsid w:val="00C43E65"/>
    <w:rsid w:val="00C97F87"/>
    <w:rsid w:val="00CA1194"/>
    <w:rsid w:val="00CB10D2"/>
    <w:rsid w:val="00CC3333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875F2"/>
    <w:rsid w:val="00E87C46"/>
    <w:rsid w:val="00E96EFB"/>
    <w:rsid w:val="00EB7157"/>
    <w:rsid w:val="00EC318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0" w:name="caption"/>
    <w:lsdException w:uiPriority="0" w:name="page number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C06036"/>
    <w:rPr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780D9F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Popis" w:type="paragraph">
    <w:name w:val="List"/>
    <w:basedOn w:val="Tijeloteksta"/>
    <w:unhideWhenUsed/>
    <w:rsid w:val="00780D9F"/>
    <w:pPr>
      <w:suppressAutoHyphens/>
    </w:pPr>
    <w:rPr>
      <w:rFonts w:cs="Tahoma"/>
      <w:kern w:val="2"/>
      <w:lang w:eastAsia="ar-SA"/>
    </w:rPr>
  </w:style>
  <w:style w:customStyle="true" w:styleId="Heading" w:type="paragraph">
    <w:name w:val="Heading"/>
    <w:basedOn w:val="Normal"/>
    <w:next w:val="Tijeloteksta"/>
    <w:rsid w:val="00780D9F"/>
    <w:pPr>
      <w:keepNext/>
      <w:suppressAutoHyphens/>
      <w:spacing w:lineRule="auto" w:line="240" w:after="120" w:before="240"/>
    </w:pPr>
    <w:rPr>
      <w:rFonts w:cs="Tahoma" w:eastAsia="Lucida Sans Unicode" w:hAnsi="Arial" w:ascii="Arial"/>
      <w:kern w:val="2"/>
      <w:sz w:val="28"/>
      <w:szCs w:val="28"/>
      <w:lang w:eastAsia="ar-SA"/>
    </w:rPr>
  </w:style>
  <w:style w:customStyle="true" w:styleId="Opisslike1" w:type="paragraph">
    <w:name w:val="Opis slike1"/>
    <w:basedOn w:val="Normal"/>
    <w:rsid w:val="00780D9F"/>
    <w:pPr>
      <w:suppressLineNumbers/>
      <w:suppressAutoHyphens/>
      <w:spacing w:lineRule="auto" w:line="240" w:after="120" w:before="120"/>
    </w:pPr>
    <w:rPr>
      <w:rFonts w:cs="Tahoma" w:eastAsia="Times New Roman" w:hAnsi="Times New Roman" w:ascii="Times New Roman"/>
      <w:i/>
      <w:iCs/>
      <w:kern w:val="2"/>
      <w:sz w:val="24"/>
      <w:szCs w:val="24"/>
      <w:lang w:eastAsia="ar-SA"/>
    </w:rPr>
  </w:style>
  <w:style w:customStyle="true" w:styleId="Index" w:type="paragraph">
    <w:name w:val="Index"/>
    <w:basedOn w:val="Normal"/>
    <w:rsid w:val="00780D9F"/>
    <w:pPr>
      <w:suppressLineNumbers/>
      <w:suppressAutoHyphens/>
      <w:spacing w:lineRule="auto" w:line="240" w:after="0"/>
    </w:pPr>
    <w:rPr>
      <w:rFonts w:cs="Tahoma" w:eastAsia="Times New Roman" w:hAnsi="Times New Roman" w:ascii="Times New Roman"/>
      <w:kern w:val="2"/>
      <w:sz w:val="24"/>
      <w:szCs w:val="24"/>
      <w:lang w:eastAsia="ar-SA"/>
    </w:rPr>
  </w:style>
  <w:style w:customStyle="true" w:styleId="Naslov4" w:type="paragraph">
    <w:name w:val="Naslov4"/>
    <w:basedOn w:val="Normal"/>
    <w:next w:val="Tijeloteksta"/>
    <w:rsid w:val="00780D9F"/>
    <w:pPr>
      <w:keepNext/>
      <w:suppressAutoHyphens/>
      <w:spacing w:lineRule="auto" w:line="240" w:after="120" w:before="240"/>
    </w:pPr>
    <w:rPr>
      <w:rFonts w:cs="Tahoma" w:eastAsia="Lucida Sans Unicode" w:hAnsi="Arial" w:ascii="Arial"/>
      <w:kern w:val="2"/>
      <w:sz w:val="28"/>
      <w:szCs w:val="28"/>
      <w:lang w:eastAsia="ar-SA"/>
    </w:rPr>
  </w:style>
  <w:style w:customStyle="true" w:styleId="Opis" w:type="paragraph">
    <w:name w:val="Opis"/>
    <w:basedOn w:val="Normal"/>
    <w:rsid w:val="00780D9F"/>
    <w:pPr>
      <w:suppressLineNumbers/>
      <w:suppressAutoHyphens/>
      <w:spacing w:lineRule="auto" w:line="240" w:after="120" w:before="120"/>
    </w:pPr>
    <w:rPr>
      <w:rFonts w:cs="Tahoma" w:eastAsia="Times New Roman" w:hAnsi="Times New Roman" w:ascii="Times New Roman"/>
      <w:i/>
      <w:iCs/>
      <w:kern w:val="2"/>
      <w:sz w:val="24"/>
      <w:szCs w:val="24"/>
      <w:lang w:eastAsia="ar-SA"/>
    </w:rPr>
  </w:style>
  <w:style w:customStyle="true" w:styleId="Indeks" w:type="paragraph">
    <w:name w:val="Indeks"/>
    <w:basedOn w:val="Normal"/>
    <w:rsid w:val="00780D9F"/>
    <w:pPr>
      <w:suppressLineNumbers/>
      <w:suppressAutoHyphens/>
      <w:spacing w:lineRule="auto" w:line="240" w:after="0"/>
    </w:pPr>
    <w:rPr>
      <w:rFonts w:cs="Tahoma" w:eastAsia="Times New Roman" w:hAnsi="Times New Roman" w:ascii="Times New Roman"/>
      <w:kern w:val="2"/>
      <w:sz w:val="24"/>
      <w:szCs w:val="24"/>
      <w:lang w:eastAsia="ar-SA"/>
    </w:rPr>
  </w:style>
  <w:style w:customStyle="true" w:styleId="Naslov30" w:type="paragraph">
    <w:name w:val="Naslov3"/>
    <w:basedOn w:val="Normal"/>
    <w:next w:val="Tijeloteksta"/>
    <w:rsid w:val="00780D9F"/>
    <w:pPr>
      <w:keepNext/>
      <w:suppressAutoHyphens/>
      <w:spacing w:lineRule="auto" w:line="240" w:after="120" w:before="240"/>
    </w:pPr>
    <w:rPr>
      <w:rFonts w:cs="Tahoma" w:eastAsia="Lucida Sans Unicode" w:hAnsi="Arial" w:ascii="Arial"/>
      <w:kern w:val="2"/>
      <w:sz w:val="28"/>
      <w:szCs w:val="28"/>
      <w:lang w:eastAsia="ar-SA"/>
    </w:rPr>
  </w:style>
  <w:style w:customStyle="true" w:styleId="Naslov20" w:type="paragraph">
    <w:name w:val="Naslov2"/>
    <w:basedOn w:val="Normal"/>
    <w:next w:val="Tijeloteksta"/>
    <w:rsid w:val="00780D9F"/>
    <w:pPr>
      <w:keepNext/>
      <w:suppressAutoHyphens/>
      <w:spacing w:lineRule="auto" w:line="240" w:after="120" w:before="240"/>
    </w:pPr>
    <w:rPr>
      <w:rFonts w:cs="Tahoma" w:eastAsia="Lucida Sans Unicode" w:hAnsi="Arial" w:ascii="Arial"/>
      <w:kern w:val="2"/>
      <w:sz w:val="28"/>
      <w:szCs w:val="28"/>
      <w:lang w:eastAsia="ar-SA"/>
    </w:rPr>
  </w:style>
  <w:style w:customStyle="true" w:styleId="Naslov10" w:type="paragraph">
    <w:name w:val="Naslov1"/>
    <w:basedOn w:val="Normal"/>
    <w:next w:val="Tijeloteksta"/>
    <w:rsid w:val="00780D9F"/>
    <w:pPr>
      <w:keepNext/>
      <w:suppressAutoHyphens/>
      <w:spacing w:lineRule="auto" w:line="240" w:after="120" w:before="240"/>
    </w:pPr>
    <w:rPr>
      <w:rFonts w:cs="Tahoma" w:eastAsia="Lucida Sans Unicode" w:hAnsi="Arial" w:ascii="Arial"/>
      <w:kern w:val="2"/>
      <w:sz w:val="28"/>
      <w:szCs w:val="28"/>
      <w:lang w:eastAsia="ar-SA"/>
    </w:rPr>
  </w:style>
  <w:style w:customStyle="true" w:styleId="TableContents" w:type="paragraph">
    <w:name w:val="Table Contents"/>
    <w:basedOn w:val="Normal"/>
    <w:rsid w:val="00780D9F"/>
    <w:pPr>
      <w:suppressLineNumbers/>
      <w:suppressAutoHyphens/>
      <w:spacing w:lineRule="auto" w:line="240" w:after="0"/>
    </w:pPr>
    <w:rPr>
      <w:rFonts w:eastAsia="Times New Roman" w:hAnsi="Times New Roman" w:ascii="Times New Roman"/>
      <w:kern w:val="2"/>
      <w:sz w:val="24"/>
      <w:szCs w:val="24"/>
      <w:lang w:eastAsia="ar-SA"/>
    </w:rPr>
  </w:style>
  <w:style w:customStyle="true" w:styleId="TableHeading" w:type="paragraph">
    <w:name w:val="Table Heading"/>
    <w:basedOn w:val="TableContents"/>
    <w:rsid w:val="00780D9F"/>
    <w:pPr>
      <w:jc w:val="center"/>
    </w:pPr>
    <w:rPr>
      <w:b/>
      <w:bCs/>
    </w:rPr>
  </w:style>
  <w:style w:customStyle="true" w:styleId="WW8Num1z0" w:type="character">
    <w:name w:val="WW8Num1z0"/>
    <w:rsid w:val="00780D9F"/>
    <w:rPr>
      <w:rFonts w:cs="StarSymbol" w:hAnsi="Symbol" w:ascii="Symbol" w:hint="default"/>
      <w:b/>
      <w:bCs/>
      <w:color w:val="000000"/>
      <w:sz w:val="18"/>
      <w:szCs w:val="18"/>
    </w:rPr>
  </w:style>
  <w:style w:customStyle="true" w:styleId="WW8Num1z1" w:type="character">
    <w:name w:val="WW8Num1z1"/>
    <w:rsid w:val="00780D9F"/>
  </w:style>
  <w:style w:customStyle="true" w:styleId="WW8Num1z2" w:type="character">
    <w:name w:val="WW8Num1z2"/>
    <w:rsid w:val="00780D9F"/>
  </w:style>
  <w:style w:customStyle="true" w:styleId="WW8Num1z3" w:type="character">
    <w:name w:val="WW8Num1z3"/>
    <w:rsid w:val="00780D9F"/>
  </w:style>
  <w:style w:customStyle="true" w:styleId="WW8Num1z4" w:type="character">
    <w:name w:val="WW8Num1z4"/>
    <w:rsid w:val="00780D9F"/>
  </w:style>
  <w:style w:customStyle="true" w:styleId="WW8Num1z5" w:type="character">
    <w:name w:val="WW8Num1z5"/>
    <w:rsid w:val="00780D9F"/>
  </w:style>
  <w:style w:customStyle="true" w:styleId="WW8Num1z6" w:type="character">
    <w:name w:val="WW8Num1z6"/>
    <w:rsid w:val="00780D9F"/>
  </w:style>
  <w:style w:customStyle="true" w:styleId="WW8Num1z7" w:type="character">
    <w:name w:val="WW8Num1z7"/>
    <w:rsid w:val="00780D9F"/>
  </w:style>
  <w:style w:customStyle="true" w:styleId="WW8Num1z8" w:type="character">
    <w:name w:val="WW8Num1z8"/>
    <w:rsid w:val="00780D9F"/>
  </w:style>
  <w:style w:customStyle="true" w:styleId="WW8Num2z0" w:type="character">
    <w:name w:val="WW8Num2z0"/>
    <w:rsid w:val="00780D9F"/>
    <w:rPr>
      <w:rFonts w:cs="StarSymbol" w:hAnsi="Symbol" w:ascii="Symbol" w:hint="default"/>
      <w:sz w:val="18"/>
      <w:szCs w:val="18"/>
    </w:rPr>
  </w:style>
  <w:style w:customStyle="true" w:styleId="WW8Num2z1" w:type="character">
    <w:name w:val="WW8Num2z1"/>
    <w:rsid w:val="00780D9F"/>
  </w:style>
  <w:style w:customStyle="true" w:styleId="WW8Num2z2" w:type="character">
    <w:name w:val="WW8Num2z2"/>
    <w:rsid w:val="00780D9F"/>
  </w:style>
  <w:style w:customStyle="true" w:styleId="WW8Num2z3" w:type="character">
    <w:name w:val="WW8Num2z3"/>
    <w:rsid w:val="00780D9F"/>
  </w:style>
  <w:style w:customStyle="true" w:styleId="WW8Num2z4" w:type="character">
    <w:name w:val="WW8Num2z4"/>
    <w:rsid w:val="00780D9F"/>
  </w:style>
  <w:style w:customStyle="true" w:styleId="WW8Num2z5" w:type="character">
    <w:name w:val="WW8Num2z5"/>
    <w:rsid w:val="00780D9F"/>
  </w:style>
  <w:style w:customStyle="true" w:styleId="WW8Num2z6" w:type="character">
    <w:name w:val="WW8Num2z6"/>
    <w:rsid w:val="00780D9F"/>
  </w:style>
  <w:style w:customStyle="true" w:styleId="WW8Num2z7" w:type="character">
    <w:name w:val="WW8Num2z7"/>
    <w:rsid w:val="00780D9F"/>
  </w:style>
  <w:style w:customStyle="true" w:styleId="WW8Num2z8" w:type="character">
    <w:name w:val="WW8Num2z8"/>
    <w:rsid w:val="00780D9F"/>
  </w:style>
  <w:style w:customStyle="true" w:styleId="WW8Num3z0" w:type="character">
    <w:name w:val="WW8Num3z0"/>
    <w:rsid w:val="00780D9F"/>
  </w:style>
  <w:style w:customStyle="true" w:styleId="WW8Num3z1" w:type="character">
    <w:name w:val="WW8Num3z1"/>
    <w:rsid w:val="00780D9F"/>
  </w:style>
  <w:style w:customStyle="true" w:styleId="WW8Num3z2" w:type="character">
    <w:name w:val="WW8Num3z2"/>
    <w:rsid w:val="00780D9F"/>
  </w:style>
  <w:style w:customStyle="true" w:styleId="WW8Num3z3" w:type="character">
    <w:name w:val="WW8Num3z3"/>
    <w:rsid w:val="00780D9F"/>
  </w:style>
  <w:style w:customStyle="true" w:styleId="WW8Num3z4" w:type="character">
    <w:name w:val="WW8Num3z4"/>
    <w:rsid w:val="00780D9F"/>
  </w:style>
  <w:style w:customStyle="true" w:styleId="WW8Num3z5" w:type="character">
    <w:name w:val="WW8Num3z5"/>
    <w:rsid w:val="00780D9F"/>
  </w:style>
  <w:style w:customStyle="true" w:styleId="WW8Num3z6" w:type="character">
    <w:name w:val="WW8Num3z6"/>
    <w:rsid w:val="00780D9F"/>
  </w:style>
  <w:style w:customStyle="true" w:styleId="WW8Num3z7" w:type="character">
    <w:name w:val="WW8Num3z7"/>
    <w:rsid w:val="00780D9F"/>
  </w:style>
  <w:style w:customStyle="true" w:styleId="WW8Num3z8" w:type="character">
    <w:name w:val="WW8Num3z8"/>
    <w:rsid w:val="00780D9F"/>
  </w:style>
  <w:style w:customStyle="true" w:styleId="Zadanifontodlomka5" w:type="character">
    <w:name w:val="Zadani font odlomka5"/>
    <w:rsid w:val="00780D9F"/>
  </w:style>
  <w:style w:customStyle="true" w:styleId="Absatz-Standardschriftart" w:type="character">
    <w:name w:val="Absatz-Standardschriftart"/>
    <w:rsid w:val="00780D9F"/>
  </w:style>
  <w:style w:customStyle="true" w:styleId="WW-Absatz-Standardschriftart" w:type="character">
    <w:name w:val="WW-Absatz-Standardschriftart"/>
    <w:rsid w:val="00780D9F"/>
  </w:style>
  <w:style w:customStyle="true" w:styleId="WW-Absatz-Standardschriftart1" w:type="character">
    <w:name w:val="WW-Absatz-Standardschriftart1"/>
    <w:rsid w:val="00780D9F"/>
  </w:style>
  <w:style w:customStyle="true" w:styleId="WW-Absatz-Standardschriftart11" w:type="character">
    <w:name w:val="WW-Absatz-Standardschriftart11"/>
    <w:rsid w:val="00780D9F"/>
  </w:style>
  <w:style w:customStyle="true" w:styleId="WW-Absatz-Standardschriftart111" w:type="character">
    <w:name w:val="WW-Absatz-Standardschriftart111"/>
    <w:rsid w:val="00780D9F"/>
  </w:style>
  <w:style w:customStyle="true" w:styleId="Zadanifontodlomka4" w:type="character">
    <w:name w:val="Zadani font odlomka4"/>
    <w:rsid w:val="00780D9F"/>
  </w:style>
  <w:style w:customStyle="true" w:styleId="WW-Absatz-Standardschriftart1111" w:type="character">
    <w:name w:val="WW-Absatz-Standardschriftart1111"/>
    <w:rsid w:val="00780D9F"/>
  </w:style>
  <w:style w:customStyle="true" w:styleId="WW-Absatz-Standardschriftart11111" w:type="character">
    <w:name w:val="WW-Absatz-Standardschriftart11111"/>
    <w:rsid w:val="00780D9F"/>
  </w:style>
  <w:style w:customStyle="true" w:styleId="WW-Absatz-Standardschriftart111111" w:type="character">
    <w:name w:val="WW-Absatz-Standardschriftart111111"/>
    <w:rsid w:val="00780D9F"/>
  </w:style>
  <w:style w:customStyle="true" w:styleId="WW-Absatz-Standardschriftart1111111" w:type="character">
    <w:name w:val="WW-Absatz-Standardschriftart1111111"/>
    <w:rsid w:val="00780D9F"/>
  </w:style>
  <w:style w:customStyle="true" w:styleId="WW-Absatz-Standardschriftart11111111" w:type="character">
    <w:name w:val="WW-Absatz-Standardschriftart11111111"/>
    <w:rsid w:val="00780D9F"/>
  </w:style>
  <w:style w:customStyle="true" w:styleId="WW-Absatz-Standardschriftart111111111" w:type="character">
    <w:name w:val="WW-Absatz-Standardschriftart111111111"/>
    <w:rsid w:val="00780D9F"/>
  </w:style>
  <w:style w:customStyle="true" w:styleId="Zadanifontodlomka3" w:type="character">
    <w:name w:val="Zadani font odlomka3"/>
    <w:rsid w:val="00780D9F"/>
  </w:style>
  <w:style w:customStyle="true" w:styleId="WW-Absatz-Standardschriftart1111111111" w:type="character">
    <w:name w:val="WW-Absatz-Standardschriftart1111111111"/>
    <w:rsid w:val="00780D9F"/>
  </w:style>
  <w:style w:customStyle="true" w:styleId="WW-Absatz-Standardschriftart11111111111" w:type="character">
    <w:name w:val="WW-Absatz-Standardschriftart11111111111"/>
    <w:rsid w:val="00780D9F"/>
  </w:style>
  <w:style w:customStyle="true" w:styleId="WW-Absatz-Standardschriftart111111111111" w:type="character">
    <w:name w:val="WW-Absatz-Standardschriftart111111111111"/>
    <w:rsid w:val="00780D9F"/>
  </w:style>
  <w:style w:customStyle="true" w:styleId="WW-Absatz-Standardschriftart1111111111111" w:type="character">
    <w:name w:val="WW-Absatz-Standardschriftart1111111111111"/>
    <w:rsid w:val="00780D9F"/>
  </w:style>
  <w:style w:customStyle="true" w:styleId="Zadanifontodlomka2" w:type="character">
    <w:name w:val="Zadani font odlomka2"/>
    <w:rsid w:val="00780D9F"/>
  </w:style>
  <w:style w:customStyle="true" w:styleId="WW-Absatz-Standardschriftart11111111111111" w:type="character">
    <w:name w:val="WW-Absatz-Standardschriftart11111111111111"/>
    <w:rsid w:val="00780D9F"/>
  </w:style>
  <w:style w:customStyle="true" w:styleId="WW-Absatz-Standardschriftart111111111111111" w:type="character">
    <w:name w:val="WW-Absatz-Standardschriftart111111111111111"/>
    <w:rsid w:val="00780D9F"/>
  </w:style>
  <w:style w:customStyle="true" w:styleId="WW-Absatz-Standardschriftart1111111111111111" w:type="character">
    <w:name w:val="WW-Absatz-Standardschriftart1111111111111111"/>
    <w:rsid w:val="00780D9F"/>
  </w:style>
  <w:style w:customStyle="true" w:styleId="WW-Absatz-Standardschriftart11111111111111111" w:type="character">
    <w:name w:val="WW-Absatz-Standardschriftart11111111111111111"/>
    <w:rsid w:val="00780D9F"/>
  </w:style>
  <w:style w:customStyle="true" w:styleId="WW-Absatz-Standardschriftart111111111111111111" w:type="character">
    <w:name w:val="WW-Absatz-Standardschriftart111111111111111111"/>
    <w:rsid w:val="00780D9F"/>
  </w:style>
  <w:style w:customStyle="true" w:styleId="WW-Absatz-Standardschriftart1111111111111111111" w:type="character">
    <w:name w:val="WW-Absatz-Standardschriftart1111111111111111111"/>
    <w:rsid w:val="00780D9F"/>
  </w:style>
  <w:style w:customStyle="true" w:styleId="WW-Absatz-Standardschriftart11111111111111111111" w:type="character">
    <w:name w:val="WW-Absatz-Standardschriftart11111111111111111111"/>
    <w:rsid w:val="00780D9F"/>
  </w:style>
  <w:style w:customStyle="true" w:styleId="WW-Absatz-Standardschriftart111111111111111111111" w:type="character">
    <w:name w:val="WW-Absatz-Standardschriftart111111111111111111111"/>
    <w:rsid w:val="00780D9F"/>
  </w:style>
  <w:style w:customStyle="true" w:styleId="WW-Absatz-Standardschriftart1111111111111111111111" w:type="character">
    <w:name w:val="WW-Absatz-Standardschriftart1111111111111111111111"/>
    <w:rsid w:val="00780D9F"/>
  </w:style>
  <w:style w:customStyle="true" w:styleId="WW-Absatz-Standardschriftart11111111111111111111111" w:type="character">
    <w:name w:val="WW-Absatz-Standardschriftart11111111111111111111111"/>
    <w:rsid w:val="00780D9F"/>
  </w:style>
  <w:style w:customStyle="true" w:styleId="WW-Absatz-Standardschriftart111111111111111111111111" w:type="character">
    <w:name w:val="WW-Absatz-Standardschriftart111111111111111111111111"/>
    <w:rsid w:val="00780D9F"/>
  </w:style>
  <w:style w:customStyle="true" w:styleId="WW-Absatz-Standardschriftart1111111111111111111111111" w:type="character">
    <w:name w:val="WW-Absatz-Standardschriftart1111111111111111111111111"/>
    <w:rsid w:val="00780D9F"/>
  </w:style>
  <w:style w:customStyle="true" w:styleId="WW-Absatz-Standardschriftart11111111111111111111111111" w:type="character">
    <w:name w:val="WW-Absatz-Standardschriftart11111111111111111111111111"/>
    <w:rsid w:val="00780D9F"/>
  </w:style>
  <w:style w:customStyle="true" w:styleId="WW-Absatz-Standardschriftart111111111111111111111111111" w:type="character">
    <w:name w:val="WW-Absatz-Standardschriftart111111111111111111111111111"/>
    <w:rsid w:val="00780D9F"/>
  </w:style>
  <w:style w:customStyle="true" w:styleId="WW-Absatz-Standardschriftart1111111111111111111111111111" w:type="character">
    <w:name w:val="WW-Absatz-Standardschriftart1111111111111111111111111111"/>
    <w:rsid w:val="00780D9F"/>
  </w:style>
  <w:style w:customStyle="true" w:styleId="WW-Absatz-Standardschriftart11111111111111111111111111111" w:type="character">
    <w:name w:val="WW-Absatz-Standardschriftart11111111111111111111111111111"/>
    <w:rsid w:val="00780D9F"/>
  </w:style>
  <w:style w:customStyle="true" w:styleId="WW-Absatz-Standardschriftart111111111111111111111111111111" w:type="character">
    <w:name w:val="WW-Absatz-Standardschriftart111111111111111111111111111111"/>
    <w:rsid w:val="00780D9F"/>
  </w:style>
  <w:style w:customStyle="true" w:styleId="WW-Absatz-Standardschriftart1111111111111111111111111111111" w:type="character">
    <w:name w:val="WW-Absatz-Standardschriftart1111111111111111111111111111111"/>
    <w:rsid w:val="00780D9F"/>
  </w:style>
  <w:style w:customStyle="true" w:styleId="WW-Absatz-Standardschriftart11111111111111111111111111111111" w:type="character">
    <w:name w:val="WW-Absatz-Standardschriftart11111111111111111111111111111111"/>
    <w:rsid w:val="00780D9F"/>
  </w:style>
  <w:style w:customStyle="true" w:styleId="WW-Absatz-Standardschriftart111111111111111111111111111111111" w:type="character">
    <w:name w:val="WW-Absatz-Standardschriftart111111111111111111111111111111111"/>
    <w:rsid w:val="00780D9F"/>
  </w:style>
  <w:style w:customStyle="true" w:styleId="WW-Absatz-Standardschriftart1111111111111111111111111111111111" w:type="character">
    <w:name w:val="WW-Absatz-Standardschriftart1111111111111111111111111111111111"/>
    <w:rsid w:val="00780D9F"/>
  </w:style>
  <w:style w:customStyle="true" w:styleId="WW-Absatz-Standardschriftart11111111111111111111111111111111111" w:type="character">
    <w:name w:val="WW-Absatz-Standardschriftart11111111111111111111111111111111111"/>
    <w:rsid w:val="00780D9F"/>
  </w:style>
  <w:style w:customStyle="true" w:styleId="WW-Absatz-Standardschriftart111111111111111111111111111111111111" w:type="character">
    <w:name w:val="WW-Absatz-Standardschriftart111111111111111111111111111111111111"/>
    <w:rsid w:val="00780D9F"/>
  </w:style>
  <w:style w:customStyle="true" w:styleId="WW-Absatz-Standardschriftart1111111111111111111111111111111111111" w:type="character">
    <w:name w:val="WW-Absatz-Standardschriftart1111111111111111111111111111111111111"/>
    <w:rsid w:val="00780D9F"/>
  </w:style>
  <w:style w:customStyle="true" w:styleId="WW-Absatz-Standardschriftart11111111111111111111111111111111111111" w:type="character">
    <w:name w:val="WW-Absatz-Standardschriftart11111111111111111111111111111111111111"/>
    <w:rsid w:val="00780D9F"/>
  </w:style>
  <w:style w:customStyle="true" w:styleId="WW-Absatz-Standardschriftart111111111111111111111111111111111111111" w:type="character">
    <w:name w:val="WW-Absatz-Standardschriftart111111111111111111111111111111111111111"/>
    <w:rsid w:val="00780D9F"/>
  </w:style>
  <w:style w:customStyle="true" w:styleId="WW-Absatz-Standardschriftart1111111111111111111111111111111111111111" w:type="character">
    <w:name w:val="WW-Absatz-Standardschriftart1111111111111111111111111111111111111111"/>
    <w:rsid w:val="00780D9F"/>
  </w:style>
  <w:style w:customStyle="true" w:styleId="WW-Absatz-Standardschriftart11111111111111111111111111111111111111111" w:type="character">
    <w:name w:val="WW-Absatz-Standardschriftart11111111111111111111111111111111111111111"/>
    <w:rsid w:val="00780D9F"/>
  </w:style>
  <w:style w:customStyle="true" w:styleId="WW-Absatz-Standardschriftart111111111111111111111111111111111111111111" w:type="character">
    <w:name w:val="WW-Absatz-Standardschriftart111111111111111111111111111111111111111111"/>
    <w:rsid w:val="00780D9F"/>
  </w:style>
  <w:style w:customStyle="true" w:styleId="WW-Absatz-Standardschriftart1111111111111111111111111111111111111111111" w:type="character">
    <w:name w:val="WW-Absatz-Standardschriftart1111111111111111111111111111111111111111111"/>
    <w:rsid w:val="00780D9F"/>
  </w:style>
  <w:style w:customStyle="true" w:styleId="Zadanifontodlomka1" w:type="character">
    <w:name w:val="Zadani font odlomka1"/>
    <w:rsid w:val="00780D9F"/>
  </w:style>
  <w:style w:customStyle="true" w:styleId="Bullets" w:type="character">
    <w:name w:val="Bullets"/>
    <w:rsid w:val="00780D9F"/>
    <w:rPr>
      <w:rFonts w:cs="StarSymbol" w:eastAsia="StarSymbol" w:hAnsi="StarSymbol" w:ascii="StarSymbol" w:hint="eastAsia"/>
      <w:sz w:val="18"/>
      <w:szCs w:val="18"/>
    </w:rPr>
  </w:style>
  <w:style w:customStyle="true" w:styleId="Simbolinumeriranja" w:type="character">
    <w:name w:val="Simboli numeriranja"/>
    <w:rsid w:val="00780D9F"/>
  </w:style>
  <w:style w:customStyle="true" w:styleId="NumberingSymbols" w:type="character">
    <w:name w:val="Numbering Symbols"/>
    <w:rsid w:val="00780D9F"/>
  </w:style>
  <w:style w:customStyle="true" w:styleId="TekstbaloniaChar1" w:type="character">
    <w:name w:val="Tekst balončića Char1"/>
    <w:basedOn w:val="Zadanifontodlomka"/>
    <w:semiHidden/>
    <w:locked/>
    <w:rsid w:val="00780D9F"/>
    <w:rPr>
      <w:rFonts w:cs="Segoe UI" w:hAnsi="Segoe UI" w:ascii="Segoe UI"/>
      <w:kern w:val="2"/>
      <w:sz w:val="18"/>
      <w:szCs w:val="18"/>
      <w:lang w:eastAsia="ar-SA"/>
    </w:rPr>
  </w:style>
  <w:style w:customStyle="true" w:styleId="Standard" w:type="paragraph">
    <w:name w:val="Standard"/>
    <w:rsid w:val="00780D9F"/>
    <w:pPr>
      <w:widowControl w:val="false"/>
      <w:suppressAutoHyphens/>
      <w:autoSpaceDN w:val="false"/>
    </w:pPr>
    <w:rPr>
      <w:rFonts w:cs="Arial" w:eastAsia="SimSun" w:hAnsi="Times New Roman" w:ascii="Times New Roman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780D9F"/>
    <w:pPr>
      <w:spacing w:after="120"/>
    </w:pPr>
  </w:style>
  <w:style w:styleId="Opisslike" w:type="paragraph">
    <w:name w:val="caption"/>
    <w:basedOn w:val="Standard"/>
    <w:semiHidden/>
    <w:unhideWhenUsed/>
    <w:qFormat/>
    <w:rsid w:val="00780D9F"/>
    <w:pPr>
      <w:suppressLineNumbers/>
      <w:spacing w:after="120" w:before="120"/>
    </w:pPr>
    <w:rPr>
      <w:i/>
      <w:iCs/>
    </w:rPr>
  </w:style>
  <w:style w:customStyle="true" w:styleId="WW8Num2" w:type="numbering">
    <w:name w:val="WW8Num2"/>
    <w:rsid w:val="00780D9F"/>
    <w:pPr>
      <w:numPr>
        <w:numId w:val="3"/>
      </w:numPr>
    </w:pPr>
  </w:style>
  <w:style w:customStyle="true" w:styleId="WW8Num1" w:type="numbering">
    <w:name w:val="WW8Num1"/>
    <w:rsid w:val="00780D9F"/>
    <w:pPr>
      <w:numPr>
        <w:numId w:val="6"/>
      </w:numPr>
    </w:pPr>
  </w:style>
  <w:style w:styleId="Tekstrezerviranogmjesta" w:type="character">
    <w:name w:val="Placeholder Text"/>
    <w:basedOn w:val="Zadanifontodlomka"/>
    <w:uiPriority w:val="99"/>
    <w:semiHidden/>
    <w:rsid w:val="005A3D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3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D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06036"/>
    <w:rPr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780D9F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Popis" w:type="paragraph">
    <w:name w:val="List"/>
    <w:basedOn w:val="Tijeloteksta"/>
    <w:unhideWhenUsed/>
    <w:rsid w:val="00780D9F"/>
    <w:pPr>
      <w:suppressAutoHyphens/>
    </w:pPr>
    <w:rPr>
      <w:rFonts w:cs="Tahoma"/>
      <w:kern w:val="2"/>
      <w:lang w:eastAsia="ar-SA"/>
    </w:rPr>
  </w:style>
  <w:style w:customStyle="1" w:styleId="Heading" w:type="paragraph">
    <w:name w:val="Heading"/>
    <w:basedOn w:val="Normal"/>
    <w:next w:val="Tijeloteksta"/>
    <w:rsid w:val="00780D9F"/>
    <w:pPr>
      <w:keepNext/>
      <w:suppressAutoHyphens/>
      <w:spacing w:after="120" w:before="240" w:line="240" w:lineRule="auto"/>
    </w:pPr>
    <w:rPr>
      <w:rFonts w:ascii="Arial" w:cs="Tahoma" w:eastAsia="Lucida Sans Unicode" w:hAnsi="Arial"/>
      <w:kern w:val="2"/>
      <w:sz w:val="28"/>
      <w:szCs w:val="28"/>
      <w:lang w:eastAsia="ar-SA"/>
    </w:rPr>
  </w:style>
  <w:style w:customStyle="1" w:styleId="Opisslike1" w:type="paragraph">
    <w:name w:val="Opis slike1"/>
    <w:basedOn w:val="Normal"/>
    <w:rsid w:val="00780D9F"/>
    <w:pPr>
      <w:suppressLineNumbers/>
      <w:suppressAutoHyphens/>
      <w:spacing w:after="120" w:before="120" w:line="240" w:lineRule="auto"/>
    </w:pPr>
    <w:rPr>
      <w:rFonts w:ascii="Times New Roman" w:cs="Tahoma" w:eastAsia="Times New Roman" w:hAnsi="Times New Roman"/>
      <w:i/>
      <w:iCs/>
      <w:kern w:val="2"/>
      <w:sz w:val="24"/>
      <w:szCs w:val="24"/>
      <w:lang w:eastAsia="ar-SA"/>
    </w:rPr>
  </w:style>
  <w:style w:customStyle="1" w:styleId="Index" w:type="paragraph">
    <w:name w:val="Index"/>
    <w:basedOn w:val="Normal"/>
    <w:rsid w:val="00780D9F"/>
    <w:pPr>
      <w:suppressLineNumbers/>
      <w:suppressAutoHyphens/>
      <w:spacing w:after="0" w:line="240" w:lineRule="auto"/>
    </w:pPr>
    <w:rPr>
      <w:rFonts w:ascii="Times New Roman" w:cs="Tahoma" w:eastAsia="Times New Roman" w:hAnsi="Times New Roman"/>
      <w:kern w:val="2"/>
      <w:sz w:val="24"/>
      <w:szCs w:val="24"/>
      <w:lang w:eastAsia="ar-SA"/>
    </w:rPr>
  </w:style>
  <w:style w:customStyle="1" w:styleId="Naslov4" w:type="paragraph">
    <w:name w:val="Naslov4"/>
    <w:basedOn w:val="Normal"/>
    <w:next w:val="Tijeloteksta"/>
    <w:rsid w:val="00780D9F"/>
    <w:pPr>
      <w:keepNext/>
      <w:suppressAutoHyphens/>
      <w:spacing w:after="120" w:before="240" w:line="240" w:lineRule="auto"/>
    </w:pPr>
    <w:rPr>
      <w:rFonts w:ascii="Arial" w:cs="Tahoma" w:eastAsia="Lucida Sans Unicode" w:hAnsi="Arial"/>
      <w:kern w:val="2"/>
      <w:sz w:val="28"/>
      <w:szCs w:val="28"/>
      <w:lang w:eastAsia="ar-SA"/>
    </w:rPr>
  </w:style>
  <w:style w:customStyle="1" w:styleId="Opis" w:type="paragraph">
    <w:name w:val="Opis"/>
    <w:basedOn w:val="Normal"/>
    <w:rsid w:val="00780D9F"/>
    <w:pPr>
      <w:suppressLineNumbers/>
      <w:suppressAutoHyphens/>
      <w:spacing w:after="120" w:before="120" w:line="240" w:lineRule="auto"/>
    </w:pPr>
    <w:rPr>
      <w:rFonts w:ascii="Times New Roman" w:cs="Tahoma" w:eastAsia="Times New Roman" w:hAnsi="Times New Roman"/>
      <w:i/>
      <w:iCs/>
      <w:kern w:val="2"/>
      <w:sz w:val="24"/>
      <w:szCs w:val="24"/>
      <w:lang w:eastAsia="ar-SA"/>
    </w:rPr>
  </w:style>
  <w:style w:customStyle="1" w:styleId="Indeks" w:type="paragraph">
    <w:name w:val="Indeks"/>
    <w:basedOn w:val="Normal"/>
    <w:rsid w:val="00780D9F"/>
    <w:pPr>
      <w:suppressLineNumbers/>
      <w:suppressAutoHyphens/>
      <w:spacing w:after="0" w:line="240" w:lineRule="auto"/>
    </w:pPr>
    <w:rPr>
      <w:rFonts w:ascii="Times New Roman" w:cs="Tahoma" w:eastAsia="Times New Roman" w:hAnsi="Times New Roman"/>
      <w:kern w:val="2"/>
      <w:sz w:val="24"/>
      <w:szCs w:val="24"/>
      <w:lang w:eastAsia="ar-SA"/>
    </w:rPr>
  </w:style>
  <w:style w:customStyle="1" w:styleId="Naslov30" w:type="paragraph">
    <w:name w:val="Naslov3"/>
    <w:basedOn w:val="Normal"/>
    <w:next w:val="Tijeloteksta"/>
    <w:rsid w:val="00780D9F"/>
    <w:pPr>
      <w:keepNext/>
      <w:suppressAutoHyphens/>
      <w:spacing w:after="120" w:before="240" w:line="240" w:lineRule="auto"/>
    </w:pPr>
    <w:rPr>
      <w:rFonts w:ascii="Arial" w:cs="Tahoma" w:eastAsia="Lucida Sans Unicode" w:hAnsi="Arial"/>
      <w:kern w:val="2"/>
      <w:sz w:val="28"/>
      <w:szCs w:val="28"/>
      <w:lang w:eastAsia="ar-SA"/>
    </w:rPr>
  </w:style>
  <w:style w:customStyle="1" w:styleId="Naslov20" w:type="paragraph">
    <w:name w:val="Naslov2"/>
    <w:basedOn w:val="Normal"/>
    <w:next w:val="Tijeloteksta"/>
    <w:rsid w:val="00780D9F"/>
    <w:pPr>
      <w:keepNext/>
      <w:suppressAutoHyphens/>
      <w:spacing w:after="120" w:before="240" w:line="240" w:lineRule="auto"/>
    </w:pPr>
    <w:rPr>
      <w:rFonts w:ascii="Arial" w:cs="Tahoma" w:eastAsia="Lucida Sans Unicode" w:hAnsi="Arial"/>
      <w:kern w:val="2"/>
      <w:sz w:val="28"/>
      <w:szCs w:val="28"/>
      <w:lang w:eastAsia="ar-SA"/>
    </w:rPr>
  </w:style>
  <w:style w:customStyle="1" w:styleId="Naslov10" w:type="paragraph">
    <w:name w:val="Naslov1"/>
    <w:basedOn w:val="Normal"/>
    <w:next w:val="Tijeloteksta"/>
    <w:rsid w:val="00780D9F"/>
    <w:pPr>
      <w:keepNext/>
      <w:suppressAutoHyphens/>
      <w:spacing w:after="120" w:before="240" w:line="240" w:lineRule="auto"/>
    </w:pPr>
    <w:rPr>
      <w:rFonts w:ascii="Arial" w:cs="Tahoma" w:eastAsia="Lucida Sans Unicode" w:hAnsi="Arial"/>
      <w:kern w:val="2"/>
      <w:sz w:val="28"/>
      <w:szCs w:val="28"/>
      <w:lang w:eastAsia="ar-SA"/>
    </w:rPr>
  </w:style>
  <w:style w:customStyle="1" w:styleId="TableContents" w:type="paragraph">
    <w:name w:val="Table Contents"/>
    <w:basedOn w:val="Normal"/>
    <w:rsid w:val="00780D9F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customStyle="1" w:styleId="TableHeading" w:type="paragraph">
    <w:name w:val="Table Heading"/>
    <w:basedOn w:val="TableContents"/>
    <w:rsid w:val="00780D9F"/>
    <w:pPr>
      <w:jc w:val="center"/>
    </w:pPr>
    <w:rPr>
      <w:b/>
      <w:bCs/>
    </w:rPr>
  </w:style>
  <w:style w:customStyle="1" w:styleId="WW8Num1z0" w:type="character">
    <w:name w:val="WW8Num1z0"/>
    <w:rsid w:val="00780D9F"/>
    <w:rPr>
      <w:rFonts w:ascii="Symbol" w:cs="StarSymbol" w:hAnsi="Symbol" w:hint="default"/>
      <w:b/>
      <w:bCs/>
      <w:color w:val="000000"/>
      <w:sz w:val="18"/>
      <w:szCs w:val="18"/>
    </w:rPr>
  </w:style>
  <w:style w:customStyle="1" w:styleId="WW8Num1z1" w:type="character">
    <w:name w:val="WW8Num1z1"/>
    <w:rsid w:val="00780D9F"/>
  </w:style>
  <w:style w:customStyle="1" w:styleId="WW8Num1z2" w:type="character">
    <w:name w:val="WW8Num1z2"/>
    <w:rsid w:val="00780D9F"/>
  </w:style>
  <w:style w:customStyle="1" w:styleId="WW8Num1z3" w:type="character">
    <w:name w:val="WW8Num1z3"/>
    <w:rsid w:val="00780D9F"/>
  </w:style>
  <w:style w:customStyle="1" w:styleId="WW8Num1z4" w:type="character">
    <w:name w:val="WW8Num1z4"/>
    <w:rsid w:val="00780D9F"/>
  </w:style>
  <w:style w:customStyle="1" w:styleId="WW8Num1z5" w:type="character">
    <w:name w:val="WW8Num1z5"/>
    <w:rsid w:val="00780D9F"/>
  </w:style>
  <w:style w:customStyle="1" w:styleId="WW8Num1z6" w:type="character">
    <w:name w:val="WW8Num1z6"/>
    <w:rsid w:val="00780D9F"/>
  </w:style>
  <w:style w:customStyle="1" w:styleId="WW8Num1z7" w:type="character">
    <w:name w:val="WW8Num1z7"/>
    <w:rsid w:val="00780D9F"/>
  </w:style>
  <w:style w:customStyle="1" w:styleId="WW8Num1z8" w:type="character">
    <w:name w:val="WW8Num1z8"/>
    <w:rsid w:val="00780D9F"/>
  </w:style>
  <w:style w:customStyle="1" w:styleId="WW8Num2z0" w:type="character">
    <w:name w:val="WW8Num2z0"/>
    <w:rsid w:val="00780D9F"/>
    <w:rPr>
      <w:rFonts w:ascii="Symbol" w:cs="StarSymbol" w:hAnsi="Symbol" w:hint="default"/>
      <w:sz w:val="18"/>
      <w:szCs w:val="18"/>
    </w:rPr>
  </w:style>
  <w:style w:customStyle="1" w:styleId="WW8Num2z1" w:type="character">
    <w:name w:val="WW8Num2z1"/>
    <w:rsid w:val="00780D9F"/>
  </w:style>
  <w:style w:customStyle="1" w:styleId="WW8Num2z2" w:type="character">
    <w:name w:val="WW8Num2z2"/>
    <w:rsid w:val="00780D9F"/>
  </w:style>
  <w:style w:customStyle="1" w:styleId="WW8Num2z3" w:type="character">
    <w:name w:val="WW8Num2z3"/>
    <w:rsid w:val="00780D9F"/>
  </w:style>
  <w:style w:customStyle="1" w:styleId="WW8Num2z4" w:type="character">
    <w:name w:val="WW8Num2z4"/>
    <w:rsid w:val="00780D9F"/>
  </w:style>
  <w:style w:customStyle="1" w:styleId="WW8Num2z5" w:type="character">
    <w:name w:val="WW8Num2z5"/>
    <w:rsid w:val="00780D9F"/>
  </w:style>
  <w:style w:customStyle="1" w:styleId="WW8Num2z6" w:type="character">
    <w:name w:val="WW8Num2z6"/>
    <w:rsid w:val="00780D9F"/>
  </w:style>
  <w:style w:customStyle="1" w:styleId="WW8Num2z7" w:type="character">
    <w:name w:val="WW8Num2z7"/>
    <w:rsid w:val="00780D9F"/>
  </w:style>
  <w:style w:customStyle="1" w:styleId="WW8Num2z8" w:type="character">
    <w:name w:val="WW8Num2z8"/>
    <w:rsid w:val="00780D9F"/>
  </w:style>
  <w:style w:customStyle="1" w:styleId="WW8Num3z0" w:type="character">
    <w:name w:val="WW8Num3z0"/>
    <w:rsid w:val="00780D9F"/>
  </w:style>
  <w:style w:customStyle="1" w:styleId="WW8Num3z1" w:type="character">
    <w:name w:val="WW8Num3z1"/>
    <w:rsid w:val="00780D9F"/>
  </w:style>
  <w:style w:customStyle="1" w:styleId="WW8Num3z2" w:type="character">
    <w:name w:val="WW8Num3z2"/>
    <w:rsid w:val="00780D9F"/>
  </w:style>
  <w:style w:customStyle="1" w:styleId="WW8Num3z3" w:type="character">
    <w:name w:val="WW8Num3z3"/>
    <w:rsid w:val="00780D9F"/>
  </w:style>
  <w:style w:customStyle="1" w:styleId="WW8Num3z4" w:type="character">
    <w:name w:val="WW8Num3z4"/>
    <w:rsid w:val="00780D9F"/>
  </w:style>
  <w:style w:customStyle="1" w:styleId="WW8Num3z5" w:type="character">
    <w:name w:val="WW8Num3z5"/>
    <w:rsid w:val="00780D9F"/>
  </w:style>
  <w:style w:customStyle="1" w:styleId="WW8Num3z6" w:type="character">
    <w:name w:val="WW8Num3z6"/>
    <w:rsid w:val="00780D9F"/>
  </w:style>
  <w:style w:customStyle="1" w:styleId="WW8Num3z7" w:type="character">
    <w:name w:val="WW8Num3z7"/>
    <w:rsid w:val="00780D9F"/>
  </w:style>
  <w:style w:customStyle="1" w:styleId="WW8Num3z8" w:type="character">
    <w:name w:val="WW8Num3z8"/>
    <w:rsid w:val="00780D9F"/>
  </w:style>
  <w:style w:customStyle="1" w:styleId="Zadanifontodlomka5" w:type="character">
    <w:name w:val="Zadani font odlomka5"/>
    <w:rsid w:val="00780D9F"/>
  </w:style>
  <w:style w:customStyle="1" w:styleId="Absatz-Standardschriftart" w:type="character">
    <w:name w:val="Absatz-Standardschriftart"/>
    <w:rsid w:val="00780D9F"/>
  </w:style>
  <w:style w:customStyle="1" w:styleId="WW-Absatz-Standardschriftart" w:type="character">
    <w:name w:val="WW-Absatz-Standardschriftart"/>
    <w:rsid w:val="00780D9F"/>
  </w:style>
  <w:style w:customStyle="1" w:styleId="WW-Absatz-Standardschriftart1" w:type="character">
    <w:name w:val="WW-Absatz-Standardschriftart1"/>
    <w:rsid w:val="00780D9F"/>
  </w:style>
  <w:style w:customStyle="1" w:styleId="WW-Absatz-Standardschriftart11" w:type="character">
    <w:name w:val="WW-Absatz-Standardschriftart11"/>
    <w:rsid w:val="00780D9F"/>
  </w:style>
  <w:style w:customStyle="1" w:styleId="WW-Absatz-Standardschriftart111" w:type="character">
    <w:name w:val="WW-Absatz-Standardschriftart111"/>
    <w:rsid w:val="00780D9F"/>
  </w:style>
  <w:style w:customStyle="1" w:styleId="Zadanifontodlomka4" w:type="character">
    <w:name w:val="Zadani font odlomka4"/>
    <w:rsid w:val="00780D9F"/>
  </w:style>
  <w:style w:customStyle="1" w:styleId="WW-Absatz-Standardschriftart1111" w:type="character">
    <w:name w:val="WW-Absatz-Standardschriftart1111"/>
    <w:rsid w:val="00780D9F"/>
  </w:style>
  <w:style w:customStyle="1" w:styleId="WW-Absatz-Standardschriftart11111" w:type="character">
    <w:name w:val="WW-Absatz-Standardschriftart11111"/>
    <w:rsid w:val="00780D9F"/>
  </w:style>
  <w:style w:customStyle="1" w:styleId="WW-Absatz-Standardschriftart111111" w:type="character">
    <w:name w:val="WW-Absatz-Standardschriftart111111"/>
    <w:rsid w:val="00780D9F"/>
  </w:style>
  <w:style w:customStyle="1" w:styleId="WW-Absatz-Standardschriftart1111111" w:type="character">
    <w:name w:val="WW-Absatz-Standardschriftart1111111"/>
    <w:rsid w:val="00780D9F"/>
  </w:style>
  <w:style w:customStyle="1" w:styleId="WW-Absatz-Standardschriftart11111111" w:type="character">
    <w:name w:val="WW-Absatz-Standardschriftart11111111"/>
    <w:rsid w:val="00780D9F"/>
  </w:style>
  <w:style w:customStyle="1" w:styleId="WW-Absatz-Standardschriftart111111111" w:type="character">
    <w:name w:val="WW-Absatz-Standardschriftart111111111"/>
    <w:rsid w:val="00780D9F"/>
  </w:style>
  <w:style w:customStyle="1" w:styleId="Zadanifontodlomka3" w:type="character">
    <w:name w:val="Zadani font odlomka3"/>
    <w:rsid w:val="00780D9F"/>
  </w:style>
  <w:style w:customStyle="1" w:styleId="WW-Absatz-Standardschriftart1111111111" w:type="character">
    <w:name w:val="WW-Absatz-Standardschriftart1111111111"/>
    <w:rsid w:val="00780D9F"/>
  </w:style>
  <w:style w:customStyle="1" w:styleId="WW-Absatz-Standardschriftart11111111111" w:type="character">
    <w:name w:val="WW-Absatz-Standardschriftart11111111111"/>
    <w:rsid w:val="00780D9F"/>
  </w:style>
  <w:style w:customStyle="1" w:styleId="WW-Absatz-Standardschriftart111111111111" w:type="character">
    <w:name w:val="WW-Absatz-Standardschriftart111111111111"/>
    <w:rsid w:val="00780D9F"/>
  </w:style>
  <w:style w:customStyle="1" w:styleId="WW-Absatz-Standardschriftart1111111111111" w:type="character">
    <w:name w:val="WW-Absatz-Standardschriftart1111111111111"/>
    <w:rsid w:val="00780D9F"/>
  </w:style>
  <w:style w:customStyle="1" w:styleId="Zadanifontodlomka2" w:type="character">
    <w:name w:val="Zadani font odlomka2"/>
    <w:rsid w:val="00780D9F"/>
  </w:style>
  <w:style w:customStyle="1" w:styleId="WW-Absatz-Standardschriftart11111111111111" w:type="character">
    <w:name w:val="WW-Absatz-Standardschriftart11111111111111"/>
    <w:rsid w:val="00780D9F"/>
  </w:style>
  <w:style w:customStyle="1" w:styleId="WW-Absatz-Standardschriftart111111111111111" w:type="character">
    <w:name w:val="WW-Absatz-Standardschriftart111111111111111"/>
    <w:rsid w:val="00780D9F"/>
  </w:style>
  <w:style w:customStyle="1" w:styleId="WW-Absatz-Standardschriftart1111111111111111" w:type="character">
    <w:name w:val="WW-Absatz-Standardschriftart1111111111111111"/>
    <w:rsid w:val="00780D9F"/>
  </w:style>
  <w:style w:customStyle="1" w:styleId="WW-Absatz-Standardschriftart11111111111111111" w:type="character">
    <w:name w:val="WW-Absatz-Standardschriftart11111111111111111"/>
    <w:rsid w:val="00780D9F"/>
  </w:style>
  <w:style w:customStyle="1" w:styleId="WW-Absatz-Standardschriftart111111111111111111" w:type="character">
    <w:name w:val="WW-Absatz-Standardschriftart111111111111111111"/>
    <w:rsid w:val="00780D9F"/>
  </w:style>
  <w:style w:customStyle="1" w:styleId="WW-Absatz-Standardschriftart1111111111111111111" w:type="character">
    <w:name w:val="WW-Absatz-Standardschriftart1111111111111111111"/>
    <w:rsid w:val="00780D9F"/>
  </w:style>
  <w:style w:customStyle="1" w:styleId="WW-Absatz-Standardschriftart11111111111111111111" w:type="character">
    <w:name w:val="WW-Absatz-Standardschriftart11111111111111111111"/>
    <w:rsid w:val="00780D9F"/>
  </w:style>
  <w:style w:customStyle="1" w:styleId="WW-Absatz-Standardschriftart111111111111111111111" w:type="character">
    <w:name w:val="WW-Absatz-Standardschriftart111111111111111111111"/>
    <w:rsid w:val="00780D9F"/>
  </w:style>
  <w:style w:customStyle="1" w:styleId="WW-Absatz-Standardschriftart1111111111111111111111" w:type="character">
    <w:name w:val="WW-Absatz-Standardschriftart1111111111111111111111"/>
    <w:rsid w:val="00780D9F"/>
  </w:style>
  <w:style w:customStyle="1" w:styleId="WW-Absatz-Standardschriftart11111111111111111111111" w:type="character">
    <w:name w:val="WW-Absatz-Standardschriftart11111111111111111111111"/>
    <w:rsid w:val="00780D9F"/>
  </w:style>
  <w:style w:customStyle="1" w:styleId="WW-Absatz-Standardschriftart111111111111111111111111" w:type="character">
    <w:name w:val="WW-Absatz-Standardschriftart111111111111111111111111"/>
    <w:rsid w:val="00780D9F"/>
  </w:style>
  <w:style w:customStyle="1" w:styleId="WW-Absatz-Standardschriftart1111111111111111111111111" w:type="character">
    <w:name w:val="WW-Absatz-Standardschriftart1111111111111111111111111"/>
    <w:rsid w:val="00780D9F"/>
  </w:style>
  <w:style w:customStyle="1" w:styleId="WW-Absatz-Standardschriftart11111111111111111111111111" w:type="character">
    <w:name w:val="WW-Absatz-Standardschriftart11111111111111111111111111"/>
    <w:rsid w:val="00780D9F"/>
  </w:style>
  <w:style w:customStyle="1" w:styleId="WW-Absatz-Standardschriftart111111111111111111111111111" w:type="character">
    <w:name w:val="WW-Absatz-Standardschriftart111111111111111111111111111"/>
    <w:rsid w:val="00780D9F"/>
  </w:style>
  <w:style w:customStyle="1" w:styleId="WW-Absatz-Standardschriftart1111111111111111111111111111" w:type="character">
    <w:name w:val="WW-Absatz-Standardschriftart1111111111111111111111111111"/>
    <w:rsid w:val="00780D9F"/>
  </w:style>
  <w:style w:customStyle="1" w:styleId="WW-Absatz-Standardschriftart11111111111111111111111111111" w:type="character">
    <w:name w:val="WW-Absatz-Standardschriftart11111111111111111111111111111"/>
    <w:rsid w:val="00780D9F"/>
  </w:style>
  <w:style w:customStyle="1" w:styleId="WW-Absatz-Standardschriftart111111111111111111111111111111" w:type="character">
    <w:name w:val="WW-Absatz-Standardschriftart111111111111111111111111111111"/>
    <w:rsid w:val="00780D9F"/>
  </w:style>
  <w:style w:customStyle="1" w:styleId="WW-Absatz-Standardschriftart1111111111111111111111111111111" w:type="character">
    <w:name w:val="WW-Absatz-Standardschriftart1111111111111111111111111111111"/>
    <w:rsid w:val="00780D9F"/>
  </w:style>
  <w:style w:customStyle="1" w:styleId="WW-Absatz-Standardschriftart11111111111111111111111111111111" w:type="character">
    <w:name w:val="WW-Absatz-Standardschriftart11111111111111111111111111111111"/>
    <w:rsid w:val="00780D9F"/>
  </w:style>
  <w:style w:customStyle="1" w:styleId="WW-Absatz-Standardschriftart111111111111111111111111111111111" w:type="character">
    <w:name w:val="WW-Absatz-Standardschriftart111111111111111111111111111111111"/>
    <w:rsid w:val="00780D9F"/>
  </w:style>
  <w:style w:customStyle="1" w:styleId="WW-Absatz-Standardschriftart1111111111111111111111111111111111" w:type="character">
    <w:name w:val="WW-Absatz-Standardschriftart1111111111111111111111111111111111"/>
    <w:rsid w:val="00780D9F"/>
  </w:style>
  <w:style w:customStyle="1" w:styleId="WW-Absatz-Standardschriftart11111111111111111111111111111111111" w:type="character">
    <w:name w:val="WW-Absatz-Standardschriftart11111111111111111111111111111111111"/>
    <w:rsid w:val="00780D9F"/>
  </w:style>
  <w:style w:customStyle="1" w:styleId="WW-Absatz-Standardschriftart111111111111111111111111111111111111" w:type="character">
    <w:name w:val="WW-Absatz-Standardschriftart111111111111111111111111111111111111"/>
    <w:rsid w:val="00780D9F"/>
  </w:style>
  <w:style w:customStyle="1" w:styleId="WW-Absatz-Standardschriftart1111111111111111111111111111111111111" w:type="character">
    <w:name w:val="WW-Absatz-Standardschriftart1111111111111111111111111111111111111"/>
    <w:rsid w:val="00780D9F"/>
  </w:style>
  <w:style w:customStyle="1" w:styleId="WW-Absatz-Standardschriftart11111111111111111111111111111111111111" w:type="character">
    <w:name w:val="WW-Absatz-Standardschriftart11111111111111111111111111111111111111"/>
    <w:rsid w:val="00780D9F"/>
  </w:style>
  <w:style w:customStyle="1" w:styleId="WW-Absatz-Standardschriftart111111111111111111111111111111111111111" w:type="character">
    <w:name w:val="WW-Absatz-Standardschriftart111111111111111111111111111111111111111"/>
    <w:rsid w:val="00780D9F"/>
  </w:style>
  <w:style w:customStyle="1" w:styleId="WW-Absatz-Standardschriftart1111111111111111111111111111111111111111" w:type="character">
    <w:name w:val="WW-Absatz-Standardschriftart1111111111111111111111111111111111111111"/>
    <w:rsid w:val="00780D9F"/>
  </w:style>
  <w:style w:customStyle="1" w:styleId="WW-Absatz-Standardschriftart11111111111111111111111111111111111111111" w:type="character">
    <w:name w:val="WW-Absatz-Standardschriftart11111111111111111111111111111111111111111"/>
    <w:rsid w:val="00780D9F"/>
  </w:style>
  <w:style w:customStyle="1" w:styleId="WW-Absatz-Standardschriftart111111111111111111111111111111111111111111" w:type="character">
    <w:name w:val="WW-Absatz-Standardschriftart111111111111111111111111111111111111111111"/>
    <w:rsid w:val="00780D9F"/>
  </w:style>
  <w:style w:customStyle="1" w:styleId="WW-Absatz-Standardschriftart1111111111111111111111111111111111111111111" w:type="character">
    <w:name w:val="WW-Absatz-Standardschriftart1111111111111111111111111111111111111111111"/>
    <w:rsid w:val="00780D9F"/>
  </w:style>
  <w:style w:customStyle="1" w:styleId="Zadanifontodlomka1" w:type="character">
    <w:name w:val="Zadani font odlomka1"/>
    <w:rsid w:val="00780D9F"/>
  </w:style>
  <w:style w:customStyle="1" w:styleId="Bullets" w:type="character">
    <w:name w:val="Bullets"/>
    <w:rsid w:val="00780D9F"/>
    <w:rPr>
      <w:rFonts w:ascii="StarSymbol" w:cs="StarSymbol" w:eastAsia="StarSymbol" w:hAnsi="StarSymbol" w:hint="eastAsia"/>
      <w:sz w:val="18"/>
      <w:szCs w:val="18"/>
    </w:rPr>
  </w:style>
  <w:style w:customStyle="1" w:styleId="Simbolinumeriranja" w:type="character">
    <w:name w:val="Simboli numeriranja"/>
    <w:rsid w:val="00780D9F"/>
  </w:style>
  <w:style w:customStyle="1" w:styleId="NumberingSymbols" w:type="character">
    <w:name w:val="Numbering Symbols"/>
    <w:rsid w:val="00780D9F"/>
  </w:style>
  <w:style w:customStyle="1" w:styleId="TekstbaloniaChar1" w:type="character">
    <w:name w:val="Tekst balončića Char1"/>
    <w:basedOn w:val="Zadanifontodlomka"/>
    <w:semiHidden/>
    <w:locked/>
    <w:rsid w:val="00780D9F"/>
    <w:rPr>
      <w:rFonts w:ascii="Segoe UI" w:cs="Segoe UI" w:hAnsi="Segoe UI"/>
      <w:kern w:val="2"/>
      <w:sz w:val="18"/>
      <w:szCs w:val="18"/>
      <w:lang w:eastAsia="ar-SA"/>
    </w:rPr>
  </w:style>
  <w:style w:customStyle="1" w:styleId="Standard" w:type="paragraph">
    <w:name w:val="Standard"/>
    <w:rsid w:val="00780D9F"/>
    <w:pPr>
      <w:widowControl w:val="0"/>
      <w:suppressAutoHyphens/>
      <w:autoSpaceDN w:val="0"/>
    </w:pPr>
    <w:rPr>
      <w:rFonts w:ascii="Times New Roman" w:cs="Arial" w:eastAsia="SimSun" w:hAnsi="Times New Roma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780D9F"/>
    <w:pPr>
      <w:spacing w:after="120"/>
    </w:pPr>
  </w:style>
  <w:style w:styleId="Opisslike" w:type="paragraph">
    <w:name w:val="caption"/>
    <w:basedOn w:val="Standard"/>
    <w:semiHidden/>
    <w:unhideWhenUsed/>
    <w:qFormat/>
    <w:rsid w:val="00780D9F"/>
    <w:pPr>
      <w:suppressLineNumbers/>
      <w:spacing w:after="120" w:before="120"/>
    </w:pPr>
    <w:rPr>
      <w:i/>
      <w:iCs/>
    </w:rPr>
  </w:style>
  <w:style w:customStyle="1" w:styleId="WW8Num2" w:type="numbering">
    <w:name w:val="WW8Num2"/>
    <w:rsid w:val="00780D9F"/>
    <w:pPr>
      <w:numPr>
        <w:numId w:val="3"/>
      </w:numPr>
    </w:pPr>
  </w:style>
  <w:style w:customStyle="1" w:styleId="WW8Num1" w:type="numbering">
    <w:name w:val="WW8Num1"/>
    <w:rsid w:val="00780D9F"/>
    <w:pPr>
      <w:numPr>
        <w:numId w:val="6"/>
      </w:numPr>
    </w:pPr>
  </w:style>
  <w:style w:styleId="Tekstrezerviranogmjesta" w:type="character">
    <w:name w:val="Placeholder Text"/>
    <w:basedOn w:val="Zadanifontodlomka"/>
    <w:uiPriority w:val="99"/>
    <w:semiHidden/>
    <w:rsid w:val="005A3D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3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D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St-363/2012</izvorni_sadrzaj>
    <derivirana_varijabla naziv="DomainObject.Predmet.OznakaBroj_1">St-363/2012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VUTEKS FENIKS d.o.o. za proizvodnju, unutarnju i vanjsku trgovinu u stečaju</izvorni_sadrzaj>
    <derivirana_varijabla naziv="DomainObject.Predmet.ProtustrankaFormated_1">  VUTEKS FENIKS d.o.o. za proizvodnju, unutarnju i vanjsku trgovinu u stečaju</derivirana_varijabla>
  </DomainObject.Predmet.ProtustrankaFormated>
  <DomainObject.Predmet.ProtustrankaFormatedOIB>
    <izvorni_sadrzaj>  VUTEKS FENIKS d.o.o. za proizvodnju, unutarnju i vanjsku trgovinu u stečaju, OIB 26189832527</izvorni_sadrzaj>
    <derivirana_varijabla naziv="DomainObject.Predmet.ProtustrankaFormatedOIB_1">  VUTEKS FENIKS d.o.o. za proizvodnju, unutarnju i vanjsku trgovinu u stečaju, OIB 26189832527</derivirana_varijabla>
  </DomainObject.Predmet.ProtustrankaFormatedOIB>
  <DomainObject.Predmet.ProtustrankaFormatedWithAdress>
    <izvorni_sadrzaj> VUTEKS FENIKS d.o.o. za proizvodnju, unutarnju i vanjsku trgovinu u stečaju, Dirov Brijeg/bb, Vinkovci</izvorni_sadrzaj>
    <derivirana_varijabla naziv="DomainObject.Predmet.ProtustrankaFormatedWithAdress_1"> VUTEKS FENIKS d.o.o. za proizvodnju, unutarnju i vanjsku trgovinu u stečaju, Dirov Brijeg/bb, Vinkovci</derivirana_varijabla>
  </DomainObject.Predmet.ProtustrankaFormatedWithAdress>
  <DomainObject.Predmet.ProtustrankaFormatedWithAdressOIB>
    <izvorni_sadrzaj> VUTEKS FENIKS d.o.o. za proizvodnju, unutarnju i vanjsku trgovinu u stečaju, OIB 26189832527, Dirov Brijeg/bb, Vinkovci</izvorni_sadrzaj>
    <derivirana_varijabla naziv="DomainObject.Predmet.ProtustrankaFormatedWithAdressOIB_1"> VUTEKS FENIKS d.o.o. za proizvodnju, unutarnju i vanjsku trgovinu u stečaju, OIB 26189832527, Dirov Brijeg/bb, Vinkovci</derivirana_varijabla>
  </DomainObject.Predmet.ProtustrankaFormatedWithAdressOIB>
  <DomainObject.Predmet.ProtustrankaWithAdress>
    <izvorni_sadrzaj>VUTEKS FENIKS d.o.o. za proizvodnju, unutarnju i vanjsku trgovinu u stečaju Dirov Brijeg/bb, Vinkovci</izvorni_sadrzaj>
    <derivirana_varijabla naziv="DomainObject.Predmet.ProtustrankaWithAdress_1">VUTEKS FENIKS d.o.o. za proizvodnju, unutarnju i vanjsku trgovinu u stečaju Dirov Brijeg/bb, Vinkovci</derivirana_varijabla>
  </DomainObject.Predmet.ProtustrankaWithAdress>
  <DomainObject.Predmet.ProtustrankaWithAdressOIB>
    <izvorni_sadrzaj>VUTEKS FENIKS d.o.o. za proizvodnju, unutarnju i vanjsku trgovinu u stečaju, OIB 26189832527, Dirov Brijeg/bb, Vinkovci</izvorni_sadrzaj>
    <derivirana_varijabla naziv="DomainObject.Predmet.ProtustrankaWithAdressOIB_1">VUTEKS FENIKS d.o.o. za proizvodnju, unutarnju i vanjsku trgovinu u stečaju, OIB 26189832527, Dirov Brijeg/bb, Vinkovci</derivirana_varijabla>
  </DomainObject.Predmet.ProtustrankaWithAdressOIB>
  <DomainObject.Predmet.ProtustrankaNazivFormated>
    <izvorni_sadrzaj>VUTEKS FENIKS d.o.o. za proizvodnju, unutarnju i vanjsku trgovinu u stečaju</izvorni_sadrzaj>
    <derivirana_varijabla naziv="DomainObject.Predmet.ProtustrankaNazivFormated_1">VUTEKS FENIKS d.o.o. za proizvodnju, unutarnju i vanjsku trgovinu u stečaju</derivirana_varijabla>
  </DomainObject.Predmet.ProtustrankaNazivFormated>
  <DomainObject.Predmet.ProtustrankaNazivFormatedOIB>
    <izvorni_sadrzaj>VUTEKS FENIKS d.o.o. za proizvodnju, unutarnju i vanjsku trgovinu u stečaju, OIB 26189832527</izvorni_sadrzaj>
    <derivirana_varijabla naziv="DomainObject.Predmet.ProtustrankaNazivFormatedOIB_1">VUTEKS FENIKS d.o.o. za proizvodnju, unutarnju i vanjsku trgovinu u stečaju, OIB 26189832527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VUTEKS FENIKS d.o.o. za proizvodnju, unutarnju i vanjsku trgovinu u stečaju</izvorni_sadrzaj>
    <derivirana_varijabla naziv="DomainObject.Predmet.StrankaFormated_1">  VUTEKS FENIKS d.o.o. za proizvodnju, unutarnju i vanjsku trgovinu u stečaju</derivirana_varijabla>
  </DomainObject.Predmet.StrankaFormated>
  <DomainObject.Predmet.StrankaFormatedOIB>
    <izvorni_sadrzaj>  VUTEKS FENIKS d.o.o. za proizvodnju, unutarnju i vanjsku trgovinu u stečaju, OIB 26189832527</izvorni_sadrzaj>
    <derivirana_varijabla naziv="DomainObject.Predmet.StrankaFormatedOIB_1">  VUTEKS FENIKS d.o.o. za proizvodnju, unutarnju i vanjsku trgovinu u stečaju, OIB 26189832527</derivirana_varijabla>
  </DomainObject.Predmet.StrankaFormatedOIB>
  <DomainObject.Predmet.StrankaFormatedWithAdress>
    <izvorni_sadrzaj> VUTEKS FENIKS d.o.o. za proizvodnju, unutarnju i vanjsku trgovinu u stečaju, Dirov Brijeg/bb, Vinkovci</izvorni_sadrzaj>
    <derivirana_varijabla naziv="DomainObject.Predmet.StrankaFormatedWithAdress_1"> VUTEKS FENIKS d.o.o. za proizvodnju, unutarnju i vanjsku trgovinu u stečaju, Dirov Brijeg/bb, Vinkovci</derivirana_varijabla>
  </DomainObject.Predmet.StrankaFormatedWithAdress>
  <DomainObject.Predmet.StrankaFormatedWithAdressOIB>
    <izvorni_sadrzaj> VUTEKS FENIKS d.o.o. za proizvodnju, unutarnju i vanjsku trgovinu u stečaju, OIB 26189832527, Dirov Brijeg/bb, Vinkovci</izvorni_sadrzaj>
    <derivirana_varijabla naziv="DomainObject.Predmet.StrankaFormatedWithAdressOIB_1"> VUTEKS FENIKS d.o.o. za proizvodnju, unutarnju i vanjsku trgovinu u stečaju, OIB 26189832527, Dirov Brijeg/bb, Vinkovci</derivirana_varijabla>
  </DomainObject.Predmet.StrankaFormatedWithAdressOIB>
  <DomainObject.Predmet.StrankaWithAdress>
    <izvorni_sadrzaj>VUTEKS FENIKS d.o.o. za proizvodnju, unutarnju i vanjsku trgovinu u stečaju Dirov Brijeg/bb,Vinkovci</izvorni_sadrzaj>
    <derivirana_varijabla naziv="DomainObject.Predmet.StrankaWithAdress_1">VUTEKS FENIKS d.o.o. za proizvodnju, unutarnju i vanjsku trgovinu u stečaju Dirov Brijeg/bb,Vinkovci</derivirana_varijabla>
  </DomainObject.Predmet.StrankaWithAdress>
  <DomainObject.Predmet.StrankaWithAdressOIB>
    <izvorni_sadrzaj>VUTEKS FENIKS d.o.o. za proizvodnju, unutarnju i vanjsku trgovinu u stečaju, OIB 26189832527, Dirov Brijeg/bb,Vinkovci</izvorni_sadrzaj>
    <derivirana_varijabla naziv="DomainObject.Predmet.StrankaWithAdressOIB_1">VUTEKS FENIKS d.o.o. za proizvodnju, unutarnju i vanjsku trgovinu u stečaju, OIB 26189832527, Dirov Brijeg/bb,Vinkovci</derivirana_varijabla>
  </DomainObject.Predmet.StrankaWithAdressOIB>
  <DomainObject.Predmet.StrankaNazivFormated>
    <izvorni_sadrzaj>VUTEKS FENIKS d.o.o. za proizvodnju, unutarnju i vanjsku trgovinu u stečaju</izvorni_sadrzaj>
    <derivirana_varijabla naziv="DomainObject.Predmet.StrankaNazivFormated_1">VUTEKS FENIKS d.o.o. za proizvodnju, unutarnju i vanjsku trgovinu u stečaju</derivirana_varijabla>
  </DomainObject.Predmet.StrankaNazivFormated>
  <DomainObject.Predmet.StrankaNazivFormatedOIB>
    <izvorni_sadrzaj>VUTEKS FENIKS d.o.o. za proizvodnju, unutarnju i vanjsku trgovinu u stečaju, OIB 26189832527</izvorni_sadrzaj>
    <derivirana_varijabla naziv="DomainObject.Predmet.StrankaNazivFormatedOIB_1">VUTEKS FENIKS d.o.o. za proizvodnju, unutarnju i vanjsku trgovinu u stečaju, OIB 26189832527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VUTEKS FENIKS d.o.o. za proizvodnju, unutarnju i vanjsku trgovinu u stečaju</item>
    </izvorni_sadrzaj>
    <derivirana_varijabla naziv="DomainObject.Predmet.StrankaListFormated_1">
      <item>VUTEKS FENIKS d.o.o. za proizvodnju, unutarnju i vanjsku trgovinu u stečaju</item>
    </derivirana_varijabla>
  </DomainObject.Predmet.StrankaListFormated>
  <DomainObject.Predmet.StrankaListFormatedOIB>
    <izvorni_sadrzaj>
      <item>VUTEKS FENIKS d.o.o. za proizvodnju, unutarnju i vanjsku trgovinu u stečaju, OIB 26189832527</item>
    </izvorni_sadrzaj>
    <derivirana_varijabla naziv="DomainObject.Predmet.StrankaListFormatedOIB_1">
      <item>VUTEKS FENIKS d.o.o. za proizvodnju, unutarnju i vanjsku trgovinu u stečaju, OIB 26189832527</item>
    </derivirana_varijabla>
  </DomainObject.Predmet.StrankaListFormatedOIB>
  <DomainObject.Predmet.StrankaListFormatedWithAdress>
    <izvorni_sadrzaj>
      <item>VUTEKS FENIKS d.o.o. za proizvodnju, unutarnju i vanjsku trgovinu u stečaju, Dirov Brijeg/bb, Vinkovci</item>
    </izvorni_sadrzaj>
    <derivirana_varijabla naziv="DomainObject.Predmet.StrankaListFormatedWithAdress_1">
      <item>VUTEKS FENIKS d.o.o. za proizvodnju, unutarnju i vanjsku trgovinu u stečaju, Dirov Brijeg/bb, Vinkovci</item>
    </derivirana_varijabla>
  </DomainObject.Predmet.StrankaListFormatedWithAdress>
  <DomainObject.Predmet.StrankaListFormatedWithAdressOIB>
    <izvorni_sadrzaj>
      <item>VUTEKS FENIKS d.o.o. za proizvodnju, unutarnju i vanjsku trgovinu u stečaju, OIB 26189832527, Dirov Brijeg/bb, Vinkovci</item>
    </izvorni_sadrzaj>
    <derivirana_varijabla naziv="DomainObject.Predmet.StrankaListFormatedWithAdressOIB_1">
      <item>VUTEKS FENIKS d.o.o. za proizvodnju, unutarnju i vanjsku trgovinu u stečaju, OIB 26189832527, Dirov Brijeg/bb, Vinkovci</item>
    </derivirana_varijabla>
  </DomainObject.Predmet.StrankaListFormatedWithAdressOIB>
  <DomainObject.Predmet.StrankaListNazivFormated>
    <izvorni_sadrzaj>
      <item>VUTEKS FENIKS d.o.o. za proizvodnju, unutarnju i vanjsku trgovinu u stečaju</item>
    </izvorni_sadrzaj>
    <derivirana_varijabla naziv="DomainObject.Predmet.StrankaListNazivFormated_1">
      <item>VUTEKS FENIKS d.o.o. za proizvodnju, unutarnju i vanjsku trgovinu u stečaju</item>
    </derivirana_varijabla>
  </DomainObject.Predmet.StrankaListNazivFormated>
  <DomainObject.Predmet.StrankaListNazivFormatedOIB>
    <izvorni_sadrzaj>
      <item>VUTEKS FENIKS d.o.o. za proizvodnju, unutarnju i vanjsku trgovinu u stečaju, OIB 26189832527</item>
    </izvorni_sadrzaj>
    <derivirana_varijabla naziv="DomainObject.Predmet.StrankaListNazivFormatedOIB_1">
      <item>VUTEKS FENIKS d.o.o. za proizvodnju, unutarnju i vanjsku trgovinu u stečaju, OIB 26189832527</item>
    </derivirana_varijabla>
  </DomainObject.Predmet.StrankaListNazivFormatedOIB>
  <DomainObject.Predmet.ProtuStrankaListFormated>
    <izvorni_sadrzaj>
      <item>VUTEKS FENIKS d.o.o. za proizvodnju, unutarnju i vanjsku trgovinu u stečaju</item>
    </izvorni_sadrzaj>
    <derivirana_varijabla naziv="DomainObject.Predmet.ProtuStrankaListFormated_1">
      <item>VUTEKS FENIKS d.o.o. za proizvodnju, unutarnju i vanjsku trgovinu u stečaju</item>
    </derivirana_varijabla>
  </DomainObject.Predmet.ProtuStrankaListFormated>
  <DomainObject.Predmet.ProtuStrankaListFormatedOIB>
    <izvorni_sadrzaj>
      <item>VUTEKS FENIKS d.o.o. za proizvodnju, unutarnju i vanjsku trgovinu u stečaju, OIB 26189832527</item>
    </izvorni_sadrzaj>
    <derivirana_varijabla naziv="DomainObject.Predmet.ProtuStrankaListFormatedOIB_1">
      <item>VUTEKS FENIKS d.o.o. za proizvodnju, unutarnju i vanjsku trgovinu u stečaju, OIB 26189832527</item>
    </derivirana_varijabla>
  </DomainObject.Predmet.ProtuStrankaListFormatedOIB>
  <DomainObject.Predmet.ProtuStrankaListFormatedWithAdress>
    <izvorni_sadrzaj>
      <item>VUTEKS FENIKS d.o.o. za proizvodnju, unutarnju i vanjsku trgovinu u stečaju, Dirov Brijeg/bb, Vinkovci</item>
    </izvorni_sadrzaj>
    <derivirana_varijabla naziv="DomainObject.Predmet.ProtuStrankaListFormatedWithAdress_1">
      <item>VUTEKS FENIKS d.o.o. za proizvodnju, unutarnju i vanjsku trgovinu u stečaju, Dirov Brijeg/bb, Vinkovci</item>
    </derivirana_varijabla>
  </DomainObject.Predmet.ProtuStrankaListFormatedWithAdress>
  <DomainObject.Predmet.ProtuStrankaListFormatedWithAdressOIB>
    <izvorni_sadrzaj>
      <item>VUTEKS FENIKS d.o.o. za proizvodnju, unutarnju i vanjsku trgovinu u stečaju, OIB 26189832527, Dirov Brijeg/bb, Vinkovci</item>
    </izvorni_sadrzaj>
    <derivirana_varijabla naziv="DomainObject.Predmet.ProtuStrankaListFormatedWithAdressOIB_1">
      <item>VUTEKS FENIKS d.o.o. za proizvodnju, unutarnju i vanjsku trgovinu u stečaju, OIB 26189832527, Dirov Brijeg/bb, Vinkovci</item>
    </derivirana_varijabla>
  </DomainObject.Predmet.ProtuStrankaListFormatedWithAdressOIB>
  <DomainObject.Predmet.ProtuStrankaListNazivFormated>
    <izvorni_sadrzaj>
      <item>VUTEKS FENIKS d.o.o. za proizvodnju, unutarnju i vanjsku trgovinu u stečaju</item>
    </izvorni_sadrzaj>
    <derivirana_varijabla naziv="DomainObject.Predmet.ProtuStrankaListNazivFormated_1">
      <item>VUTEKS FENIKS d.o.o. za proizvodnju, unutarnju i vanjsku trgovinu u stečaju</item>
    </derivirana_varijabla>
  </DomainObject.Predmet.ProtuStrankaListNazivFormated>
  <DomainObject.Predmet.ProtuStrankaListNazivFormatedOIB>
    <izvorni_sadrzaj>
      <item>VUTEKS FENIKS d.o.o. za proizvodnju, unutarnju i vanjsku trgovinu u stečaju, OIB 26189832527</item>
    </izvorni_sadrzaj>
    <derivirana_varijabla naziv="DomainObject.Predmet.ProtuStrankaListNazivFormatedOIB_1">
      <item>VUTEKS FENIKS d.o.o. za proizvodnju, unutarnju i vanjsku trgovinu u stečaju, OIB 26189832527</item>
    </derivirana_varijabla>
  </DomainObject.Predmet.ProtuStrankaListNazivFormatedOIB>
  <DomainObject.Predmet.OstaliList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Formated>
  <DomainObject.Predmet.OstaliList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FormatedOIB>
  <DomainObject.Predmet.OstaliListFormatedWithAdress>
    <izvorni_sadrzaj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_1"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>
  <DomainObject.Predmet.OstaliListFormatedWithAdressOIB>
    <izvorni_sadrzaj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OIB_1"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OIB>
  <DomainObject.Predmet.OstaliListNaziv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Naziv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NazivFormated>
  <DomainObject.Predmet.OstaliListNaziv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Naziv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VUTEKS FENIKS d.o.o. za proizvodnju, unutarnju i vanjsku trgovinu u stečaju</izvorni_sadrzaj>
    <derivirana_varijabla naziv="DomainObject.Predmet.StrankaIDrugi_1">VUTEKS FENIKS d.o.o. za proizvodnju, unutarnju i vanjsku trgovinu u stečaju</derivirana_varijabla>
  </DomainObject.Predmet.StrankaIDrugi>
  <DomainObject.Predmet.ProtustrankaIDrugi>
    <izvorni_sadrzaj>VUTEKS FENIKS d.o.o. za proizvodnju, unutarnju i vanjsku trgovinu u stečaju</izvorni_sadrzaj>
    <derivirana_varijabla naziv="DomainObject.Predmet.ProtustrankaIDrugi_1">VUTEKS FENIKS d.o.o. za proizvodnju, unutarnju i vanjsku trgovinu u stečaju</derivirana_varijabla>
  </DomainObject.Predmet.ProtustrankaIDrugi>
  <DomainObject.Predmet.StrankaIDrugiAdressOIB>
    <izvorni_sadrzaj>VUTEKS FENIKS d.o.o. za proizvodnju, unutarnju i vanjsku trgovinu u stečaju, OIB 26189832527, Dirov Brijeg/bb, Vinkovci</izvorni_sadrzaj>
    <derivirana_varijabla naziv="DomainObject.Predmet.StrankaIDrugiAdressOIB_1">VUTEKS FENIKS d.o.o. za proizvodnju, unutarnju i vanjsku trgovinu u stečaju, OIB 26189832527, Dirov Brijeg/bb, Vinkovci</derivirana_varijabla>
  </DomainObject.Predmet.StrankaIDrugiAdressOIB>
  <DomainObject.Predmet.ProtustrankaIDrugiAdressOIB>
    <izvorni_sadrzaj>VUTEKS FENIKS d.o.o. za proizvodnju, unutarnju i vanjsku trgovinu u stečaju, OIB 26189832527, Dirov Brijeg/bb, Vinkovci</izvorni_sadrzaj>
    <derivirana_varijabla naziv="DomainObject.Predmet.ProtustrankaIDrugiAdressOIB_1">VUTEKS FENIKS d.o.o. za proizvodnju, unutarnju i vanjsku trgovinu u stečaju, OIB 26189832527, Dirov Brijeg/bb,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SudioniciListNaziv_1"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SudioniciListNaziv>
  <DomainObject.Predmet.SudioniciListAdressOIB>
    <izvorni_sadrzaj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izvorni_sadrzaj>
    <derivirana_varijabla naziv="DomainObject.Predmet.SudioniciListAdressOIB_1"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izvorni_sadrzaj>
    <derivirana_varijabla naziv="DomainObject.Predmet.SudioniciListNazivOIB_1"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A6E7F-7501-40F0-88E4-7C5EA3F23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26</properties:Pages>
  <properties:Words>4601</properties:Words>
  <properties:Characters>26802</properties:Characters>
  <properties:Lines>2925</properties:Lines>
  <properties:Paragraphs>1392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2016-12-28T07:48:00Z</dcterms:created>
  <dc:creator>Blanka</dc:creator>
  <cp:lastModifiedBy>Danijela Sekulić</cp:lastModifiedBy>
  <cp:lastPrinted>2016-12-28T08:02:00Z</cp:lastPrinted>
  <dcterms:modified xmlns:xsi="http://www.w3.org/2001/XMLSchema-instance" xsi:type="dcterms:W3CDTF">2016-12-28T08:03:00Z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26</vt:i4>
  </prop:property>
</prop:Properties>
</file>