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393" w14:paraId="893439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C649C8">
        <w:rPr>
          <w:rFonts w:hAnsi="Times New Roman" w:ascii="Times New Roman"/>
        </w:rPr>
        <w:t>167/2016</w:t>
      </w:r>
      <w:r w:rsidR="007770B4">
        <w:rPr>
          <w:rFonts w:hAnsi="Times New Roman" w:ascii="Times New Roman"/>
        </w:rPr>
        <w:t>-19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C649C8" w:rsidP="00C649C8" w:rsidR="00C649C8" w:rsidRPr="00C649C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C649C8">
        <w:rPr>
          <w:rFonts w:hAnsi="Times New Roman" w:ascii="Times New Roman"/>
          <w:lang w:val="hr-HR"/>
        </w:rPr>
        <w:t xml:space="preserve">Trgovački sud u Zagrebu, po sucu Nikoli Ribariću, </w:t>
      </w:r>
      <w:r w:rsidRPr="00C649C8">
        <w:rPr>
          <w:rFonts w:hAnsi="Times New Roman" w:ascii="Times New Roman"/>
        </w:rPr>
        <w:t xml:space="preserve">u stečajnom predmetu </w:t>
      </w:r>
      <w:r w:rsidRPr="00C649C8">
        <w:rPr>
          <w:rFonts w:hAnsi="Times New Roman" w:ascii="Times New Roman"/>
          <w:lang w:val="hr-HR"/>
        </w:rPr>
        <w:t>nad dužnikom KORLEA d.o.o. u stečaju , Zagreb (Grad Zagreb), Josipa Marohnića 1, OIB: 18751269524, dana 1</w:t>
      </w:r>
      <w:r>
        <w:rPr>
          <w:rFonts w:hAnsi="Times New Roman" w:ascii="Times New Roman"/>
          <w:lang w:val="hr-HR"/>
        </w:rPr>
        <w:t>1</w:t>
      </w:r>
      <w:r w:rsidRPr="00C649C8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listopada</w:t>
      </w:r>
      <w:r w:rsidRPr="00C649C8">
        <w:rPr>
          <w:rFonts w:hAnsi="Times New Roman" w:ascii="Times New Roman"/>
          <w:lang w:val="hr-HR"/>
        </w:rPr>
        <w:t xml:space="preserve"> 2017.,</w:t>
      </w:r>
    </w:p>
    <w:p w:rsidRDefault="003D0BA1" w:rsidP="00BA4663" w:rsidR="003D0BA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649C8" w:rsidP="00C649C8" w:rsidR="00C649C8" w:rsidRPr="001C640D">
      <w:pPr>
        <w:pStyle w:val="Tijeloteksta"/>
        <w:ind w:firstLine="720"/>
      </w:pPr>
      <w:r w:rsidRPr="001C640D">
        <w:t>Nalaže se računovodstvu Trgovačkog suda u Zagrebu, sa depozitnog računa u predmetu St-</w:t>
      </w:r>
      <w:r>
        <w:t>167/2016</w:t>
      </w:r>
      <w:r w:rsidRPr="001C640D">
        <w:t xml:space="preserve">, iznos od </w:t>
      </w:r>
      <w:r>
        <w:t>5.000,00 kuna</w:t>
      </w:r>
      <w:r w:rsidRPr="001C640D">
        <w:t>, uplaćenog na ime predujma za troškove stečajnog postupka, prenijeti u Fond za pokriće troškova stečajnog postupka.</w:t>
      </w:r>
    </w:p>
    <w:p w:rsidRDefault="00C649C8" w:rsidP="00C649C8" w:rsidR="00C649C8" w:rsidRPr="001C640D">
      <w:pPr>
        <w:pStyle w:val="Tijeloteksta"/>
        <w:ind w:firstLine="720"/>
      </w:pPr>
    </w:p>
    <w:p w:rsidRDefault="00C649C8" w:rsidP="00C649C8" w:rsidR="00C649C8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C649C8" w:rsidP="00C649C8" w:rsidR="00C649C8" w:rsidRPr="001C640D">
      <w:pPr>
        <w:pStyle w:val="Tijeloteksta"/>
        <w:ind w:firstLine="720"/>
      </w:pPr>
    </w:p>
    <w:p w:rsidRDefault="00C649C8" w:rsidP="00C649C8" w:rsidR="00C649C8">
      <w:pPr>
        <w:pStyle w:val="Tijeloteksta"/>
        <w:ind w:firstLine="720"/>
      </w:pPr>
      <w:r w:rsidRPr="00A46991">
        <w:t xml:space="preserve">U ovosudnom </w:t>
      </w:r>
      <w:r w:rsidR="002C01E7">
        <w:t>predmetu Rješenjem od 11</w:t>
      </w:r>
      <w:r>
        <w:t>.</w:t>
      </w:r>
      <w:r w:rsidR="002C01E7">
        <w:t xml:space="preserve"> travnja</w:t>
      </w:r>
      <w:r>
        <w:t xml:space="preserve"> 2017. godine otvoren je i zaključen stečajni postupak nad stečajnim dužnikom. Navedeno Rješenje od </w:t>
      </w:r>
      <w:r w:rsidR="002C01E7">
        <w:t>11</w:t>
      </w:r>
      <w:r>
        <w:t>.</w:t>
      </w:r>
      <w:r w:rsidR="002C01E7">
        <w:t xml:space="preserve"> travnja</w:t>
      </w:r>
      <w:r>
        <w:t xml:space="preserve"> 2017. godine postalo je pravomoćno </w:t>
      </w:r>
      <w:r w:rsidR="002C01E7">
        <w:t>11. svibnja</w:t>
      </w:r>
      <w:r>
        <w:t xml:space="preserve"> 2017. godine.</w:t>
      </w:r>
    </w:p>
    <w:p w:rsidRDefault="00C649C8" w:rsidP="00C649C8" w:rsidR="00C649C8">
      <w:pPr>
        <w:pStyle w:val="Tijeloteksta"/>
      </w:pPr>
      <w:r>
        <w:tab/>
        <w:t xml:space="preserve">Na depozitnom računu u ovosudnom predmetu preostalo je </w:t>
      </w:r>
      <w:r w:rsidR="002C01E7">
        <w:t>5</w:t>
      </w:r>
      <w:r>
        <w:t>.000,00 kuna.</w:t>
      </w:r>
    </w:p>
    <w:p w:rsidRDefault="00C649C8" w:rsidP="00C649C8" w:rsidR="00C649C8">
      <w:pPr>
        <w:pStyle w:val="Tijeloteksta"/>
      </w:pPr>
      <w:r>
        <w:tab/>
        <w:t xml:space="preserve">S obzirom da je </w:t>
      </w:r>
      <w:r w:rsidR="002C01E7">
        <w:t>na depozitnom računu preostalo 5</w:t>
      </w:r>
      <w:r>
        <w:t>.000,00 kuna, to je odlučeno kao u izreci zaključka.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2C01E7">
        <w:rPr>
          <w:rFonts w:hAnsi="Times New Roman" w:ascii="Times New Roman"/>
          <w:lang w:val="hr-HR"/>
        </w:rPr>
        <w:t>11</w:t>
      </w:r>
      <w:r w:rsidR="00937E6F" w:rsidRPr="00A15EE7">
        <w:rPr>
          <w:rFonts w:hAnsi="Times New Roman" w:ascii="Times New Roman"/>
          <w:lang w:val="hr-HR"/>
        </w:rPr>
        <w:t>.</w:t>
      </w:r>
      <w:r w:rsidR="00FD1DEB">
        <w:rPr>
          <w:rFonts w:hAnsi="Times New Roman" w:ascii="Times New Roman"/>
          <w:lang w:val="hr-HR"/>
        </w:rPr>
        <w:t xml:space="preserve"> listopada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770B4" w:rsidP="00E91121" w:rsidR="007770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70B4" w:rsidP="00E91121" w:rsidR="007770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70B4" w:rsidP="00E91121" w:rsidR="007770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70B4" w:rsidP="00E91121" w:rsidR="007770B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770B4" w:rsidP="00E91121" w:rsidR="007770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FD1DEB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2D5A5F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51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FD1DEB">
          <w:rPr>
            <w:rFonts w:hAnsi="Times New Roman" w:ascii="Times New Roman"/>
          </w:rPr>
          <w:t>780/2016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70E39"/>
    <w:rsid w:val="002C01E7"/>
    <w:rsid w:val="002D5A5F"/>
    <w:rsid w:val="002E0DA8"/>
    <w:rsid w:val="003D0BA1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770B4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A4663"/>
    <w:rsid w:val="00C649C8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  <w:rsid w:val="00FD1DEB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5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1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5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1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Naziv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Naziv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2017.</izvorni_sadrzaj>
    <derivirana_varijabla naziv="DomainObject.Predmet.OdlukaRjesenje.DatumDonosenjaOdluke_1">11. travnja 2017.</derivirana_varijabla>
  </DomainObject.Predmet.OdlukaRjesenje.DatumDonosenjaOdluke>
  <DomainObject.Predmet.OdlukaRjesenje.DatumPravomocnosti>
    <izvorni_sadrzaj>11. svibnja 2017.</izvorni_sadrzaj>
    <derivirana_varijabla naziv="DomainObject.Predmet.OdlukaRjesenje.DatumPravomocnosti_1">11. svibnja 2017.</derivirana_varijabla>
  </DomainObject.Predmet.OdlukaRjesenje.DatumPravomocnosti>
  <DomainObject.Predmet.OdlukaRjesenje.Oznaka>
    <izvorni_sadrzaj>St-167/2016-11</izvorni_sadrzaj>
    <derivirana_varijabla naziv="DomainObject.Predmet.OdlukaRjesenje.Oznaka_1">St-167/2016-11</derivirana_varijabla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izvorni_sadrzaj>
    <derivirana_varijabla naziv="DomainObject.Predmet.SudioniciListNazivOIB_1"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213</properties:Words>
  <properties:Characters>1055</properties:Characters>
  <properties:Lines>52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2017-10-12T08:05:00Z</dcterms:created>
  <dc:creator>Sudsko vijeæe</dc:creator>
  <cp:lastModifiedBy>Jadranka Zelić</cp:lastModifiedBy>
  <cp:lastPrinted>2017-10-12T07:59:00Z</cp:lastPrinted>
  <dcterms:modified xmlns:xsi="http://www.w3.org/2001/XMLSchema-instance" xsi:type="dcterms:W3CDTF">2017-10-12T08:05:00Z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