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31dd" w14:paraId="a6c31dd" w:rsidRDefault="006C02EF" w:rsidP="006C02EF" w:rsidR="006C02EF" w:rsidRPr="002A6E7D">
      <w:pPr>
        <w:jc w:val="both"/>
        <w15:collapsed w:val="false"/>
        <w:rPr>
          <w:rFonts w:hAnsi="Times New Roman" w:ascii="Times New Roman"/>
          <w:szCs w:val="24"/>
          <w:lang w:val="hr-HR"/>
        </w:rPr>
      </w:pPr>
      <w:bookmarkStart w:name="_GoBack" w:id="0"/>
      <w:bookmarkEnd w:id="0"/>
      <w:r w:rsidRPr="002A6E7D">
        <w:rPr>
          <w:rFonts w:hAnsi="Times New Roman" w:ascii="Times New Roman"/>
          <w:szCs w:val="24"/>
          <w:lang w:val="hr-HR"/>
        </w:rPr>
        <w:t xml:space="preserve">       REPUBLIKA HRVATSKA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TRGOVAČKI SUD U VARAŽDINU</w:t>
      </w:r>
      <w:r w:rsidRPr="002A6E7D">
        <w:rPr>
          <w:rFonts w:hAnsi="Times New Roman" w:ascii="Times New Roman"/>
          <w:szCs w:val="24"/>
          <w:lang w:val="hr-HR"/>
        </w:rPr>
        <w:tab/>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ab/>
      </w:r>
      <w:r w:rsidRPr="002A6E7D">
        <w:rPr>
          <w:rFonts w:hAnsi="Times New Roman" w:ascii="Times New Roman"/>
          <w:szCs w:val="24"/>
          <w:lang w:val="hr-HR"/>
        </w:rPr>
        <w:tab/>
      </w:r>
      <w:r w:rsidRPr="002A6E7D">
        <w:rPr>
          <w:rFonts w:hAnsi="Times New Roman" w:ascii="Times New Roman"/>
          <w:szCs w:val="24"/>
          <w:lang w:val="hr-HR"/>
        </w:rPr>
        <w:tab/>
      </w:r>
    </w:p>
    <w:p w:rsidRDefault="006C02EF" w:rsidP="006C02EF" w:rsidR="006C02EF" w:rsidRPr="002A6E7D">
      <w:pPr>
        <w:jc w:val="center"/>
        <w:rPr>
          <w:rFonts w:hAnsi="Times New Roman" w:ascii="Times New Roman"/>
          <w:szCs w:val="24"/>
          <w:lang w:val="hr-HR"/>
        </w:rPr>
      </w:pPr>
      <w:r w:rsidRPr="002A6E7D">
        <w:rPr>
          <w:rFonts w:hAnsi="Times New Roman" w:ascii="Times New Roman"/>
          <w:b/>
          <w:szCs w:val="24"/>
          <w:lang w:val="hr-HR"/>
        </w:rPr>
        <w:t>Z A P I S N I K</w:t>
      </w:r>
    </w:p>
    <w:p w:rsidRDefault="00225CD3"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od </w:t>
      </w:r>
      <w:r w:rsidR="00C01418">
        <w:rPr>
          <w:rFonts w:hAnsi="Times New Roman" w:ascii="Times New Roman"/>
          <w:szCs w:val="24"/>
          <w:lang w:val="hr-HR"/>
        </w:rPr>
        <w:t>13. studenog</w:t>
      </w:r>
      <w:r w:rsidR="00835979">
        <w:rPr>
          <w:rFonts w:hAnsi="Times New Roman" w:ascii="Times New Roman"/>
          <w:szCs w:val="24"/>
          <w:lang w:val="hr-HR"/>
        </w:rPr>
        <w:t xml:space="preserve"> 2018</w:t>
      </w:r>
      <w:r w:rsidR="00096D8A">
        <w:rPr>
          <w:rFonts w:hAnsi="Times New Roman" w:ascii="Times New Roman"/>
          <w:szCs w:val="24"/>
          <w:lang w:val="hr-HR"/>
        </w:rPr>
        <w:t>.</w:t>
      </w:r>
      <w:r w:rsidR="006C02EF" w:rsidRPr="002A6E7D">
        <w:rPr>
          <w:rFonts w:hAnsi="Times New Roman" w:ascii="Times New Roman"/>
          <w:szCs w:val="24"/>
          <w:lang w:val="hr-HR"/>
        </w:rPr>
        <w:t xml:space="preserve"> godine</w:t>
      </w:r>
    </w:p>
    <w:p w:rsidRDefault="006C02EF" w:rsidP="009A4785" w:rsidR="006C02EF" w:rsidRPr="00835979">
      <w:pPr>
        <w:jc w:val="center"/>
        <w:rPr>
          <w:rFonts w:hAnsi="Times New Roman" w:ascii="Times New Roman"/>
          <w:szCs w:val="24"/>
          <w:lang w:val="hr-HR"/>
        </w:rPr>
      </w:pPr>
      <w:r w:rsidRPr="002A6E7D">
        <w:rPr>
          <w:rFonts w:hAnsi="Times New Roman" w:ascii="Times New Roman"/>
          <w:szCs w:val="24"/>
          <w:lang w:val="hr-HR"/>
        </w:rPr>
        <w:t xml:space="preserve">sastavljen </w:t>
      </w:r>
      <w:r w:rsidRPr="00835979">
        <w:rPr>
          <w:rFonts w:hAnsi="Times New Roman" w:ascii="Times New Roman"/>
          <w:szCs w:val="24"/>
          <w:lang w:val="hr-HR"/>
        </w:rPr>
        <w:t>kod Trgovačkog suda u Varaždinu,</w:t>
      </w:r>
    </w:p>
    <w:p w:rsidRDefault="00443EA1" w:rsidP="009A4785" w:rsidR="006C02EF" w:rsidRPr="00835979">
      <w:pPr>
        <w:jc w:val="center"/>
        <w:rPr>
          <w:rFonts w:hAnsi="Times New Roman" w:ascii="Times New Roman"/>
          <w:szCs w:val="24"/>
          <w:lang w:val="hr-HR"/>
        </w:rPr>
      </w:pPr>
      <w:r>
        <w:rPr>
          <w:rFonts w:hAnsi="Times New Roman" w:ascii="Times New Roman"/>
          <w:szCs w:val="24"/>
          <w:lang w:val="hr-HR"/>
        </w:rPr>
        <w:t xml:space="preserve">o održanom ročištu za diobu kupovnine </w:t>
      </w:r>
      <w:r w:rsidR="006C02EF" w:rsidRPr="00835979">
        <w:rPr>
          <w:rFonts w:hAnsi="Times New Roman" w:ascii="Times New Roman"/>
          <w:szCs w:val="24"/>
          <w:lang w:val="hr-HR"/>
        </w:rPr>
        <w:t>u stečajnom postupku</w:t>
      </w:r>
    </w:p>
    <w:p w:rsidRDefault="006C02EF" w:rsidP="00C01418" w:rsidR="00443EA1">
      <w:pPr>
        <w:jc w:val="center"/>
        <w:rPr>
          <w:rFonts w:hAnsi="Times New Roman" w:ascii="Times New Roman"/>
          <w:szCs w:val="24"/>
          <w:lang w:val="hr-HR"/>
        </w:rPr>
      </w:pPr>
      <w:r w:rsidRPr="00835979">
        <w:rPr>
          <w:rFonts w:hAnsi="Times New Roman" w:ascii="Times New Roman"/>
          <w:szCs w:val="24"/>
          <w:lang w:val="hr-HR"/>
        </w:rPr>
        <w:t xml:space="preserve">nad </w:t>
      </w:r>
      <w:r w:rsidR="00855378" w:rsidRPr="00835979">
        <w:rPr>
          <w:rFonts w:hAnsi="Times New Roman" w:ascii="Times New Roman"/>
          <w:szCs w:val="24"/>
          <w:lang w:val="hr-HR"/>
        </w:rPr>
        <w:t xml:space="preserve">stečajnim dužnikom </w:t>
      </w:r>
      <w:r w:rsidR="00443EA1">
        <w:rPr>
          <w:rFonts w:hAnsi="Times New Roman" w:ascii="Times New Roman"/>
          <w:szCs w:val="24"/>
          <w:lang w:val="hr-HR"/>
        </w:rPr>
        <w:t xml:space="preserve"> </w:t>
      </w:r>
      <w:r w:rsidR="00443EA1" w:rsidRPr="004A391C">
        <w:rPr>
          <w:rFonts w:hAnsi="Times New Roman" w:ascii="Times New Roman"/>
          <w:szCs w:val="24"/>
          <w:lang w:val="hr-HR"/>
        </w:rPr>
        <w:t xml:space="preserve">KLIMATEHNIKA-PINTARIĆ d.o.o. u stečaju, Čakovec, </w:t>
      </w:r>
    </w:p>
    <w:p w:rsidRDefault="00443EA1" w:rsidP="00C01418" w:rsidR="00665F0C" w:rsidRPr="00835979">
      <w:pPr>
        <w:jc w:val="center"/>
        <w:rPr>
          <w:rFonts w:hAnsi="Times New Roman" w:ascii="Times New Roman"/>
          <w:szCs w:val="24"/>
          <w:lang w:val="hr-HR"/>
        </w:rPr>
      </w:pPr>
      <w:r w:rsidRPr="004A391C">
        <w:rPr>
          <w:rFonts w:hAnsi="Times New Roman" w:ascii="Times New Roman"/>
          <w:szCs w:val="24"/>
          <w:lang w:val="hr-HR"/>
        </w:rPr>
        <w:t>Preloška 136, OIB: 47322343412</w:t>
      </w:r>
    </w:p>
    <w:p w:rsidRDefault="006C02EF" w:rsidP="006C02EF" w:rsidR="006C02EF" w:rsidRPr="002A6E7D">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p>
    <w:p w:rsidRDefault="00834473" w:rsidP="006C02EF" w:rsidR="00834473"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NAZOČNI OD STRANE SUDA: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Sudac: Ksenija Flack-Makitan</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Zapisničar: Lea Rogina</w:t>
      </w:r>
    </w:p>
    <w:p w:rsidRDefault="006C02EF" w:rsidP="006C02EF" w:rsidR="006C02EF" w:rsidRPr="002A6E7D">
      <w:pPr>
        <w:jc w:val="both"/>
        <w:rPr>
          <w:rFonts w:hAnsi="Times New Roman" w:ascii="Times New Roman"/>
          <w:szCs w:val="24"/>
          <w:lang w:val="hr-HR"/>
        </w:rPr>
      </w:pPr>
    </w:p>
    <w:p w:rsidRDefault="006C02EF" w:rsidP="008D5554" w:rsidR="004F49B2" w:rsidRPr="002A6E7D">
      <w:pPr>
        <w:ind w:firstLine="720"/>
        <w:jc w:val="both"/>
        <w:rPr>
          <w:rFonts w:hAnsi="Times New Roman" w:ascii="Times New Roman"/>
          <w:szCs w:val="24"/>
          <w:lang w:val="hr-HR"/>
        </w:rPr>
      </w:pPr>
      <w:r w:rsidRPr="002A6E7D">
        <w:rPr>
          <w:rFonts w:hAnsi="Times New Roman" w:ascii="Times New Roman"/>
          <w:szCs w:val="24"/>
          <w:lang w:val="hr-HR"/>
        </w:rPr>
        <w:t>Početak u</w:t>
      </w:r>
      <w:r w:rsidR="000C44B0">
        <w:rPr>
          <w:rFonts w:hAnsi="Times New Roman" w:ascii="Times New Roman"/>
          <w:szCs w:val="24"/>
          <w:lang w:val="hr-HR"/>
        </w:rPr>
        <w:t xml:space="preserve"> </w:t>
      </w:r>
      <w:r w:rsidR="00C01418">
        <w:rPr>
          <w:rFonts w:hAnsi="Times New Roman" w:ascii="Times New Roman"/>
          <w:szCs w:val="24"/>
          <w:lang w:val="hr-HR"/>
        </w:rPr>
        <w:t xml:space="preserve">12,30 </w:t>
      </w:r>
      <w:r w:rsidRPr="002A6E7D">
        <w:rPr>
          <w:rFonts w:hAnsi="Times New Roman" w:ascii="Times New Roman"/>
          <w:szCs w:val="24"/>
          <w:lang w:val="hr-HR"/>
        </w:rPr>
        <w:t>sati.</w:t>
      </w:r>
    </w:p>
    <w:p w:rsidRDefault="006C02EF" w:rsidP="006C02EF" w:rsidR="006C02EF" w:rsidRPr="002A6E7D">
      <w:pPr>
        <w:jc w:val="both"/>
        <w:rPr>
          <w:rFonts w:hAnsi="Times New Roman" w:ascii="Times New Roman"/>
          <w:szCs w:val="24"/>
          <w:lang w:val="hr-HR"/>
        </w:rPr>
      </w:pPr>
    </w:p>
    <w:p w:rsidRDefault="006C02EF" w:rsidP="006C02EF" w:rsidR="00B27AA7">
      <w:pPr>
        <w:jc w:val="both"/>
        <w:rPr>
          <w:rFonts w:hAnsi="Times New Roman" w:ascii="Times New Roman"/>
          <w:szCs w:val="24"/>
          <w:lang w:val="hr-HR"/>
        </w:rPr>
      </w:pPr>
      <w:r w:rsidRPr="002A6E7D">
        <w:rPr>
          <w:rFonts w:hAnsi="Times New Roman" w:ascii="Times New Roman"/>
          <w:szCs w:val="24"/>
          <w:lang w:val="hr-HR"/>
        </w:rPr>
        <w:t>PRISUTNI:</w:t>
      </w:r>
    </w:p>
    <w:p w:rsidRDefault="00834473" w:rsidP="00834473" w:rsidR="00834473" w:rsidRPr="00F5592B">
      <w:pPr>
        <w:widowControl/>
        <w:suppressAutoHyphens/>
        <w:jc w:val="both"/>
        <w:rPr>
          <w:rFonts w:hAnsi="Times New Roman" w:ascii="Times New Roman"/>
          <w:szCs w:val="24"/>
          <w:lang w:val="hr-HR"/>
        </w:rPr>
      </w:pPr>
      <w:r>
        <w:rPr>
          <w:rFonts w:hAnsi="Times New Roman" w:ascii="Times New Roman"/>
          <w:szCs w:val="24"/>
          <w:lang w:val="hr-HR"/>
        </w:rPr>
        <w:t>-</w:t>
      </w:r>
      <w:r w:rsidR="00B27AA7">
        <w:rPr>
          <w:rFonts w:hAnsi="Times New Roman" w:ascii="Times New Roman"/>
          <w:szCs w:val="24"/>
          <w:lang w:val="hr-HR"/>
        </w:rPr>
        <w:t>s</w:t>
      </w:r>
      <w:r w:rsidR="00F5592B">
        <w:rPr>
          <w:rFonts w:hAnsi="Times New Roman" w:ascii="Times New Roman"/>
          <w:szCs w:val="24"/>
          <w:lang w:val="hr-HR"/>
        </w:rPr>
        <w:t>tečajni upravitelj</w:t>
      </w:r>
      <w:r w:rsidR="008A0BBA">
        <w:rPr>
          <w:rFonts w:hAnsi="Times New Roman" w:ascii="Times New Roman"/>
          <w:szCs w:val="24"/>
          <w:lang w:val="hr-HR"/>
        </w:rPr>
        <w:t xml:space="preserve"> </w:t>
      </w:r>
      <w:r w:rsidR="00F5592B" w:rsidRPr="00F5592B">
        <w:rPr>
          <w:rFonts w:hAnsi="Times New Roman" w:ascii="Times New Roman"/>
          <w:szCs w:val="24"/>
          <w:lang w:val="hr-HR"/>
        </w:rPr>
        <w:t>Dani</w:t>
      </w:r>
      <w:r w:rsidR="00F5592B">
        <w:rPr>
          <w:rFonts w:hAnsi="Times New Roman" w:ascii="Times New Roman"/>
          <w:szCs w:val="24"/>
          <w:lang w:val="hr-HR"/>
        </w:rPr>
        <w:t>el Deković, Zagreb, Novačka 329</w:t>
      </w:r>
    </w:p>
    <w:p w:rsidRDefault="00474A1D" w:rsidP="00782903" w:rsidR="00712A0F">
      <w:pPr>
        <w:jc w:val="both"/>
        <w:rPr>
          <w:rFonts w:hAnsi="Times New Roman" w:ascii="Times New Roman"/>
          <w:szCs w:val="24"/>
          <w:lang w:val="hr-HR"/>
        </w:rPr>
      </w:pPr>
      <w:r>
        <w:rPr>
          <w:rFonts w:hAnsi="Times New Roman" w:ascii="Times New Roman"/>
          <w:szCs w:val="24"/>
          <w:lang w:val="hr-HR"/>
        </w:rPr>
        <w:t>-za razlučnog vjerovnika Zagrebačka banka d.d. Zagreb, punomoćnik Goran Gložinić, odvjetnik iz Odvjetničkog društva Mađarić &amp; Lui d.o.o. iz Zagreba</w:t>
      </w:r>
    </w:p>
    <w:p w:rsidRDefault="00474A1D" w:rsidP="00782903" w:rsidR="00712A0F">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Mirjana Bogdanović-Kamber</w:t>
      </w:r>
    </w:p>
    <w:p w:rsidRDefault="003D2C67" w:rsidP="00782903" w:rsidR="00E51E5C">
      <w:pPr>
        <w:jc w:val="both"/>
        <w:rPr>
          <w:rFonts w:hAnsi="Times New Roman" w:ascii="Times New Roman"/>
          <w:szCs w:val="24"/>
          <w:lang w:val="hr-HR"/>
        </w:rPr>
      </w:pPr>
      <w:r>
        <w:rPr>
          <w:rFonts w:hAnsi="Times New Roman" w:ascii="Times New Roman"/>
          <w:szCs w:val="24"/>
          <w:lang w:val="hr-HR"/>
        </w:rPr>
        <w:tab/>
      </w:r>
    </w:p>
    <w:p w:rsidRDefault="00474A1D" w:rsidP="00782903" w:rsidR="00474A1D">
      <w:pPr>
        <w:jc w:val="both"/>
        <w:rPr>
          <w:rFonts w:hAnsi="Times New Roman" w:ascii="Times New Roman"/>
          <w:szCs w:val="24"/>
          <w:lang w:val="hr-HR"/>
        </w:rPr>
      </w:pPr>
    </w:p>
    <w:p w:rsidRDefault="00202AE4" w:rsidP="00782903" w:rsidR="00202AE4">
      <w:pPr>
        <w:jc w:val="both"/>
        <w:rPr>
          <w:rFonts w:hAnsi="Times New Roman" w:ascii="Times New Roman"/>
          <w:snapToGrid/>
          <w:szCs w:val="24"/>
          <w:lang w:eastAsia="hr-HR" w:val="hr-HR"/>
        </w:rPr>
      </w:pPr>
    </w:p>
    <w:p w:rsidRDefault="00834473" w:rsidP="00712A0F" w:rsidR="00834473">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Utvrđuje se da je današnje ročište za diobu kupovnine zakazano</w:t>
      </w:r>
      <w:r w:rsidR="00782903">
        <w:rPr>
          <w:rFonts w:hAnsi="Times New Roman" w:ascii="Times New Roman"/>
          <w:snapToGrid/>
          <w:szCs w:val="24"/>
          <w:lang w:eastAsia="hr-HR" w:val="hr-HR"/>
        </w:rPr>
        <w:t xml:space="preserve"> rješenjem od</w:t>
      </w:r>
      <w:r w:rsidR="00712A0F">
        <w:rPr>
          <w:rFonts w:hAnsi="Times New Roman" w:ascii="Times New Roman"/>
          <w:snapToGrid/>
          <w:szCs w:val="24"/>
          <w:lang w:eastAsia="hr-HR" w:val="hr-HR"/>
        </w:rPr>
        <w:t xml:space="preserve"> </w:t>
      </w:r>
      <w:r w:rsidR="00F5592B">
        <w:rPr>
          <w:rFonts w:hAnsi="Times New Roman" w:ascii="Times New Roman"/>
          <w:snapToGrid/>
          <w:szCs w:val="24"/>
          <w:lang w:eastAsia="hr-HR" w:val="hr-HR"/>
        </w:rPr>
        <w:t>1. kolovoza</w:t>
      </w:r>
      <w:r w:rsidR="00712A0F">
        <w:rPr>
          <w:rFonts w:hAnsi="Times New Roman" w:ascii="Times New Roman"/>
          <w:snapToGrid/>
          <w:szCs w:val="24"/>
          <w:lang w:eastAsia="hr-HR" w:val="hr-HR"/>
        </w:rPr>
        <w:t xml:space="preserve"> 2018.</w:t>
      </w:r>
      <w:r w:rsidR="00782903">
        <w:rPr>
          <w:rFonts w:hAnsi="Times New Roman" w:ascii="Times New Roman"/>
          <w:snapToGrid/>
          <w:szCs w:val="24"/>
          <w:lang w:eastAsia="hr-HR" w:val="hr-HR"/>
        </w:rPr>
        <w:t>, poslovni broj St-</w:t>
      </w:r>
      <w:r w:rsidR="00F5592B">
        <w:rPr>
          <w:rFonts w:hAnsi="Times New Roman" w:ascii="Times New Roman"/>
          <w:snapToGrid/>
          <w:szCs w:val="24"/>
          <w:lang w:eastAsia="hr-HR" w:val="hr-HR"/>
        </w:rPr>
        <w:t>528/16-47</w:t>
      </w:r>
      <w:r w:rsidR="00782903">
        <w:rPr>
          <w:rFonts w:hAnsi="Times New Roman" w:ascii="Times New Roman"/>
          <w:snapToGrid/>
          <w:szCs w:val="24"/>
          <w:lang w:eastAsia="hr-HR" w:val="hr-HR"/>
        </w:rPr>
        <w:t xml:space="preserve">, te je objavljeno na e-Oglasnoj ploči suda od </w:t>
      </w:r>
      <w:r w:rsidR="00F5592B">
        <w:rPr>
          <w:rFonts w:hAnsi="Times New Roman" w:ascii="Times New Roman"/>
          <w:snapToGrid/>
          <w:szCs w:val="24"/>
          <w:lang w:eastAsia="hr-HR" w:val="hr-HR"/>
        </w:rPr>
        <w:t>1. kolovoza 2018</w:t>
      </w:r>
      <w:r w:rsidR="00712A0F">
        <w:rPr>
          <w:rFonts w:hAnsi="Times New Roman" w:ascii="Times New Roman"/>
          <w:snapToGrid/>
          <w:szCs w:val="24"/>
          <w:lang w:eastAsia="hr-HR" w:val="hr-HR"/>
        </w:rPr>
        <w:t xml:space="preserve">. do </w:t>
      </w:r>
      <w:r w:rsidR="00F5592B">
        <w:rPr>
          <w:rFonts w:hAnsi="Times New Roman" w:ascii="Times New Roman"/>
          <w:snapToGrid/>
          <w:szCs w:val="24"/>
          <w:lang w:eastAsia="hr-HR" w:val="hr-HR"/>
        </w:rPr>
        <w:t>12. studenog</w:t>
      </w:r>
      <w:r w:rsidR="00712A0F">
        <w:rPr>
          <w:rFonts w:hAnsi="Times New Roman" w:ascii="Times New Roman"/>
          <w:snapToGrid/>
          <w:szCs w:val="24"/>
          <w:lang w:eastAsia="hr-HR" w:val="hr-HR"/>
        </w:rPr>
        <w:t xml:space="preserve"> 2018.</w:t>
      </w:r>
    </w:p>
    <w:p w:rsidRDefault="00782903" w:rsidP="00782903" w:rsidR="00782903">
      <w:pPr>
        <w:jc w:val="both"/>
        <w:rPr>
          <w:rFonts w:hAnsi="Times New Roman" w:ascii="Times New Roman"/>
          <w:snapToGrid/>
          <w:szCs w:val="24"/>
          <w:lang w:eastAsia="hr-HR" w:val="hr-HR"/>
        </w:rPr>
      </w:pPr>
    </w:p>
    <w:p w:rsidRDefault="00B27AA7" w:rsidP="00F5592B" w:rsidR="00F5592B">
      <w:pPr>
        <w:jc w:val="both"/>
        <w:rPr>
          <w:rFonts w:hAnsi="Times New Roman" w:ascii="Times New Roman"/>
          <w:snapToGrid/>
          <w:szCs w:val="24"/>
          <w:lang w:eastAsia="hr-HR" w:val="hr-HR"/>
        </w:rPr>
      </w:pPr>
      <w:r>
        <w:rPr>
          <w:rFonts w:hAnsi="Times New Roman" w:ascii="Times New Roman"/>
          <w:snapToGrid/>
          <w:szCs w:val="24"/>
          <w:lang w:eastAsia="hr-HR" w:val="hr-HR"/>
        </w:rPr>
        <w:tab/>
      </w:r>
      <w:r w:rsidR="00474A1D">
        <w:rPr>
          <w:rFonts w:hAnsi="Times New Roman" w:ascii="Times New Roman"/>
          <w:snapToGrid/>
          <w:szCs w:val="24"/>
          <w:lang w:eastAsia="hr-HR" w:val="hr-HR"/>
        </w:rPr>
        <w:t>Stečajni upravitelj u skladu sa podnescima od 6. kolovoza 2018. predlaže da se iz kupovnine ostvarene prodajom nekretnine stečajnog dužnika namiri razlučni vjerovnik Zagrebačka banka d.d. sa iznosom od 242.921,67 kn, a potom i razlučni vjerovnik Republika Hrvatska sa iznosom od 105.436,98 kn, te nadalje da se s osnova utvrđivanja predmeta razlučnog prava zadrži iznos na računu stečajnog dužnika od 23.800,00 kn, što odgovara 5 % od ostvarene kupovnine, te troškove unovčenja predmeta razlučnog prava u iznosu od 103.841,85 kn, te izjavljuje da je u tom iznosu sadržana nagrada stečajnom upravitelju u iznosu od 57.600,00 kn, troškovi putnih naloga u iznosu od 4.064,00 kn, prema putnim nalozima za koje stečajni upravitelj izjavljuje da ih je dostavio u spis, te pojašnjava da se prema njegovom podnesku od 6. kolovoza 2018. putni troškovi odnose na pristupanje ročištima uglavnom kod Županijskog državnog odvjetništva u Varaždinu i Županijskog suda u Varaždinu na koje je bio pozvan, s obzirom da je stečajni dužnik bio podnositelj imovinsko pravnog zahtjeva u kaznenom postupku koji se vodi protiv Ljiljane Pintarić Mesarov, bivše direktorice stečajnog dužnika i Josipa Pintarića, tako da se ti putni troškovi odnose na pristupanje u kaznenom</w:t>
      </w:r>
      <w:r w:rsidR="002808B0">
        <w:rPr>
          <w:rFonts w:hAnsi="Times New Roman" w:ascii="Times New Roman"/>
          <w:snapToGrid/>
          <w:szCs w:val="24"/>
          <w:lang w:eastAsia="hr-HR" w:val="hr-HR"/>
        </w:rPr>
        <w:t xml:space="preserve"> postupku na koji</w:t>
      </w:r>
      <w:r w:rsidR="00474A1D">
        <w:rPr>
          <w:rFonts w:hAnsi="Times New Roman" w:ascii="Times New Roman"/>
          <w:snapToGrid/>
          <w:szCs w:val="24"/>
          <w:lang w:eastAsia="hr-HR" w:val="hr-HR"/>
        </w:rPr>
        <w:t xml:space="preserve"> je bio dužan pristupiti.</w:t>
      </w:r>
    </w:p>
    <w:p w:rsidRDefault="002808B0" w:rsidP="00F5592B" w:rsidR="002808B0">
      <w:pPr>
        <w:jc w:val="both"/>
        <w:rPr>
          <w:rFonts w:hAnsi="Times New Roman" w:ascii="Times New Roman"/>
          <w:snapToGrid/>
          <w:szCs w:val="24"/>
          <w:lang w:eastAsia="hr-HR" w:val="hr-HR"/>
        </w:rPr>
      </w:pPr>
    </w:p>
    <w:p w:rsidRDefault="002808B0" w:rsidP="00F5592B" w:rsidR="00474A1D">
      <w:pPr>
        <w:jc w:val="both"/>
        <w:rPr>
          <w:rFonts w:hAnsi="Times New Roman" w:ascii="Times New Roman"/>
          <w:snapToGrid/>
          <w:szCs w:val="24"/>
          <w:lang w:eastAsia="hr-HR" w:val="hr-HR"/>
        </w:rPr>
      </w:pPr>
      <w:r>
        <w:rPr>
          <w:rFonts w:hAnsi="Times New Roman" w:ascii="Times New Roman"/>
          <w:snapToGrid/>
          <w:szCs w:val="24"/>
          <w:lang w:eastAsia="hr-HR" w:val="hr-HR"/>
        </w:rPr>
        <w:tab/>
      </w:r>
      <w:r w:rsidR="00C8667A">
        <w:rPr>
          <w:rFonts w:hAnsi="Times New Roman" w:ascii="Times New Roman"/>
          <w:snapToGrid/>
          <w:szCs w:val="24"/>
          <w:lang w:eastAsia="hr-HR" w:val="hr-HR"/>
        </w:rPr>
        <w:t xml:space="preserve">Stečajni upravitelj predlaže da se iznos od 20.000,00 kn koji se za sada nalazi kod Financijske agencije na kupovninama, odvoji za troškove koji bi eventualno mogli nastati za potrebe prisilnog ostvarivanja imovinsko pravnog zahtjeva, koji bi se trebao sastojati od </w:t>
      </w:r>
      <w:r w:rsidR="00C8667A">
        <w:rPr>
          <w:rFonts w:hAnsi="Times New Roman" w:ascii="Times New Roman"/>
          <w:snapToGrid/>
          <w:szCs w:val="24"/>
          <w:lang w:eastAsia="hr-HR" w:val="hr-HR"/>
        </w:rPr>
        <w:lastRenderedPageBreak/>
        <w:t>prisilnog oduzimanja imovine u tom kaznenom postupku, a iznos od 9.000,00 kn da se zadrži radi podmirenja knjigovodstvenih troškova do zaključenja ovog stečajnog postupka za naredni period od 6 mjeseci, te 2.200,00 kn za predvidive daljnje putne troškove stečajnog upravitelja, dolazak na završno ročište i dolazak na ročište u kaznenom postupku.</w:t>
      </w:r>
    </w:p>
    <w:p w:rsidRDefault="00C8667A" w:rsidP="00F5592B" w:rsidR="00C8667A">
      <w:pPr>
        <w:jc w:val="both"/>
        <w:rPr>
          <w:rFonts w:hAnsi="Times New Roman" w:ascii="Times New Roman"/>
          <w:snapToGrid/>
          <w:szCs w:val="24"/>
          <w:lang w:eastAsia="hr-HR" w:val="hr-HR"/>
        </w:rPr>
      </w:pPr>
    </w:p>
    <w:p w:rsidRDefault="00C8667A" w:rsidP="00F5592B" w:rsidR="00C8667A">
      <w:pPr>
        <w:jc w:val="both"/>
        <w:rPr>
          <w:rFonts w:hAnsi="Times New Roman" w:ascii="Times New Roman"/>
          <w:snapToGrid/>
          <w:szCs w:val="24"/>
          <w:lang w:eastAsia="hr-HR" w:val="hr-HR"/>
        </w:rPr>
      </w:pPr>
      <w:r>
        <w:rPr>
          <w:rFonts w:hAnsi="Times New Roman" w:ascii="Times New Roman"/>
          <w:snapToGrid/>
          <w:szCs w:val="24"/>
          <w:lang w:eastAsia="hr-HR" w:val="hr-HR"/>
        </w:rPr>
        <w:tab/>
        <w:t>Stečajni upravitelj ističe da u slučaju da preostane novaca nakon okončanja postupka o imovinsko pravnom zahtjevu i nakon završnog ročišta, u svakom slučaju voditi će računa o tome da se preostali iznos isplati razlučnom vjerovniku Republici Hrvatskoj.</w:t>
      </w:r>
    </w:p>
    <w:p w:rsidRDefault="00C8667A" w:rsidP="00F5592B" w:rsidR="00C8667A">
      <w:pPr>
        <w:jc w:val="both"/>
        <w:rPr>
          <w:rFonts w:hAnsi="Times New Roman" w:ascii="Times New Roman"/>
          <w:snapToGrid/>
          <w:szCs w:val="24"/>
          <w:lang w:eastAsia="hr-HR" w:val="hr-HR"/>
        </w:rPr>
      </w:pPr>
    </w:p>
    <w:p w:rsidRDefault="00C8667A" w:rsidP="00C8667A" w:rsidR="00C8667A">
      <w:pPr>
        <w:ind w:firstLine="708"/>
        <w:jc w:val="both"/>
        <w:rPr>
          <w:rFonts w:hAnsi="Times New Roman" w:ascii="Times New Roman"/>
          <w:snapToGrid/>
          <w:szCs w:val="24"/>
          <w:lang w:eastAsia="hr-HR" w:val="hr-HR"/>
        </w:rPr>
      </w:pPr>
      <w:r>
        <w:rPr>
          <w:rFonts w:hAnsi="Times New Roman" w:ascii="Times New Roman"/>
          <w:snapToGrid/>
          <w:szCs w:val="24"/>
          <w:lang w:eastAsia="hr-HR" w:val="hr-HR"/>
        </w:rPr>
        <w:t>Primjedbi na ovakav prijedlog razlučni vjerovnici nemaju.</w:t>
      </w:r>
    </w:p>
    <w:p w:rsidRDefault="00F5592B" w:rsidP="00C8667A" w:rsidR="00F5592B">
      <w:pPr>
        <w:pStyle w:val="Tijeloteksta"/>
        <w:jc w:val="both"/>
        <w:rPr>
          <w:lang w:val="hr-HR"/>
        </w:rPr>
      </w:pPr>
    </w:p>
    <w:p w:rsidRDefault="00834473" w:rsidP="001271A7" w:rsidR="00834473">
      <w:pPr>
        <w:pStyle w:val="Tijeloteksta"/>
        <w:ind w:firstLine="720"/>
        <w:jc w:val="both"/>
        <w:rPr>
          <w:lang w:val="hr-HR"/>
        </w:rPr>
      </w:pPr>
      <w:r>
        <w:t>Sud donosi</w:t>
      </w:r>
    </w:p>
    <w:p w:rsidRDefault="00C8667A" w:rsidP="001271A7" w:rsidR="00C8667A" w:rsidRPr="00C8667A">
      <w:pPr>
        <w:pStyle w:val="Tijeloteksta"/>
        <w:ind w:firstLine="720"/>
        <w:jc w:val="both"/>
        <w:rPr>
          <w:lang w:val="hr-HR"/>
        </w:rPr>
      </w:pPr>
    </w:p>
    <w:p w:rsidRDefault="00834473" w:rsidP="00202AE4" w:rsidR="00202AE4">
      <w:pPr>
        <w:pStyle w:val="Tijeloteksta"/>
        <w:ind w:firstLine="720"/>
        <w:jc w:val="center"/>
        <w:rPr>
          <w:lang w:val="hr-HR"/>
        </w:rPr>
      </w:pPr>
      <w:r>
        <w:t>r j e š e n j e</w:t>
      </w:r>
    </w:p>
    <w:p w:rsidRDefault="00202AE4" w:rsidP="00202AE4" w:rsidR="00202AE4" w:rsidRPr="00202AE4">
      <w:pPr>
        <w:pStyle w:val="Tijeloteksta"/>
        <w:ind w:firstLine="720"/>
        <w:jc w:val="center"/>
        <w:rPr>
          <w:lang w:val="hr-HR"/>
        </w:rPr>
      </w:pPr>
    </w:p>
    <w:p w:rsidRDefault="00C8667A" w:rsidP="000577E9" w:rsidR="00F5592B">
      <w:pPr>
        <w:ind w:firstLine="708"/>
        <w:jc w:val="both"/>
        <w:rPr>
          <w:rFonts w:hAnsi="Times New Roman" w:ascii="Times New Roman"/>
          <w:szCs w:val="24"/>
          <w:lang w:val="hr-HR"/>
        </w:rPr>
      </w:pPr>
      <w:r>
        <w:rPr>
          <w:rFonts w:hAnsi="Times New Roman" w:ascii="Times New Roman"/>
          <w:szCs w:val="24"/>
          <w:lang w:val="hr-HR"/>
        </w:rPr>
        <w:t>Odluka će se donijeti pismenim putem.</w:t>
      </w:r>
    </w:p>
    <w:p w:rsidRDefault="00F5592B" w:rsidP="000577E9" w:rsidR="00F5592B">
      <w:pPr>
        <w:ind w:firstLine="708"/>
        <w:jc w:val="both"/>
        <w:rPr>
          <w:rFonts w:hAnsi="Times New Roman" w:ascii="Times New Roman"/>
          <w:szCs w:val="24"/>
          <w:lang w:val="hr-HR"/>
        </w:rPr>
      </w:pPr>
    </w:p>
    <w:p w:rsidRDefault="00F5592B" w:rsidP="000577E9" w:rsidR="00F5592B" w:rsidRPr="00202AE4">
      <w:pPr>
        <w:ind w:firstLine="708"/>
        <w:jc w:val="both"/>
        <w:rPr>
          <w:rFonts w:hAnsi="Times New Roman" w:ascii="Times New Roman"/>
          <w:szCs w:val="24"/>
          <w:lang w:val="hr-HR"/>
        </w:rPr>
      </w:pPr>
    </w:p>
    <w:p w:rsidRDefault="00834473" w:rsidP="000577E9" w:rsidR="00834473" w:rsidRPr="00C01418">
      <w:pPr>
        <w:ind w:firstLine="708"/>
        <w:jc w:val="both"/>
        <w:rPr>
          <w:rFonts w:hAnsi="Times New Roman" w:ascii="Times New Roman"/>
          <w:color w:val="000000"/>
          <w:szCs w:val="24"/>
          <w:lang w:val="hr-HR"/>
        </w:rPr>
      </w:pPr>
      <w:r w:rsidRPr="00C01418">
        <w:rPr>
          <w:rFonts w:hAnsi="Times New Roman" w:ascii="Times New Roman"/>
          <w:color w:val="000000"/>
          <w:szCs w:val="24"/>
          <w:lang w:val="hr-HR"/>
        </w:rPr>
        <w:t>Ovaj zapisnik objaviti će se na e-Oglasnoj ploči suda.</w:t>
      </w:r>
    </w:p>
    <w:p w:rsidRDefault="000577E9" w:rsidP="000577E9" w:rsidR="000577E9">
      <w:pPr>
        <w:ind w:firstLine="708"/>
        <w:jc w:val="both"/>
        <w:rPr>
          <w:rFonts w:hAnsi="Times New Roman" w:ascii="Times New Roman"/>
          <w:szCs w:val="24"/>
          <w:lang w:val="hr-HR"/>
        </w:rPr>
      </w:pPr>
    </w:p>
    <w:p w:rsidRDefault="00C8667A" w:rsidP="000577E9" w:rsidR="00C8667A" w:rsidRPr="00C01418">
      <w:pPr>
        <w:ind w:firstLine="708"/>
        <w:jc w:val="both"/>
        <w:rPr>
          <w:rFonts w:hAnsi="Times New Roman" w:ascii="Times New Roman"/>
          <w:szCs w:val="24"/>
          <w:lang w:val="hr-HR"/>
        </w:rPr>
      </w:pPr>
    </w:p>
    <w:p w:rsidRDefault="00834473" w:rsidP="000577E9" w:rsidR="00834473" w:rsidRPr="00C01418">
      <w:pPr>
        <w:ind w:left="708"/>
        <w:jc w:val="both"/>
        <w:rPr>
          <w:rFonts w:hAnsi="Times New Roman" w:ascii="Times New Roman"/>
          <w:color w:val="000000"/>
          <w:szCs w:val="24"/>
          <w:lang w:val="hr-HR"/>
        </w:rPr>
      </w:pPr>
    </w:p>
    <w:p w:rsidRDefault="00834473" w:rsidP="000577E9" w:rsidR="00834473">
      <w:pPr>
        <w:jc w:val="center"/>
        <w:rPr>
          <w:rFonts w:hAnsi="Times New Roman" w:ascii="Times New Roman"/>
          <w:szCs w:val="24"/>
        </w:rPr>
      </w:pPr>
      <w:r>
        <w:rPr>
          <w:rFonts w:hAnsi="Times New Roman" w:ascii="Times New Roman"/>
          <w:szCs w:val="24"/>
        </w:rPr>
        <w:t xml:space="preserve">Dovršeno u </w:t>
      </w:r>
      <w:r w:rsidR="00C8667A">
        <w:rPr>
          <w:rFonts w:hAnsi="Times New Roman" w:ascii="Times New Roman"/>
          <w:szCs w:val="24"/>
        </w:rPr>
        <w:t>12,50</w:t>
      </w:r>
      <w:r w:rsidR="00202AE4">
        <w:rPr>
          <w:rFonts w:hAnsi="Times New Roman" w:ascii="Times New Roman"/>
          <w:szCs w:val="24"/>
        </w:rPr>
        <w:t xml:space="preserve"> </w:t>
      </w:r>
      <w:r>
        <w:rPr>
          <w:rFonts w:hAnsi="Times New Roman" w:ascii="Times New Roman"/>
          <w:szCs w:val="24"/>
        </w:rPr>
        <w:t>sati.</w:t>
      </w:r>
    </w:p>
    <w:p w:rsidRDefault="00834473" w:rsidP="00782903" w:rsidR="00834473" w:rsidRPr="00834473">
      <w:pPr>
        <w:jc w:val="both"/>
        <w:rPr>
          <w:rFonts w:hAnsi="Times New Roman" w:ascii="Times New Roman"/>
          <w:b/>
          <w:snapToGrid/>
          <w:szCs w:val="24"/>
          <w:lang w:eastAsia="hr-HR" w:val="hr-HR"/>
        </w:rPr>
      </w:pPr>
    </w:p>
    <w:sectPr w:rsidSect="00294E5D" w:rsidR="00834473" w:rsidRPr="00834473">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893" w:rsidP="006C02EF" w:rsidR="00627893">
      <w:r>
        <w:separator/>
      </w:r>
    </w:p>
  </w:endnote>
  <w:endnote w:id="0" w:type="continuationSeparator">
    <w:p w:rsidRDefault="00627893" w:rsidP="006C02EF" w:rsidR="006278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893" w:rsidP="006C02EF" w:rsidR="00627893">
      <w:r>
        <w:separator/>
      </w:r>
    </w:p>
  </w:footnote>
  <w:footnote w:id="0" w:type="continuationSeparator">
    <w:p w:rsidRDefault="00627893" w:rsidP="006C02EF" w:rsidR="006278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AC0D56" w:rsidRPr="00AC0D56">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782903">
      <w:rPr>
        <w:rFonts w:hAnsi="Times New Roman" w:ascii="Times New Roman"/>
        <w:lang w:val="hr-HR"/>
      </w:rPr>
      <w:t>-</w:t>
    </w:r>
    <w:r w:rsidR="00C01418">
      <w:rPr>
        <w:rFonts w:hAnsi="Times New Roman" w:ascii="Times New Roman"/>
        <w:lang w:val="hr-HR"/>
      </w:rPr>
      <w:t>528/16-</w:t>
    </w:r>
    <w:r w:rsidR="00C8667A">
      <w:rPr>
        <w:rFonts w:hAnsi="Times New Roman" w:ascii="Times New Roman"/>
        <w:lang w:val="hr-HR"/>
      </w:rPr>
      <w:t>56</w:t>
    </w:r>
  </w:p>
  <w:p w:rsidRDefault="00665F0C" w:rsidR="00665F0C">
    <w:pPr>
      <w:pStyle w:val="Zaglavlje"/>
      <w:rPr>
        <w:rFonts w:hAnsi="Times New Roman" w:ascii="Times New Roman"/>
        <w:lang w:val="hr-HR"/>
      </w:rPr>
    </w:pPr>
  </w:p>
  <w:p w:rsidRDefault="00665F0C" w:rsidR="00665F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C01418">
      <w:rPr>
        <w:rFonts w:hAnsi="Times New Roman" w:ascii="Times New Roman"/>
        <w:lang w:val="hr-HR"/>
      </w:rPr>
      <w:t>528/16-</w:t>
    </w:r>
    <w:r w:rsidR="00F5592B">
      <w:rPr>
        <w:rFonts w:hAnsi="Times New Roman" w:ascii="Times New Roman"/>
        <w:lang w:val="hr-HR"/>
      </w:rPr>
      <w:t>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BE16AA1"/>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6">
    <w:nsid w:val="10D14AF1"/>
    <w:multiLevelType w:val="hybridMultilevel"/>
    <w:tmpl w:val="8BFE0EAE"/>
    <w:lvl w:tplc="3294BD4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3281882"/>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2">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C963F57"/>
    <w:multiLevelType w:val="hybridMultilevel"/>
    <w:tmpl w:val="3C889740"/>
    <w:lvl w:tplc="287EDB2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EF33D8E"/>
    <w:multiLevelType w:val="hybridMultilevel"/>
    <w:tmpl w:val="BD700B22"/>
    <w:lvl w:tplc="67D018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8">
    <w:nsid w:val="61AE19BB"/>
    <w:multiLevelType w:val="singleLevel"/>
    <w:tmpl w:val="0C09000F"/>
    <w:lvl w:ilvl="0">
      <w:start w:val="1"/>
      <w:numFmt w:val="decimal"/>
      <w:lvlText w:val="%1."/>
      <w:lvlJc w:val="left"/>
      <w:pPr>
        <w:tabs>
          <w:tab w:pos="360" w:val="num"/>
        </w:tabs>
        <w:ind w:hanging="360" w:left="360"/>
      </w:pPr>
    </w:lvl>
  </w:abstractNum>
  <w:abstractNum w:abstractNumId="2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0">
    <w:nsid w:val="6FE329AD"/>
    <w:multiLevelType w:val="hybridMultilevel"/>
    <w:tmpl w:val="9F865122"/>
    <w:lvl w:tplc="DD06BA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D20457"/>
    <w:multiLevelType w:val="hybridMultilevel"/>
    <w:tmpl w:val="CD7CAF36"/>
    <w:lvl w:tplc="5990400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26"/>
  </w:num>
  <w:num w:numId="3">
    <w:abstractNumId w:val="4"/>
  </w:num>
  <w:num w:numId="4">
    <w:abstractNumId w:val="25"/>
  </w:num>
  <w:num w:numId="5">
    <w:abstractNumId w:val="1"/>
  </w:num>
  <w:num w:numId="6">
    <w:abstractNumId w:val="20"/>
  </w:num>
  <w:num w:numId="7">
    <w:abstractNumId w:val="13"/>
  </w:num>
  <w:num w:numId="8">
    <w:abstractNumId w:val="10"/>
  </w:num>
  <w:num w:numId="9">
    <w:abstractNumId w:val="34"/>
  </w:num>
  <w:num w:numId="10">
    <w:abstractNumId w:val="17"/>
  </w:num>
  <w:num w:numId="11">
    <w:abstractNumId w:val="24"/>
  </w:num>
  <w:num w:numId="12">
    <w:abstractNumId w:val="33"/>
  </w:num>
  <w:num w:numId="13">
    <w:abstractNumId w:val="35"/>
  </w:num>
  <w:num w:numId="14">
    <w:abstractNumId w:val="18"/>
  </w:num>
  <w:num w:numId="15">
    <w:abstractNumId w:val="27"/>
  </w:num>
  <w:num w:numId="16">
    <w:abstractNumId w:val="8"/>
  </w:num>
  <w:num w:numId="17">
    <w:abstractNumId w:val="29"/>
  </w:num>
  <w:num w:numId="18">
    <w:abstractNumId w:val="3"/>
  </w:num>
  <w:num w:numId="19">
    <w:abstractNumId w:val="2"/>
  </w:num>
  <w:num w:numId="20">
    <w:abstractNumId w:val="22"/>
  </w:num>
  <w:num w:numId="21">
    <w:abstractNumId w:val="15"/>
  </w:num>
  <w:num w:numId="22">
    <w:abstractNumId w:val="9"/>
  </w:num>
  <w:num w:numId="23">
    <w:abstractNumId w:val="21"/>
  </w:num>
  <w:num w:numId="24">
    <w:abstractNumId w:val="31"/>
  </w:num>
  <w:num w:numId="25">
    <w:abstractNumId w:val="28"/>
    <w:lvlOverride w:ilvl="0">
      <w:startOverride w:val="1"/>
    </w:lvlOverride>
  </w:num>
  <w:num w:numId="26">
    <w:abstractNumId w:val="0"/>
  </w:num>
  <w:num w:numId="27">
    <w:abstractNumId w:val="19"/>
  </w:num>
  <w:num w:numId="28">
    <w:abstractNumId w:val="1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7"/>
  </w:num>
  <w:num w:numId="32">
    <w:abstractNumId w:val="5"/>
  </w:num>
  <w:num w:numId="33">
    <w:abstractNumId w:val="32"/>
  </w:num>
  <w:num w:numId="34">
    <w:abstractNumId w:val="14"/>
  </w:num>
  <w:num w:numId="35">
    <w:abstractNumId w:val="6"/>
  </w:num>
  <w:num w:numId="36">
    <w:abstractNumId w:val="30"/>
  </w:num>
  <w:num w:numId="37">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6DD5"/>
    <w:rsid w:val="0004348A"/>
    <w:rsid w:val="000577E9"/>
    <w:rsid w:val="000668BB"/>
    <w:rsid w:val="00096D8A"/>
    <w:rsid w:val="000A6DED"/>
    <w:rsid w:val="000C44B0"/>
    <w:rsid w:val="001172C1"/>
    <w:rsid w:val="001271A7"/>
    <w:rsid w:val="00142E0E"/>
    <w:rsid w:val="00156B6D"/>
    <w:rsid w:val="00187630"/>
    <w:rsid w:val="00187F7A"/>
    <w:rsid w:val="00192B45"/>
    <w:rsid w:val="00201D35"/>
    <w:rsid w:val="00202AE4"/>
    <w:rsid w:val="00222D2E"/>
    <w:rsid w:val="00224E72"/>
    <w:rsid w:val="00225CD3"/>
    <w:rsid w:val="00247726"/>
    <w:rsid w:val="002640CB"/>
    <w:rsid w:val="0026544B"/>
    <w:rsid w:val="002808B0"/>
    <w:rsid w:val="00294E5D"/>
    <w:rsid w:val="002A6E7D"/>
    <w:rsid w:val="002B2BE3"/>
    <w:rsid w:val="002C5F4E"/>
    <w:rsid w:val="002F638D"/>
    <w:rsid w:val="003403D7"/>
    <w:rsid w:val="00366543"/>
    <w:rsid w:val="003A2122"/>
    <w:rsid w:val="003B2FBD"/>
    <w:rsid w:val="003D2C67"/>
    <w:rsid w:val="004069AB"/>
    <w:rsid w:val="00430471"/>
    <w:rsid w:val="00443EA1"/>
    <w:rsid w:val="00457F62"/>
    <w:rsid w:val="00474A1D"/>
    <w:rsid w:val="004F49B2"/>
    <w:rsid w:val="005366B0"/>
    <w:rsid w:val="00554894"/>
    <w:rsid w:val="005755FD"/>
    <w:rsid w:val="00577081"/>
    <w:rsid w:val="005971A5"/>
    <w:rsid w:val="005B6094"/>
    <w:rsid w:val="00616C3B"/>
    <w:rsid w:val="00624CC5"/>
    <w:rsid w:val="00626EDE"/>
    <w:rsid w:val="00627893"/>
    <w:rsid w:val="00633203"/>
    <w:rsid w:val="0064478D"/>
    <w:rsid w:val="00665F0C"/>
    <w:rsid w:val="00666ED9"/>
    <w:rsid w:val="00684577"/>
    <w:rsid w:val="0068562E"/>
    <w:rsid w:val="006A683A"/>
    <w:rsid w:val="006B6C61"/>
    <w:rsid w:val="006C02EF"/>
    <w:rsid w:val="006C0B84"/>
    <w:rsid w:val="00712A0F"/>
    <w:rsid w:val="00712E27"/>
    <w:rsid w:val="00733851"/>
    <w:rsid w:val="007514C1"/>
    <w:rsid w:val="00770DC3"/>
    <w:rsid w:val="00782903"/>
    <w:rsid w:val="007A35A7"/>
    <w:rsid w:val="007E657D"/>
    <w:rsid w:val="008105DD"/>
    <w:rsid w:val="00823369"/>
    <w:rsid w:val="0082431F"/>
    <w:rsid w:val="00826138"/>
    <w:rsid w:val="00827F75"/>
    <w:rsid w:val="0083253E"/>
    <w:rsid w:val="00834473"/>
    <w:rsid w:val="00835979"/>
    <w:rsid w:val="00855378"/>
    <w:rsid w:val="008A0BBA"/>
    <w:rsid w:val="008D0954"/>
    <w:rsid w:val="008D5554"/>
    <w:rsid w:val="00912F5F"/>
    <w:rsid w:val="00921B5E"/>
    <w:rsid w:val="009363EB"/>
    <w:rsid w:val="0094251C"/>
    <w:rsid w:val="00954519"/>
    <w:rsid w:val="00955EA5"/>
    <w:rsid w:val="00956865"/>
    <w:rsid w:val="009644EE"/>
    <w:rsid w:val="009A4785"/>
    <w:rsid w:val="009A598A"/>
    <w:rsid w:val="009C00D2"/>
    <w:rsid w:val="009C05D6"/>
    <w:rsid w:val="009C09DE"/>
    <w:rsid w:val="00A00571"/>
    <w:rsid w:val="00A23C04"/>
    <w:rsid w:val="00A24BC6"/>
    <w:rsid w:val="00A50D4D"/>
    <w:rsid w:val="00A731F2"/>
    <w:rsid w:val="00A7574B"/>
    <w:rsid w:val="00A84E23"/>
    <w:rsid w:val="00A87A13"/>
    <w:rsid w:val="00A90636"/>
    <w:rsid w:val="00AB73CE"/>
    <w:rsid w:val="00AC0D56"/>
    <w:rsid w:val="00AD0B40"/>
    <w:rsid w:val="00AD168D"/>
    <w:rsid w:val="00B0698E"/>
    <w:rsid w:val="00B27AA7"/>
    <w:rsid w:val="00B66688"/>
    <w:rsid w:val="00B7187E"/>
    <w:rsid w:val="00BC0EEE"/>
    <w:rsid w:val="00BE656B"/>
    <w:rsid w:val="00BF5B6D"/>
    <w:rsid w:val="00C01418"/>
    <w:rsid w:val="00C319B7"/>
    <w:rsid w:val="00C61D19"/>
    <w:rsid w:val="00C71C47"/>
    <w:rsid w:val="00C8667A"/>
    <w:rsid w:val="00CE5ACE"/>
    <w:rsid w:val="00CF1F54"/>
    <w:rsid w:val="00D37C4D"/>
    <w:rsid w:val="00D432F6"/>
    <w:rsid w:val="00DB44B9"/>
    <w:rsid w:val="00DC6BDA"/>
    <w:rsid w:val="00DE4FCA"/>
    <w:rsid w:val="00DF214F"/>
    <w:rsid w:val="00E325EE"/>
    <w:rsid w:val="00E51E5C"/>
    <w:rsid w:val="00EC616C"/>
    <w:rsid w:val="00EE6D3C"/>
    <w:rsid w:val="00EE71A5"/>
    <w:rsid w:val="00F316DC"/>
    <w:rsid w:val="00F43809"/>
    <w:rsid w:val="00F5592B"/>
    <w:rsid w:val="00F77871"/>
    <w:rsid w:val="00FC770F"/>
    <w:rsid w:val="00FF153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AC0D56"/>
    <w:rPr>
      <w:color w:val="808080"/>
      <w:bdr w:space="0" w:sz="0" w:color="auto" w:val="none"/>
      <w:shd w:fill="auto" w:color="auto" w:val="clear"/>
    </w:rPr>
  </w:style>
  <w:style w:customStyle="true" w:styleId="eSPISCCParagraphDefaultFont" w:type="character">
    <w:name w:val="eSPIS_CC_Paragraph Default Font"/>
    <w:basedOn w:val="Zadanifontodlomka"/>
    <w:rsid w:val="00AC0D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0D5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0D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0D5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AC0D56"/>
    <w:rPr>
      <w:color w:val="808080"/>
      <w:bdr w:color="auto" w:space="0" w:sz="0" w:val="none"/>
      <w:shd w:color="auto" w:fill="auto" w:val="clear"/>
    </w:rPr>
  </w:style>
  <w:style w:customStyle="1" w:styleId="eSPISCCParagraphDefaultFont" w:type="character">
    <w:name w:val="eSPIS_CC_Paragraph Default Font"/>
    <w:basedOn w:val="Zadanifontodlomka"/>
    <w:rsid w:val="00AC0D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0D5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0D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0D5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224468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1987204509">
      <w:bodyDiv w:val="true"/>
      <w:marLeft w:val="0"/>
      <w:marRight w:val="0"/>
      <w:marTop w:val="0"/>
      <w:marBottom w:val="0"/>
      <w:divBdr>
        <w:top w:space="0" w:sz="0" w:color="auto" w:val="none"/>
        <w:left w:space="0" w:sz="0" w:color="auto" w:val="none"/>
        <w:bottom w:space="0" w:sz="0" w:color="auto" w:val="none"/>
        <w:right w:space="0" w:sz="0" w:color="auto" w:val="none"/>
      </w:divBdr>
    </w:div>
    <w:div w:id="2040543183">
      <w:bodyDiv w:val="true"/>
      <w:marLeft w:val="0"/>
      <w:marRight w:val="0"/>
      <w:marTop w:val="0"/>
      <w:marBottom w:val="0"/>
      <w:divBdr>
        <w:top w:space="0" w:sz="0" w:color="auto" w:val="none"/>
        <w:left w:space="0" w:sz="0" w:color="auto" w:val="none"/>
        <w:bottom w:space="0" w:sz="0" w:color="auto" w:val="none"/>
        <w:right w:space="0" w:sz="0" w:color="auto" w:val="none"/>
      </w:divBdr>
    </w:div>
    <w:div w:id="2145922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13. studenog 2018.</izvorni_sadrzaj>
    <derivirana_varijabla naziv="DomainObject.StvarniPocetakDatum_1">13. studenog 2018.</derivirana_varijabla>
  </DomainObject.StvarniPocetakDatum>
  <DomainObject.StvarniZavrsetakDatum>
    <izvorni_sadrzaj>13. studenog 2018.</izvorni_sadrzaj>
    <derivirana_varijabla naziv="DomainObject.StvarniZavrsetakDatum_1">13. studenog 2018.</derivirana_varijabla>
  </DomainObject.StvarniZavrsetakDatum>
  <DomainObject.PlaniraniZavrsetakDatum>
    <izvorni_sadrzaj>13. studenog 2018.</izvorni_sadrzaj>
    <derivirana_varijabla naziv="DomainObject.PlaniraniZavrsetakDatum_1">13. studenog 2018.</derivirana_varijabla>
  </DomainObject.PlaniraniZavrsetakDatum>
  <DomainObject.PlaniraniPocetakDatum>
    <izvorni_sadrzaj>13. studenog 2018.</izvorni_sadrzaj>
    <derivirana_varijabla naziv="DomainObject.PlaniraniPocetakDatum_1">13. studenog 2018.</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studenog 2018.</izvorni_sadrzaj>
    <derivirana_varijabla naziv="DomainObject.Zapisnik.DatumKreiranja_1">13. studenog 2018.</derivirana_varijabla>
  </DomainObject.Zapisnik.DatumKreiranja>
  <DomainObject.Zapisnik.ImovinskaKorist>
    <izvorni_sadrzaj/>
    <derivirana_varijabla naziv="DomainObject.Zapisnik.ImovinskaKorist_1"/>
  </DomainObject.Zapisnik.ImovinskaKorist>
  <DomainObject.Zapisnik.Oznaka>
    <izvorni_sadrzaj>St-528/2016-56</izvorni_sadrzaj>
    <derivirana_varijabla naziv="DomainObject.Zapisnik.Oznaka_1">St-528/2016-56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MU SPIS OS ČK OVR-4/17</izvorni_sadrzaj>
    <derivirana_varijabla naziv="DomainObject.Predmet.Opis_1">PRILEŽI MU SPIS OS ČK OVR-4/17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KLIMATEHNIKA-PINTARIĆ društvo s ograničenom odgovornošću za proizvodnju i trgovinu u stečaju</izvorni_sadrzaj>
    <derivirana_varijabla naziv="DomainObject.Predmet.ProtustrankaFormated_1">  KLIMATEHNIKA-PINTARIĆ društvo s ograničenom odgovornošću za proizvodnju i trgovinu u stečaju</derivirana_varijabla>
  </DomainObject.Predmet.ProtustrankaFormated>
  <DomainObject.Predmet.ProtustrankaFormatedOIB>
    <izvorni_sadrzaj>  KLIMATEHNIKA-PINTARIĆ društvo s ograničenom odgovornošću za proizvodnju i trgovinu u stečaju, OIB 47322343412</izvorni_sadrzaj>
    <derivirana_varijabla naziv="DomainObject.Predmet.ProtustrankaFormatedOIB_1">  KLIMATEHNIKA-PINTARIĆ društvo s ograničenom odgovornošću za proizvodnju i trgovinu u stečaju, OIB 47322343412</derivirana_varijabla>
  </DomainObject.Predmet.ProtustrankaFormatedOIB>
  <DomainObject.Predmet.ProtustrankaFormatedWithAdress>
    <izvorni_sadrzaj> KLIMATEHNIKA-PINTARIĆ društvo s ograničenom odgovornošću za proizvodnju i trgovinu u stečaju, Preloška 136, 40000 Čakovec</izvorni_sadrzaj>
    <derivirana_varijabla naziv="DomainObject.Predmet.ProtustrankaFormatedWithAdress_1"> KLIMATEHNIKA-PINTARIĆ društvo s ograničenom odgovornošću za proizvodnju i trgovinu u stečaju, Preloška 136, 40000 Čakovec</derivirana_varijabla>
  </DomainObject.Predmet.ProtustrankaFormatedWithAdress>
  <DomainObject.Predmet.ProtustrankaFormatedWithAdressOIB>
    <izvorni_sadrzaj> KLIMATEHNIKA-PINTARIĆ društvo s ograničenom odgovornošću za proizvodnju i trgovinu u stečaju, OIB 47322343412, Preloška 136, 40000 Čakovec</izvorni_sadrzaj>
    <derivirana_varijabla naziv="DomainObject.Predmet.ProtustrankaFormatedWithAdressOIB_1"> KLIMATEHNIKA-PINTARIĆ društvo s ograničenom odgovornošću za proizvodnju i trgovinu u stečaju, OIB 47322343412, Preloška 136, 40000 Čakovec</derivirana_varijabla>
  </DomainObject.Predmet.ProtustrankaFormatedWithAdressOIB>
  <DomainObject.Predmet.ProtustrankaWithAdress>
    <izvorni_sadrzaj>KLIMATEHNIKA-PINTARIĆ društvo s ograničenom odgovornošću za proizvodnju i trgovinu u stečaju Preloška 136, 40000 Čakovec</izvorni_sadrzaj>
    <derivirana_varijabla naziv="DomainObject.Predmet.ProtustrankaWithAdress_1">KLIMATEHNIKA-PINTARIĆ društvo s ograničenom odgovornošću za proizvodnju i trgovinu u stečaju Preloška 136, 40000 Čakovec</derivirana_varijabla>
  </DomainObject.Predmet.ProtustrankaWithAdress>
  <DomainObject.Predmet.ProtustrankaWithAdressOIB>
    <izvorni_sadrzaj>KLIMATEHNIKA-PINTARIĆ društvo s ograničenom odgovornošću za proizvodnju i trgovinu u stečaju, OIB 47322343412, Preloška 136, 40000 Čakovec</izvorni_sadrzaj>
    <derivirana_varijabla naziv="DomainObject.Predmet.ProtustrankaWithAdressOIB_1">KLIMATEHNIKA-PINTARIĆ društvo s ograničenom odgovornošću za proizvodnju i trgovinu u stečaju, OIB 47322343412, Preloška 136, 40000 Čakovec</derivirana_varijabla>
  </DomainObject.Predmet.ProtustrankaWithAdressOIB>
  <DomainObject.Predmet.ProtustrankaNazivFormated>
    <izvorni_sadrzaj>KLIMATEHNIKA-PINTARIĆ društvo s ograničenom odgovornošću za proizvodnju i trgovinu u stečaju</izvorni_sadrzaj>
    <derivirana_varijabla naziv="DomainObject.Predmet.ProtustrankaNazivFormated_1">KLIMATEHNIKA-PINTARIĆ društvo s ograničenom odgovornošću za proizvodnju i trgovinu u stečaju</derivirana_varijabla>
  </DomainObject.Predmet.ProtustrankaNazivFormated>
  <DomainObject.Predmet.ProtustrankaNazivFormatedOIB>
    <izvorni_sadrzaj>KLIMATEHNIKA-PINTARIĆ društvo s ograničenom odgovornošću za proizvodnju i trgovinu u stečaju, OIB 47322343412</izvorni_sadrzaj>
    <derivirana_varijabla naziv="DomainObject.Predmet.ProtustrankaNazivFormatedOIB_1">KLIMATEHNIKA-PINTARIĆ društvo s ograničenom odgovornošću za proizvodnju i trgovinu u stečaju, OIB 47322343412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398134.24</izvorni_sadrzaj>
    <derivirana_varijabla naziv="DomainObject.Predmet.TrenutnaVrijednost_1">398134.24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KLIMATEHNIKA-PINTARIĆ društvo s ograničenom odgovornošću za proizvodnju i trgovinu u stečaju</item>
    </izvorni_sadrzaj>
    <derivirana_varijabla naziv="DomainObject.Predmet.ProtuStrankaListFormated_1">
      <item>KLIMATEHNIKA-PINTARIĆ društvo s ograničenom odgovornošću za proizvodnju i trgovinu u stečaju</item>
    </derivirana_varijabla>
  </DomainObject.Predmet.ProtuStrankaListFormated>
  <DomainObject.Predmet.ProtuStrankaListFormatedOIB>
    <izvorni_sadrzaj>
      <item>KLIMATEHNIKA-PINTARIĆ društvo s ograničenom odgovornošću za proizvodnju i trgovinu u stečaju, OIB 47322343412</item>
    </izvorni_sadrzaj>
    <derivirana_varijabla naziv="DomainObject.Predmet.ProtuStrankaListFormatedOIB_1">
      <item>KLIMATEHNIKA-PINTARIĆ društvo s ograničenom odgovornošću za proizvodnju i trgovinu u stečaju, OIB 47322343412</item>
    </derivirana_varijabla>
  </DomainObject.Predmet.ProtuStrankaListFormatedOIB>
  <DomainObject.Predmet.ProtuStrankaListFormatedWithAdress>
    <izvorni_sadrzaj>
      <item>KLIMATEHNIKA-PINTARIĆ društvo s ograničenom odgovornošću za proizvodnju i trgovinu u stečaju, Preloška 136, 40000 Čakovec</item>
    </izvorni_sadrzaj>
    <derivirana_varijabla naziv="DomainObject.Predmet.ProtuStrankaListFormatedWithAdress_1">
      <item>KLIMATEHNIKA-PINTARIĆ društvo s ograničenom odgovornošću za proizvodnju i trgovinu u stečaju, Preloška 136, 40000 Čakovec</item>
    </derivirana_varijabla>
  </DomainObject.Predmet.ProtuStrankaListFormatedWithAdress>
  <DomainObject.Predmet.ProtuStrankaListFormatedWithAdressOIB>
    <izvorni_sadrzaj>
      <item>KLIMATEHNIKA-PINTARIĆ društvo s ograničenom odgovornošću za proizvodnju i trgovinu u stečaju, OIB 47322343412, Preloška 136, 40000 Čakovec</item>
    </izvorni_sadrzaj>
    <derivirana_varijabla naziv="DomainObject.Predmet.ProtuStrankaListFormatedWithAdressOIB_1">
      <item>KLIMATEHNIKA-PINTARIĆ društvo s ograničenom odgovornošću za proizvodnju i trgovinu u stečaju, OIB 47322343412, Preloška 136, 40000 Čakovec</item>
    </derivirana_varijabla>
  </DomainObject.Predmet.ProtuStrankaListFormatedWithAdressOIB>
  <DomainObject.Predmet.ProtuStrankaListNazivFormated>
    <izvorni_sadrzaj>
      <item>KLIMATEHNIKA-PINTARIĆ društvo s ograničenom odgovornošću za proizvodnju i trgovinu u stečaju</item>
    </izvorni_sadrzaj>
    <derivirana_varijabla naziv="DomainObject.Predmet.ProtuStrankaListNazivFormated_1">
      <item>KLIMATEHNIKA-PINTARIĆ društvo s ograničenom odgovornošću za proizvodnju i trgovinu u stečaju</item>
    </derivirana_varijabla>
  </DomainObject.Predmet.ProtuStrankaListNazivFormated>
  <DomainObject.Predmet.ProtuStrankaListNazivFormatedOIB>
    <izvorni_sadrzaj>
      <item>KLIMATEHNIKA-PINTARIĆ društvo s ograničenom odgovornošću za proizvodnju i trgovinu u stečaju, OIB 47322343412</item>
    </izvorni_sadrzaj>
    <derivirana_varijabla naziv="DomainObject.Predmet.ProtuStrankaListNazivFormatedOIB_1">
      <item>KLIMATEHNIKA-PINTARIĆ društvo s ograničenom odgovornošću za proizvodnju i trgovinu u stečaju, OIB 47322343412</item>
    </derivirana_varijabla>
  </DomainObject.Predmet.ProtuStrankaListNazivFormatedOIB>
  <DomainObject.Predmet.OstaliListFormated>
    <izvorni_sadrzaj>
      <item>E-oglasna ploča</item>
      <item>Sudski registar</item>
      <item>Ljiljana Pintarić-mesarov</item>
      <item>Županijsko državno odvjetništvo</item>
      <item>Daniel Deković</item>
    </izvorni_sadrzaj>
    <derivirana_varijabla naziv="DomainObject.Predmet.OstaliListFormated_1">
      <item>E-oglasna ploča</item>
      <item>Sudski registar</item>
      <item>Ljiljana Pintarić-mesarov</item>
      <item>Županijsko državno odvjetništvo</item>
      <item>Daniel Deković</item>
    </derivirana_varijabla>
  </DomainObject.Predmet.OstaliListFormated>
  <DomainObject.Predmet.OstaliListFormatedOIB>
    <izvorni_sadrzaj>
      <item>E-oglasna ploča</item>
      <item>Sudski registar</item>
      <item>Ljiljana Pintarić-mesarov, OIB 53749861609</item>
      <item>Županijsko državno odvjetništvo</item>
      <item>Daniel Deković, OIB 76292704973</item>
    </izvorni_sadrzaj>
    <derivirana_varijabla naziv="DomainObject.Predmet.OstaliListFormatedOIB_1">
      <item>E-oglasna ploča</item>
      <item>Sudski registar</item>
      <item>Ljiljana Pintarić-mesarov, OIB 53749861609</item>
      <item>Županijsko državno odvjetništvo</item>
      <item>Daniel Deković, OIB 76292704973</item>
    </derivirana_varijabla>
  </DomainObject.Predmet.OstaliListFormatedOIB>
  <DomainObject.Predmet.OstaliListFormatedWithAdress>
    <izvorni_sadrzaj>
      <item>E-oglasna ploča</item>
      <item>Sudski registar</item>
      <item>Ljiljana Pintarić-mesarov, Travnička 57, 40000 Čakovec</item>
      <item>Županijsko državno odvjetništvo</item>
      <item>Daniel Deković, Novačka 329, 10000 Zagreb</item>
    </izvorni_sadrzaj>
    <derivirana_varijabla naziv="DomainObject.Predmet.OstaliListFormatedWithAdress_1">
      <item>E-oglasna ploča</item>
      <item>Sudski registar</item>
      <item>Ljiljana Pintarić-mesarov, Travnička 57, 40000 Čakovec</item>
      <item>Županijsko državno odvjetništvo</item>
      <item>Daniel Deković, Novačka 329, 10000 Zagreb</item>
    </derivirana_varijabla>
  </DomainObject.Predmet.OstaliListFormatedWithAdress>
  <DomainObject.Predmet.OstaliListFormatedWithAdressOIB>
    <izvorni_sadrzaj>
      <item>E-oglasna ploča</item>
      <item>Sudski registar</item>
      <item>Ljiljana Pintarić-mesarov, OIB 53749861609, Travnička 57, 40000 Čakovec</item>
      <item>Županijsko državno odvjetništvo</item>
      <item>Daniel Deković, OIB 76292704973, Novačka 329, 10000 Zagreb</item>
    </izvorni_sadrzaj>
    <derivirana_varijabla naziv="DomainObject.Predmet.OstaliListFormatedWithAdressOIB_1">
      <item>E-oglasna ploča</item>
      <item>Sudski registar</item>
      <item>Ljiljana Pintarić-mesarov, OIB 53749861609, Travnička 57, 40000 Čakovec</item>
      <item>Županijsko državno odvjetništvo</item>
      <item>Daniel Deković, OIB 76292704973, Novačka 329, 10000 Zagreb</item>
    </derivirana_varijabla>
  </DomainObject.Predmet.OstaliListFormatedWithAdressOIB>
  <DomainObject.Predmet.OstaliListNazivFormated>
    <izvorni_sadrzaj>
      <item>E-oglasna ploča</item>
      <item>Sudski registar</item>
      <item>Ljiljana Pintarić-mesarov</item>
      <item>Županijsko državno odvjetništvo</item>
      <item>Daniel Deković</item>
    </izvorni_sadrzaj>
    <derivirana_varijabla naziv="DomainObject.Predmet.OstaliListNazivFormated_1">
      <item>E-oglasna ploča</item>
      <item>Sudski registar</item>
      <item>Ljiljana Pintarić-mesarov</item>
      <item>Županijsko državno odvjetništvo</item>
      <item>Daniel Deković</item>
    </derivirana_varijabla>
  </DomainObject.Predmet.OstaliListNazivFormated>
  <DomainObject.Predmet.OstaliListNazivFormatedOIB>
    <izvorni_sadrzaj>
      <item>E-oglasna ploča</item>
      <item>Sudski registar</item>
      <item>Ljiljana Pintarić-mesarov, OIB 53749861609</item>
      <item>Županijsko državno odvjetništvo</item>
      <item>Daniel Deković, OIB 76292704973</item>
    </izvorni_sadrzaj>
    <derivirana_varijabla naziv="DomainObject.Predmet.OstaliListNazivFormatedOIB_1">
      <item>E-oglasna ploča</item>
      <item>Sudski registar</item>
      <item>Ljiljana Pintarić-mesarov, OIB 53749861609</item>
      <item>Županijsko državno odvjetništvo</item>
      <item>Daniel Deković, OIB 76292704973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St-528/2016-56</izvorni_sadrzaj>
    <derivirana_varijabla naziv="DomainObject.PoslovniBrojDokumenta_1">St-528/2016-56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KLIMATEHNIKA-PINTARIĆ društvo s ograničenom odgovornošću za proizvodnju i trgovinu u stečaju</izvorni_sadrzaj>
    <derivirana_varijabla naziv="DomainObject.Predmet.ProtustrankaIDrugi_1">KLIMATEHNIKA-PINTARIĆ društvo s ograničenom odgovornošću za proizvodnju i trgovinu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KLIMATEHNIKA-PINTARIĆ društvo s ograničenom odgovornošću za proizvodnju i trgovinu u stečaju, OIB 47322343412, Preloška 136, 40000 Čakovec</izvorni_sadrzaj>
    <derivirana_varijabla naziv="DomainObject.Predmet.ProtustrankaIDrugiAdressOIB_1">KLIMATEHNIKA-PINTARIĆ društvo s ograničenom odgovornošću za proizvodnju i trgovinu u stečaju, OIB 47322343412, Preloška 136,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KLIMATEHNIKA-PINTARIĆ društvo s ograničenom odgovornošću za proizvodnju i trgovinu u stečaju</item>
      <item>E-oglasna ploča</item>
      <item>Sudski registar</item>
      <item>Ljiljana Pintarić-mesarov</item>
      <item>Županijsko državno odvjetništvo</item>
      <item>Daniel Deković</item>
    </izvorni_sadrzaj>
    <derivirana_varijabla naziv="DomainObject.Predmet.SudioniciListNaziv_1">
      <item>Financijska agencija</item>
      <item>KLIMATEHNIKA-PINTARIĆ društvo s ograničenom odgovornošću za proizvodnju i trgovinu u stečaju</item>
      <item>E-oglasna ploča</item>
      <item>Sudski registar</item>
      <item>Ljiljana Pintarić-mesarov</item>
      <item>Županijsko državno odvjetništvo</item>
      <item>Daniel Deković</item>
    </derivirana_varijabla>
  </DomainObject.Predmet.SudioniciListNaziv>
  <DomainObject.Predmet.SudioniciListAdressOIB>
    <izvorni_sadrzaj>
      <item>Financijska agencija, OIB 85821130368, A. Cesarca 2,42000 Varaždin</item>
      <item>KLIMATEHNIKA-PINTARIĆ društvo s ograničenom odgovornošću za proizvodnju i trgovinu u stečaju, OIB 47322343412, Preloška 136,40000 Čakovec</item>
      <item>E-oglasna ploča</item>
      <item>Sudski registar</item>
      <item>Ljiljana Pintarić-mesarov, OIB 53749861609, Travnička 57,40000 Čakovec</item>
      <item>Županijsko državno odvjetništvo</item>
      <item>Daniel Deković, OIB 76292704973, Novačka 329,10000 Zagreb</item>
    </izvorni_sadrzaj>
    <derivirana_varijabla naziv="DomainObject.Predmet.SudioniciListAdressOIB_1">
      <item>Financijska agencija, OIB 85821130368, A. Cesarca 2,42000 Varaždin</item>
      <item>KLIMATEHNIKA-PINTARIĆ društvo s ograničenom odgovornošću za proizvodnju i trgovinu u stečaju, OIB 47322343412, Preloška 136,40000 Čakovec</item>
      <item>E-oglasna ploča</item>
      <item>Sudski registar</item>
      <item>Ljiljana Pintarić-mesarov, OIB 53749861609, Travnička 57,40000 Čakovec</item>
      <item>Županijsko državno odvjetništvo</item>
      <item>Daniel Deković, OIB 76292704973, Novačka 329,10000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47322343412</item>
      <item>, OIB null</item>
      <item>, OIB null</item>
      <item>, OIB 53749861609</item>
      <item>, OIB null</item>
      <item>, OIB 76292704973</item>
    </izvorni_sadrzaj>
    <derivirana_varijabla naziv="DomainObject.Predmet.SudioniciListNazivOIB_1">
      <item>, OIB 85821130368</item>
      <item>, OIB 47322343412</item>
      <item>, OIB null</item>
      <item>, OIB null</item>
      <item>, OIB 53749861609</item>
      <item>, OIB null</item>
      <item>, OIB 76292704973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2816</properties:Characters>
  <properties:Lines>73</properties:Lines>
  <properties:Paragraphs>26</properties:Paragraphs>
  <properties:TotalTime>322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2018-11-13T11:56:00Z</cp:lastPrinted>
  <dcterms:modified xmlns:xsi="http://www.w3.org/2001/XMLSchema-instance" xsi:type="dcterms:W3CDTF">2018-11-13T14:00:00Z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St-528/2016-56 / Zapisnik - Ročište za diobu kupovnine (ST-528-16- ZAPISNIK DIOBA KUPOVNINE 13.11.2018..docx)</vt:lpwstr>
  </prop:property>
  <prop:property name="CC_coloring" pid="4" fmtid="{D5CDD505-2E9C-101B-9397-08002B2CF9AE}">
    <vt:bool>false</vt:bool>
  </prop:property>
  <prop:property name="BrojStranica" pid="5" fmtid="{D5CDD505-2E9C-101B-9397-08002B2CF9AE}">
    <vt:i4>2</vt:i4>
  </prop:property>
</prop:Properties>
</file>