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1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402B40" w:rsidR="00E34FC7" w:rsidRPr="00E34FC7">
        <w:trPr>
          <w:trHeight w:val="2231"/>
        </w:trPr>
        <w:tc>
          <w:tcPr>
            <w:tcW w:type="dxa" w:w="3369"/>
            <w:vAlign w:val="center"/>
          </w:tcPr>
          <w:p w:rsidRDefault="00E34FC7" w:rsidP="00E34FC7" w:rsidR="00E34FC7" w:rsidRPr="00E34FC7">
            <w:pPr>
              <w:overflowPunct/>
              <w:autoSpaceDE/>
              <w:autoSpaceDN/>
              <w:adjustRightInd/>
              <w:spacing w:before="100"/>
              <w:jc w:val="center"/>
              <w:textAlignment w:val="auto"/>
              <w:rPr>
                <w:rFonts w:hAnsi="Times New Roman" w:ascii="Times New Roman"/>
                <w:sz w:val="20"/>
              </w:rPr>
            </w:pPr>
            <w:bookmarkStart w:name="_GoBack" w:id="0"/>
            <w:bookmarkEnd w:id="0"/>
            <w:r w:rsidRPr="00E34FC7">
              <w:rPr>
                <w:rFonts w:hAnsi="Times New Roman" w:ascii="Times New Roman"/>
                <w:noProof/>
                <w:sz w:val="20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34FC7" w:rsidP="00E34FC7" w:rsidR="00E34FC7" w:rsidRPr="00E34FC7">
            <w:pPr>
              <w:overflowPunct/>
              <w:autoSpaceDE/>
              <w:autoSpaceDN/>
              <w:adjustRightInd/>
              <w:spacing w:before="100"/>
              <w:textAlignment w:val="auto"/>
              <w:rPr>
                <w:rFonts w:hAnsi="Times New Roman" w:ascii="Times New Roman"/>
                <w:szCs w:val="24"/>
              </w:rPr>
            </w:pPr>
            <w:r w:rsidRPr="00E34FC7">
              <w:rPr>
                <w:rFonts w:hAnsi="Times New Roman" w:ascii="Times New Roman"/>
                <w:szCs w:val="24"/>
              </w:rPr>
              <w:t>REPUBLIKA HRVATSKA</w:t>
            </w:r>
          </w:p>
          <w:p w:rsidRDefault="00E34FC7" w:rsidP="00E34FC7" w:rsidR="00E34FC7" w:rsidRPr="00E34FC7">
            <w:pPr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Cs w:val="24"/>
              </w:rPr>
            </w:pPr>
            <w:r w:rsidRPr="00E34FC7">
              <w:rPr>
                <w:rFonts w:hAnsi="Times New Roman" w:ascii="Times New Roman"/>
                <w:szCs w:val="24"/>
              </w:rPr>
              <w:t>TRGOVAČKI SUD U SPLITU</w:t>
            </w:r>
          </w:p>
          <w:p w:rsidRDefault="00E34FC7" w:rsidP="00E34FC7" w:rsidR="00E34FC7" w:rsidRPr="00E34FC7">
            <w:pPr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0"/>
              </w:rPr>
            </w:pPr>
            <w:r w:rsidRPr="00E34FC7">
              <w:rPr>
                <w:rFonts w:hAnsi="Times New Roman" w:ascii="Times New Roman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E34FC7" w:rsidP="00E34FC7" w:rsidR="00E34FC7" w:rsidRPr="00E34F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hAnsi="Times New Roman" w:ascii="Times New Roman"/>
                <w:sz w:val="20"/>
              </w:rPr>
            </w:pPr>
          </w:p>
          <w:p w:rsidRDefault="00E34FC7" w:rsidP="00E34FC7" w:rsidR="00E34FC7" w:rsidRPr="00E34F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hAnsi="Times New Roman" w:ascii="Times New Roman"/>
                <w:sz w:val="20"/>
              </w:rPr>
            </w:pPr>
          </w:p>
          <w:p w:rsidRDefault="00E34FC7" w:rsidP="00E34FC7" w:rsidR="00E34FC7" w:rsidRPr="00E34F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hAnsi="Times New Roman" w:ascii="Times New Roman"/>
                <w:sz w:val="20"/>
              </w:rPr>
            </w:pPr>
          </w:p>
          <w:p w:rsidRDefault="00E34FC7" w:rsidP="00E34FC7" w:rsidR="00E34FC7" w:rsidRPr="00E34F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ascii="Times New Roman"/>
                <w:sz w:val="20"/>
              </w:rPr>
            </w:pPr>
          </w:p>
          <w:p w:rsidRDefault="00E34FC7" w:rsidP="00E34FC7" w:rsidR="00E34FC7" w:rsidRPr="00E34F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ascii="Times New Roman"/>
                <w:sz w:val="20"/>
              </w:rPr>
            </w:pPr>
          </w:p>
          <w:p w:rsidRDefault="00E34FC7" w:rsidP="00E34FC7" w:rsidR="00E34FC7" w:rsidRPr="00E34F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ascii="Times New Roman"/>
                <w:noProof/>
                <w:sz w:val="20"/>
              </w:rPr>
            </w:pPr>
          </w:p>
          <w:p w:rsidRDefault="00E34FC7" w:rsidP="00E34FC7" w:rsidR="00E34FC7" w:rsidRPr="00E34F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ascii="Times New Roman"/>
                <w:noProof/>
                <w:sz w:val="20"/>
              </w:rPr>
            </w:pPr>
          </w:p>
          <w:p w:rsidRDefault="00E34FC7" w:rsidP="00E34FC7" w:rsidR="00E34FC7" w:rsidRPr="00E34F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ascii="Times New Roman"/>
                <w:noProof/>
              </w:rPr>
            </w:pPr>
          </w:p>
          <w:p w:rsidRDefault="00E34FC7" w:rsidP="00A47609" w:rsidR="00E34FC7" w:rsidRPr="00E34F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ascii="Times New Roman"/>
                <w:noProof/>
                <w:szCs w:val="24"/>
              </w:rPr>
            </w:pPr>
            <w:r w:rsidRPr="00E34FC7">
              <w:rPr>
                <w:rFonts w:hAnsi="Times New Roman" w:ascii="Times New Roman"/>
                <w:noProof/>
                <w:szCs w:val="24"/>
              </w:rPr>
              <w:t>Poslovni broj: 11.St-</w:t>
            </w:r>
            <w:r w:rsidR="00A47609">
              <w:rPr>
                <w:rFonts w:hAnsi="Times New Roman" w:ascii="Times New Roman"/>
                <w:noProof/>
                <w:szCs w:val="24"/>
              </w:rPr>
              <w:t>2138/2015-30</w:t>
            </w:r>
          </w:p>
        </w:tc>
      </w:tr>
    </w:tbl>
    <w:p w14:textId="6696b1a" w14:paraId="6696b1a" w:rsidRDefault="00E34FC7" w:rsidP="00E34FC7" w:rsidR="00E34FC7" w:rsidRPr="00E34FC7">
      <w:pPr>
        <w:overflowPunct/>
        <w:autoSpaceDE/>
        <w:autoSpaceDN/>
        <w:adjustRightInd/>
        <w:textAlignment w:val="auto"/>
        <w15:collapsed w:val="false"/>
        <w:rPr>
          <w:rFonts w:cstheme="minorBidi" w:eastAsiaTheme="minorHAnsi" w:hAnsi="Times New Roman" w:ascii="Times New Roman"/>
          <w:szCs w:val="22"/>
          <w:lang w:eastAsia="en-US"/>
        </w:rPr>
      </w:pPr>
    </w:p>
    <w:p w:rsidRDefault="00E34FC7" w:rsidP="00E34FC7" w:rsidR="00E34FC7" w:rsidRPr="00E34FC7">
      <w:pPr>
        <w:keepNext/>
        <w:overflowPunct/>
        <w:autoSpaceDE/>
        <w:autoSpaceDN/>
        <w:adjustRightInd/>
        <w:spacing w:after="200" w:before="180"/>
        <w:jc w:val="center"/>
        <w:textAlignment w:val="auto"/>
        <w:outlineLvl w:val="0"/>
        <w:rPr>
          <w:rFonts w:eastAsia="Arial Unicode MS" w:hAnsi="Times New Roman" w:ascii="Times New Roman"/>
          <w:bCs/>
          <w:szCs w:val="24"/>
        </w:rPr>
      </w:pPr>
      <w:r w:rsidRPr="00E34FC7">
        <w:rPr>
          <w:rFonts w:eastAsia="Arial Unicode MS" w:hAnsi="Times New Roman" w:ascii="Times New Roman"/>
          <w:bCs/>
          <w:szCs w:val="24"/>
        </w:rPr>
        <w:t>R E P U B L I K A   H R V A T S K A</w:t>
      </w:r>
    </w:p>
    <w:p w:rsidRDefault="00E34FC7" w:rsidP="00E34FC7" w:rsidR="00E34FC7" w:rsidRPr="00E34FC7">
      <w:pPr>
        <w:keepNext/>
        <w:overflowPunct/>
        <w:autoSpaceDE/>
        <w:autoSpaceDN/>
        <w:adjustRightInd/>
        <w:spacing w:after="200" w:before="180"/>
        <w:jc w:val="center"/>
        <w:textAlignment w:val="auto"/>
        <w:outlineLvl w:val="1"/>
        <w:rPr>
          <w:rFonts w:eastAsia="Arial Unicode MS" w:hAnsi="Times New Roman" w:ascii="Times New Roman"/>
          <w:bCs/>
          <w:szCs w:val="24"/>
          <w:lang w:eastAsia="en-US"/>
        </w:rPr>
      </w:pPr>
      <w:r w:rsidRPr="00E34FC7">
        <w:rPr>
          <w:rFonts w:eastAsia="Arial Unicode MS" w:hAnsi="Times New Roman" w:ascii="Times New Roman"/>
          <w:bCs/>
          <w:szCs w:val="24"/>
          <w:lang w:eastAsia="en-US"/>
        </w:rPr>
        <w:t>Z A K L J U Č A K</w:t>
      </w:r>
    </w:p>
    <w:p w:rsidRDefault="00E34FC7" w:rsidP="00E34FC7" w:rsidR="00E34FC7" w:rsidRPr="00E34FC7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</w:rPr>
      </w:pPr>
      <w:r w:rsidRPr="00E34FC7">
        <w:rPr>
          <w:rFonts w:hAnsi="Times New Roman" w:ascii="Times New Roman"/>
        </w:rPr>
        <w:tab/>
        <w:t xml:space="preserve">Trgovački sud u Splitu, po sutkinji Ani Golub Gruić, povodom prijedloga za otvaranje stečajnog postupka nad dužnikom </w:t>
      </w:r>
      <w:r w:rsidR="00A47609" w:rsidRPr="00A47609">
        <w:rPr>
          <w:rFonts w:hAnsi="Times New Roman" w:ascii="Times New Roman"/>
        </w:rPr>
        <w:t>LAXUS d.o.o., OIB: 83814101200, Split, Drniška 18</w:t>
      </w:r>
      <w:r w:rsidRPr="00E34FC7">
        <w:rPr>
          <w:rFonts w:hAnsi="Times New Roman" w:ascii="Times New Roman"/>
        </w:rPr>
        <w:t xml:space="preserve">, </w:t>
      </w:r>
      <w:r w:rsidR="00A47609">
        <w:rPr>
          <w:rFonts w:hAnsi="Times New Roman" w:ascii="Times New Roman"/>
        </w:rPr>
        <w:t xml:space="preserve">7. prosinca </w:t>
      </w:r>
      <w:r w:rsidRPr="00E34FC7">
        <w:rPr>
          <w:rFonts w:hAnsi="Times New Roman" w:ascii="Times New Roman"/>
          <w:szCs w:val="24"/>
        </w:rPr>
        <w:t xml:space="preserve">2018. </w:t>
      </w:r>
    </w:p>
    <w:p w:rsidRDefault="00E34FC7" w:rsidP="00E34FC7" w:rsidR="00E34FC7" w:rsidRPr="00E34FC7">
      <w:pPr>
        <w:overflowPunct/>
        <w:autoSpaceDE/>
        <w:autoSpaceDN/>
        <w:adjustRightInd/>
        <w:spacing w:after="240" w:before="240"/>
        <w:jc w:val="center"/>
        <w:textAlignment w:val="auto"/>
        <w:rPr>
          <w:rFonts w:cstheme="minorBidi" w:eastAsiaTheme="minorHAnsi" w:hAnsi="Times New Roman" w:ascii="Times New Roman"/>
          <w:szCs w:val="22"/>
          <w:lang w:eastAsia="en-US"/>
        </w:rPr>
      </w:pPr>
      <w:r w:rsidRPr="00E34FC7">
        <w:rPr>
          <w:rFonts w:cstheme="minorBidi" w:eastAsiaTheme="minorHAnsi" w:hAnsi="Times New Roman" w:ascii="Times New Roman"/>
          <w:szCs w:val="22"/>
          <w:lang w:eastAsia="en-US"/>
        </w:rPr>
        <w:t>z a k l j u č i o   j e</w:t>
      </w:r>
    </w:p>
    <w:p w:rsidRDefault="00E34FC7" w:rsidP="00E34FC7" w:rsidR="00E34FC7" w:rsidRPr="00E34FC7">
      <w:pPr>
        <w:overflowPunct/>
        <w:autoSpaceDE/>
        <w:autoSpaceDN/>
        <w:adjustRightInd/>
        <w:spacing w:before="50"/>
        <w:ind w:firstLine="703"/>
        <w:jc w:val="both"/>
        <w:textAlignment w:val="auto"/>
        <w:rPr>
          <w:rFonts w:hAnsi="Times New Roman" w:ascii="Times New Roman"/>
          <w:szCs w:val="24"/>
        </w:rPr>
      </w:pPr>
      <w:r w:rsidRPr="00E34FC7">
        <w:rPr>
          <w:rFonts w:hAnsi="Times New Roman" w:ascii="Times New Roman"/>
          <w:szCs w:val="24"/>
        </w:rPr>
        <w:t xml:space="preserve">  I. Ročište radi očitovanja o prijedlogu za otvaranje stečajnog postupka nad dužnikom određuje se za </w:t>
      </w:r>
      <w:r w:rsidR="00A47609">
        <w:rPr>
          <w:rFonts w:hAnsi="Times New Roman" w:ascii="Times New Roman"/>
          <w:szCs w:val="24"/>
        </w:rPr>
        <w:t>20. prosinca</w:t>
      </w:r>
      <w:r w:rsidRPr="00E34FC7">
        <w:rPr>
          <w:rFonts w:hAnsi="Times New Roman" w:ascii="Times New Roman"/>
          <w:szCs w:val="24"/>
        </w:rPr>
        <w:t xml:space="preserve"> 2018.</w:t>
      </w:r>
      <w:r w:rsidRPr="00E34FC7">
        <w:rPr>
          <w:rFonts w:cstheme="minorBidi" w:eastAsiaTheme="minorHAnsi" w:hAnsi="Times New Roman" w:ascii="Times New Roman"/>
          <w:szCs w:val="22"/>
          <w:lang w:eastAsia="en-US"/>
        </w:rPr>
        <w:t xml:space="preserve"> u </w:t>
      </w:r>
      <w:r w:rsidR="00A47609">
        <w:rPr>
          <w:rFonts w:cstheme="minorBidi" w:eastAsiaTheme="minorHAnsi" w:hAnsi="Times New Roman" w:ascii="Times New Roman"/>
          <w:szCs w:val="22"/>
          <w:lang w:eastAsia="en-US"/>
        </w:rPr>
        <w:t>13:15</w:t>
      </w:r>
      <w:r w:rsidRPr="00E34FC7">
        <w:rPr>
          <w:rFonts w:cstheme="minorBidi" w:eastAsiaTheme="minorHAnsi" w:hAnsi="Times New Roman" w:ascii="Times New Roman"/>
          <w:szCs w:val="22"/>
          <w:lang w:eastAsia="en-US"/>
        </w:rPr>
        <w:t xml:space="preserve"> sati</w:t>
      </w:r>
      <w:r w:rsidRPr="00E34FC7">
        <w:rPr>
          <w:rFonts w:hAnsi="Times New Roman" w:ascii="Times New Roman"/>
          <w:szCs w:val="24"/>
        </w:rPr>
        <w:t xml:space="preserve">, sudnica br. 111/I Trgovačkog suda u Splitu, Sukoišanska 6, na koje ročište se pozivaju: </w:t>
      </w:r>
    </w:p>
    <w:p w:rsidRDefault="00E34FC7" w:rsidP="00E34FC7" w:rsidR="00E34FC7" w:rsidRPr="00E34FC7">
      <w:pPr>
        <w:overflowPunct/>
        <w:autoSpaceDE/>
        <w:autoSpaceDN/>
        <w:adjustRightInd/>
        <w:spacing w:before="20"/>
        <w:ind w:firstLine="703"/>
        <w:jc w:val="both"/>
        <w:textAlignment w:val="auto"/>
        <w:rPr>
          <w:rFonts w:hAnsi="Times New Roman" w:ascii="Times New Roman"/>
          <w:szCs w:val="24"/>
        </w:rPr>
      </w:pPr>
      <w:r w:rsidRPr="00E34FC7">
        <w:rPr>
          <w:rFonts w:hAnsi="Times New Roman" w:ascii="Times New Roman"/>
          <w:szCs w:val="24"/>
        </w:rPr>
        <w:t xml:space="preserve">- dužnik </w:t>
      </w:r>
    </w:p>
    <w:p w:rsidRDefault="00A47609" w:rsidP="00E34FC7" w:rsidR="00E34FC7" w:rsidRPr="00E34FC7">
      <w:pPr>
        <w:overflowPunct/>
        <w:autoSpaceDE/>
        <w:autoSpaceDN/>
        <w:adjustRightInd/>
        <w:spacing w:before="20"/>
        <w:ind w:firstLine="703"/>
        <w:jc w:val="both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zastupnica</w:t>
      </w:r>
      <w:r w:rsidR="00E34FC7" w:rsidRPr="00E34FC7">
        <w:rPr>
          <w:rFonts w:hAnsi="Times New Roman" w:ascii="Times New Roman"/>
          <w:szCs w:val="24"/>
        </w:rPr>
        <w:t xml:space="preserve"> po zakonu dužnika </w:t>
      </w:r>
    </w:p>
    <w:p w:rsidRDefault="00E34FC7" w:rsidP="00E34FC7" w:rsidR="00E34FC7" w:rsidRPr="00E34FC7">
      <w:pPr>
        <w:overflowPunct/>
        <w:autoSpaceDE/>
        <w:autoSpaceDN/>
        <w:adjustRightInd/>
        <w:spacing w:before="20"/>
        <w:ind w:firstLine="703"/>
        <w:jc w:val="both"/>
        <w:textAlignment w:val="auto"/>
        <w:rPr>
          <w:rFonts w:hAnsi="Times New Roman" w:ascii="Times New Roman"/>
          <w:szCs w:val="24"/>
        </w:rPr>
      </w:pPr>
      <w:r w:rsidRPr="00E34FC7">
        <w:rPr>
          <w:rFonts w:hAnsi="Times New Roman" w:ascii="Times New Roman"/>
          <w:szCs w:val="24"/>
        </w:rPr>
        <w:t>- Financijska agencija, Regionalni centar Split</w:t>
      </w:r>
    </w:p>
    <w:p w:rsidRDefault="00A47609" w:rsidP="00E34FC7" w:rsidR="00E34FC7" w:rsidRPr="00E34FC7">
      <w:pPr>
        <w:overflowPunct/>
        <w:autoSpaceDE/>
        <w:autoSpaceDN/>
        <w:adjustRightInd/>
        <w:spacing w:before="20"/>
        <w:ind w:firstLine="703"/>
        <w:jc w:val="both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privremeni stečajni upravitelj.</w:t>
      </w:r>
    </w:p>
    <w:p w:rsidRDefault="00E34FC7" w:rsidP="00A47609" w:rsidR="00E34FC7" w:rsidRPr="00E34FC7">
      <w:pPr>
        <w:overflowPunct/>
        <w:autoSpaceDE/>
        <w:autoSpaceDN/>
        <w:adjustRightInd/>
        <w:spacing w:before="300"/>
        <w:ind w:firstLine="703"/>
        <w:jc w:val="both"/>
        <w:textAlignment w:val="auto"/>
        <w:rPr>
          <w:rFonts w:cstheme="minorBidi" w:eastAsiaTheme="minorHAnsi" w:hAnsi="Times New Roman" w:ascii="Times New Roman"/>
          <w:szCs w:val="24"/>
          <w:lang w:eastAsia="en-US"/>
        </w:rPr>
      </w:pPr>
      <w:r w:rsidRPr="00E34FC7">
        <w:rPr>
          <w:rFonts w:cstheme="minorBidi" w:eastAsiaTheme="minorHAnsi" w:hAnsi="Times New Roman" w:ascii="Times New Roman"/>
          <w:szCs w:val="22"/>
          <w:lang w:eastAsia="en-US"/>
        </w:rPr>
        <w:t xml:space="preserve">II. Poziva se </w:t>
      </w:r>
      <w:r w:rsidRPr="00E34FC7">
        <w:rPr>
          <w:rFonts w:cstheme="minorBidi" w:eastAsiaTheme="minorHAnsi" w:hAnsi="Times New Roman" w:ascii="Times New Roman"/>
          <w:szCs w:val="24"/>
          <w:lang w:eastAsia="en-US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 w:rsidRPr="00E34FC7">
        <w:rPr>
          <w:rFonts w:cstheme="minorBidi" w:eastAsiaTheme="minorHAnsi" w:hAnsi="Times New Roman" w:ascii="Times New Roman"/>
          <w:szCs w:val="24"/>
          <w:lang w:eastAsia="en-US"/>
        </w:rPr>
        <w:t>faxa</w:t>
      </w:r>
      <w:proofErr w:type="spellEnd"/>
      <w:r w:rsidRPr="00E34FC7">
        <w:rPr>
          <w:rFonts w:cstheme="minorBidi" w:eastAsiaTheme="minorHAnsi" w:hAnsi="Times New Roman" w:ascii="Times New Roman"/>
          <w:szCs w:val="24"/>
          <w:lang w:eastAsia="en-US"/>
        </w:rPr>
        <w:t xml:space="preserve"> na broj: 021/393-988 i to najkasnije dan prije održavanja zakazanog ročišta. </w:t>
      </w:r>
    </w:p>
    <w:p w:rsidRDefault="00E34FC7" w:rsidP="00E34FC7" w:rsidR="00E34FC7" w:rsidRPr="00E34FC7">
      <w:pPr>
        <w:overflowPunct/>
        <w:autoSpaceDE/>
        <w:autoSpaceDN/>
        <w:adjustRightInd/>
        <w:spacing w:before="200"/>
        <w:jc w:val="center"/>
        <w:textAlignment w:val="auto"/>
        <w:rPr>
          <w:rFonts w:cstheme="minorBidi" w:eastAsiaTheme="minorHAnsi" w:hAnsi="Times New Roman" w:ascii="Times New Roman"/>
          <w:szCs w:val="24"/>
          <w:lang w:eastAsia="en-US"/>
        </w:rPr>
      </w:pPr>
      <w:r w:rsidRPr="00E34FC7">
        <w:rPr>
          <w:rFonts w:cstheme="minorBidi" w:eastAsiaTheme="minorHAnsi" w:hAnsi="Times New Roman" w:ascii="Times New Roman"/>
          <w:szCs w:val="24"/>
          <w:lang w:eastAsia="en-US"/>
        </w:rPr>
        <w:t xml:space="preserve">U Splitu </w:t>
      </w:r>
      <w:r w:rsidR="00A47609">
        <w:rPr>
          <w:rFonts w:cstheme="minorBidi" w:eastAsiaTheme="minorHAnsi" w:hAnsi="Times New Roman" w:ascii="Times New Roman"/>
          <w:szCs w:val="24"/>
          <w:lang w:eastAsia="en-US"/>
        </w:rPr>
        <w:t>7. prosinca</w:t>
      </w:r>
      <w:r w:rsidRPr="00E34FC7">
        <w:rPr>
          <w:rFonts w:cstheme="minorBidi" w:eastAsiaTheme="minorHAnsi" w:hAnsi="Times New Roman" w:ascii="Times New Roman"/>
          <w:szCs w:val="24"/>
          <w:lang w:eastAsia="en-US"/>
        </w:rPr>
        <w:t xml:space="preserve"> 2018.</w:t>
      </w:r>
    </w:p>
    <w:p w:rsidRDefault="00E34FC7" w:rsidP="00E34FC7" w:rsidR="00E34FC7" w:rsidRPr="00E34FC7">
      <w:pPr>
        <w:overflowPunct/>
        <w:autoSpaceDE/>
        <w:autoSpaceDN/>
        <w:adjustRightInd/>
        <w:spacing w:before="200"/>
        <w:ind w:left="6373"/>
        <w:jc w:val="center"/>
        <w:textAlignment w:val="auto"/>
        <w:rPr>
          <w:rFonts w:cstheme="minorBidi" w:eastAsiaTheme="minorHAnsi" w:hAnsi="Times New Roman" w:ascii="Times New Roman"/>
          <w:szCs w:val="22"/>
          <w:lang w:eastAsia="en-US"/>
        </w:rPr>
      </w:pPr>
      <w:r w:rsidRPr="00E34FC7">
        <w:rPr>
          <w:rFonts w:cstheme="minorBidi" w:eastAsiaTheme="minorHAnsi" w:hAnsi="Times New Roman" w:ascii="Times New Roman"/>
          <w:szCs w:val="22"/>
          <w:lang w:eastAsia="en-US"/>
        </w:rPr>
        <w:t>Sutkinja</w:t>
      </w:r>
    </w:p>
    <w:p w:rsidRDefault="00E34FC7" w:rsidP="0094096C" w:rsidR="00306203" w:rsidRPr="00306203">
      <w:pPr>
        <w:ind w:left="6372"/>
        <w:jc w:val="center"/>
        <w:rPr>
          <w:rFonts w:hAnsi="Times New Roman" w:ascii="Times New Roman"/>
        </w:rPr>
      </w:pPr>
      <w:r w:rsidRPr="00E34FC7">
        <w:rPr>
          <w:rFonts w:cstheme="minorBidi" w:eastAsiaTheme="minorHAnsi" w:hAnsi="Times New Roman" w:ascii="Times New Roman"/>
          <w:szCs w:val="22"/>
          <w:lang w:eastAsia="en-US"/>
        </w:rPr>
        <w:t xml:space="preserve">Ana </w:t>
      </w:r>
      <w:r w:rsidRPr="00306203">
        <w:rPr>
          <w:rFonts w:eastAsiaTheme="minorHAnsi" w:hAnsi="Times New Roman" w:ascii="Times New Roman"/>
          <w:szCs w:val="22"/>
          <w:lang w:eastAsia="en-US"/>
        </w:rPr>
        <w:t>Golub Gruić</w:t>
      </w:r>
      <w:r w:rsidR="00306203" w:rsidRPr="00306203">
        <w:rPr>
          <w:rFonts w:hAnsi="Times New Roman" w:ascii="Times New Roman"/>
        </w:rPr>
        <w:t>, v.r.</w:t>
      </w:r>
    </w:p>
    <w:p w:rsidRDefault="00306203" w:rsidP="008832A6" w:rsidR="00306203" w:rsidRPr="00306203">
      <w:pPr>
        <w:jc w:val="right"/>
        <w:rPr>
          <w:rFonts w:hAnsi="Times New Roman" w:ascii="Times New Roman"/>
        </w:rPr>
      </w:pPr>
      <w:r w:rsidRPr="00306203">
        <w:rPr>
          <w:rFonts w:hAnsi="Times New Roman" w:ascii="Times New Roman"/>
        </w:rPr>
        <w:t>za točnost otpravka – ovlašteni službenik</w:t>
      </w:r>
    </w:p>
    <w:p w:rsidRDefault="00306203" w:rsidP="008832A6" w:rsidR="00306203" w:rsidRPr="00306203">
      <w:pPr>
        <w:ind w:firstLine="708" w:left="4956"/>
        <w:jc w:val="center"/>
        <w:rPr>
          <w:rFonts w:hAnsi="Times New Roman" w:ascii="Times New Roman"/>
        </w:rPr>
      </w:pPr>
      <w:r w:rsidRPr="00306203">
        <w:rPr>
          <w:rFonts w:hAnsi="Times New Roman" w:ascii="Times New Roman"/>
        </w:rPr>
        <w:t xml:space="preserve">Ana </w:t>
      </w:r>
      <w:proofErr w:type="spellStart"/>
      <w:r w:rsidRPr="00306203">
        <w:rPr>
          <w:rFonts w:hAnsi="Times New Roman" w:ascii="Times New Roman"/>
        </w:rPr>
        <w:t>Bosančić</w:t>
      </w:r>
      <w:proofErr w:type="spellEnd"/>
    </w:p>
    <w:p w:rsidRDefault="00E34FC7" w:rsidP="00E34FC7" w:rsidR="00E34FC7" w:rsidRPr="00E34FC7">
      <w:pPr>
        <w:overflowPunct/>
        <w:autoSpaceDE/>
        <w:autoSpaceDN/>
        <w:adjustRightInd/>
        <w:ind w:left="6372"/>
        <w:jc w:val="center"/>
        <w:textAlignment w:val="auto"/>
        <w:rPr>
          <w:rFonts w:cstheme="minorBidi" w:eastAsiaTheme="minorHAnsi" w:hAnsi="Times New Roman" w:ascii="Times New Roman"/>
          <w:szCs w:val="22"/>
          <w:lang w:eastAsia="en-US"/>
        </w:rPr>
      </w:pPr>
    </w:p>
    <w:p w:rsidRDefault="00E34FC7" w:rsidP="00E34FC7" w:rsidR="00E34FC7" w:rsidRPr="00E34FC7">
      <w:pPr>
        <w:overflowPunct/>
        <w:autoSpaceDE/>
        <w:autoSpaceDN/>
        <w:adjustRightInd/>
        <w:textAlignment w:val="auto"/>
        <w:rPr>
          <w:rFonts w:cstheme="minorBidi" w:eastAsiaTheme="minorHAnsi" w:hAnsi="Times New Roman" w:ascii="Times New Roman"/>
          <w:szCs w:val="22"/>
          <w:lang w:eastAsia="en-US"/>
        </w:rPr>
      </w:pPr>
    </w:p>
    <w:p w:rsidRDefault="00E34FC7" w:rsidP="00E34FC7" w:rsidR="00E34FC7" w:rsidRPr="00E34FC7">
      <w:pPr>
        <w:overflowPunct/>
        <w:autoSpaceDE/>
        <w:autoSpaceDN/>
        <w:adjustRightInd/>
        <w:jc w:val="both"/>
        <w:textAlignment w:val="auto"/>
        <w:rPr>
          <w:rFonts w:cstheme="minorBidi" w:eastAsiaTheme="minorHAnsi" w:hAnsi="Times New Roman" w:ascii="Times New Roman"/>
          <w:szCs w:val="22"/>
          <w:lang w:eastAsia="en-US"/>
        </w:rPr>
      </w:pPr>
      <w:r w:rsidRPr="00E34FC7">
        <w:rPr>
          <w:rFonts w:cstheme="minorBidi" w:eastAsiaTheme="minorHAnsi" w:hAnsi="Times New Roman" w:ascii="Times New Roman"/>
          <w:szCs w:val="22"/>
          <w:lang w:eastAsia="en-US"/>
        </w:rPr>
        <w:t>Pouka o pravnom lijeku: Protiv ovog zaključka žalba nije dopuštena.</w:t>
      </w:r>
    </w:p>
    <w:sectPr w:rsidSect="00A312EF" w:rsidR="00E34FC7" w:rsidRPr="00E34FC7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endnote>
  <w:end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footnote>
  <w:foot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EC3760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EC3760">
      <w:rPr>
        <w:rStyle w:val="Brojstranice"/>
        <w:color w:val="000000"/>
      </w:rPr>
      <w:fldChar w:fldCharType="begin"/>
    </w:r>
    <w:r w:rsidR="00B306C7" w:rsidRPr="00EC3760">
      <w:rPr>
        <w:rStyle w:val="Brojstranice"/>
        <w:color w:val="000000"/>
      </w:rPr>
      <w:instrText xml:space="preserve">PAGE  </w:instrText>
    </w:r>
    <w:r w:rsidRPr="00EC3760">
      <w:rPr>
        <w:rStyle w:val="Brojstranice"/>
        <w:color w:val="000000"/>
      </w:rPr>
      <w:fldChar w:fldCharType="end"/>
    </w:r>
  </w:p>
  <w:p w:rsidRDefault="00B306C7" w:rsidR="00B306C7" w:rsidRPr="00EC3760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5E3D7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color w:val="000000"/>
      </w:rPr>
    </w:pPr>
    <w:r w:rsidRPr="005E3D7B">
      <w:rPr>
        <w:rStyle w:val="Brojstranice"/>
        <w:rFonts w:hAnsi="Times New Roman" w:ascii="Times New Roman"/>
        <w:color w:val="000000"/>
      </w:rPr>
      <w:fldChar w:fldCharType="begin"/>
    </w:r>
    <w:r w:rsidR="00B306C7" w:rsidRPr="005E3D7B">
      <w:rPr>
        <w:rStyle w:val="Brojstranice"/>
        <w:rFonts w:hAnsi="Times New Roman" w:ascii="Times New Roman"/>
        <w:color w:val="000000"/>
      </w:rPr>
      <w:instrText xml:space="preserve">PAGE  </w:instrText>
    </w:r>
    <w:r w:rsidRPr="005E3D7B">
      <w:rPr>
        <w:rStyle w:val="Brojstranice"/>
        <w:rFonts w:hAnsi="Times New Roman" w:ascii="Times New Roman"/>
        <w:color w:val="000000"/>
      </w:rPr>
      <w:fldChar w:fldCharType="separate"/>
    </w:r>
    <w:r w:rsidR="00886721">
      <w:rPr>
        <w:rStyle w:val="Brojstranice"/>
        <w:rFonts w:hAnsi="Times New Roman" w:ascii="Times New Roman"/>
        <w:noProof/>
        <w:color w:val="000000"/>
      </w:rPr>
      <w:t>2</w:t>
    </w:r>
    <w:r w:rsidRPr="005E3D7B">
      <w:rPr>
        <w:rStyle w:val="Brojstranice"/>
        <w:rFonts w:hAnsi="Times New Roman" w:ascii="Times New Roman"/>
        <w:color w:val="000000"/>
      </w:rPr>
      <w:fldChar w:fldCharType="end"/>
    </w:r>
  </w:p>
  <w:p w:rsidRDefault="00B306C7" w:rsidR="00B306C7" w:rsidRPr="00EC3760">
    <w:pPr>
      <w:pStyle w:val="Zaglavlje"/>
      <w:rPr>
        <w:color w:val="000000"/>
        <w:sz w:val="22"/>
        <w:szCs w:val="22"/>
      </w:rPr>
    </w:pPr>
  </w:p>
  <w:p w:rsidRDefault="005E3D7B" w:rsidP="006300BC" w:rsidR="00B306C7" w:rsidRPr="00EC3760">
    <w:pPr>
      <w:pStyle w:val="Zaglavlje"/>
      <w:jc w:val="right"/>
      <w:rPr>
        <w:color w:val="000000"/>
        <w:sz w:val="22"/>
        <w:szCs w:val="22"/>
      </w:rPr>
    </w:pPr>
    <w:r w:rsidRPr="005E3D7B">
      <w:rPr>
        <w:rFonts w:hAnsi="Times New Roman" w:ascii="Times New Roman"/>
      </w:rPr>
      <w:t>11. St-</w:t>
    </w:r>
    <w:r w:rsidR="00A312EF">
      <w:rPr>
        <w:rFonts w:hAnsi="Times New Roman" w:ascii="Times New Roman"/>
      </w:rPr>
      <w:t>114/2015</w:t>
    </w:r>
  </w:p>
  <w:p w:rsidRDefault="00B306C7" w:rsidP="006300BC" w:rsidR="00B306C7" w:rsidRPr="00EC3760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2253C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F3336E"/>
    <w:multiLevelType w:val="hybridMultilevel"/>
    <w:tmpl w:val="A3B60F0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3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E134E96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8613781"/>
    <w:multiLevelType w:val="hybridMultilevel"/>
    <w:tmpl w:val="1C32012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DCD6795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6FF554C9"/>
    <w:multiLevelType w:val="hybridMultilevel"/>
    <w:tmpl w:val="2348FFE8"/>
    <w:lvl w:tplc="308858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9D5333F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7"/>
  </w:num>
  <w:num w:numId="5">
    <w:abstractNumId w:val="4"/>
  </w:num>
  <w:num w:numId="6">
    <w:abstractNumId w:val="1"/>
  </w:num>
  <w:num w:numId="7">
    <w:abstractNumId w:val="8"/>
  </w:num>
  <w:num w:numId="8">
    <w:abstractNumId w:val="0"/>
  </w:num>
  <w:num w:numId="9">
    <w:abstractNumId w:val="5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63637"/>
    <w:rsid w:val="00083237"/>
    <w:rsid w:val="000845C3"/>
    <w:rsid w:val="000A78D5"/>
    <w:rsid w:val="000F20EF"/>
    <w:rsid w:val="00110E51"/>
    <w:rsid w:val="00115D0C"/>
    <w:rsid w:val="001618EA"/>
    <w:rsid w:val="0017520E"/>
    <w:rsid w:val="00176F5A"/>
    <w:rsid w:val="00186CB1"/>
    <w:rsid w:val="00190CAC"/>
    <w:rsid w:val="001A51F0"/>
    <w:rsid w:val="001A5750"/>
    <w:rsid w:val="001C0EEB"/>
    <w:rsid w:val="001C76ED"/>
    <w:rsid w:val="001D04DC"/>
    <w:rsid w:val="00267E23"/>
    <w:rsid w:val="00273307"/>
    <w:rsid w:val="002B0A8F"/>
    <w:rsid w:val="00306203"/>
    <w:rsid w:val="00314FF2"/>
    <w:rsid w:val="00325962"/>
    <w:rsid w:val="003312BE"/>
    <w:rsid w:val="00382A9E"/>
    <w:rsid w:val="003974FD"/>
    <w:rsid w:val="003B6619"/>
    <w:rsid w:val="003C7771"/>
    <w:rsid w:val="003D52B4"/>
    <w:rsid w:val="003E7D20"/>
    <w:rsid w:val="00462442"/>
    <w:rsid w:val="004749B4"/>
    <w:rsid w:val="004C192A"/>
    <w:rsid w:val="004E4053"/>
    <w:rsid w:val="004E5A71"/>
    <w:rsid w:val="0054294B"/>
    <w:rsid w:val="00544E03"/>
    <w:rsid w:val="00581FE5"/>
    <w:rsid w:val="005D19CC"/>
    <w:rsid w:val="005E0CBF"/>
    <w:rsid w:val="005E3D7B"/>
    <w:rsid w:val="00607893"/>
    <w:rsid w:val="006225AE"/>
    <w:rsid w:val="006300BC"/>
    <w:rsid w:val="00656CF8"/>
    <w:rsid w:val="00667B4C"/>
    <w:rsid w:val="006A2857"/>
    <w:rsid w:val="006B2CEC"/>
    <w:rsid w:val="006D26EF"/>
    <w:rsid w:val="006F08F3"/>
    <w:rsid w:val="007107EC"/>
    <w:rsid w:val="007269DC"/>
    <w:rsid w:val="0075240F"/>
    <w:rsid w:val="0076551F"/>
    <w:rsid w:val="00774920"/>
    <w:rsid w:val="007D2F61"/>
    <w:rsid w:val="00820E13"/>
    <w:rsid w:val="00854C51"/>
    <w:rsid w:val="00863EAF"/>
    <w:rsid w:val="00886721"/>
    <w:rsid w:val="008879EB"/>
    <w:rsid w:val="0089670D"/>
    <w:rsid w:val="008D55BE"/>
    <w:rsid w:val="00923BFA"/>
    <w:rsid w:val="00932300"/>
    <w:rsid w:val="00995185"/>
    <w:rsid w:val="009A61EE"/>
    <w:rsid w:val="009C51EC"/>
    <w:rsid w:val="009F4006"/>
    <w:rsid w:val="009F67C3"/>
    <w:rsid w:val="00A312EF"/>
    <w:rsid w:val="00A47609"/>
    <w:rsid w:val="00A635A8"/>
    <w:rsid w:val="00A7335C"/>
    <w:rsid w:val="00A7667D"/>
    <w:rsid w:val="00A82EBF"/>
    <w:rsid w:val="00AE50E7"/>
    <w:rsid w:val="00B306C7"/>
    <w:rsid w:val="00B57AF4"/>
    <w:rsid w:val="00BA2017"/>
    <w:rsid w:val="00BF77F5"/>
    <w:rsid w:val="00C00F04"/>
    <w:rsid w:val="00C11702"/>
    <w:rsid w:val="00C21454"/>
    <w:rsid w:val="00C51365"/>
    <w:rsid w:val="00C513AB"/>
    <w:rsid w:val="00C62249"/>
    <w:rsid w:val="00C746F6"/>
    <w:rsid w:val="00D204AA"/>
    <w:rsid w:val="00D317CD"/>
    <w:rsid w:val="00D642B8"/>
    <w:rsid w:val="00D64725"/>
    <w:rsid w:val="00D72262"/>
    <w:rsid w:val="00D75016"/>
    <w:rsid w:val="00D87F92"/>
    <w:rsid w:val="00D95EC9"/>
    <w:rsid w:val="00DA5B92"/>
    <w:rsid w:val="00DE18EC"/>
    <w:rsid w:val="00DE6AA7"/>
    <w:rsid w:val="00E34FC7"/>
    <w:rsid w:val="00E354DD"/>
    <w:rsid w:val="00E416B3"/>
    <w:rsid w:val="00E47948"/>
    <w:rsid w:val="00E71EB1"/>
    <w:rsid w:val="00EC3760"/>
    <w:rsid w:val="00EC60C2"/>
    <w:rsid w:val="00ED432B"/>
    <w:rsid w:val="00EE3F32"/>
    <w:rsid w:val="00F37BB2"/>
    <w:rsid w:val="00FB3BAB"/>
    <w:rsid w:val="00FD6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34FC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6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6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44E03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E34FC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2Char" w:type="character">
    <w:name w:val="Naslov 2 Char"/>
    <w:basedOn w:val="Zadanifontodlomka"/>
    <w:link w:val="Naslov2"/>
    <w:semiHidden/>
    <w:rsid w:val="00E34FC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Reetkatablice1" w:type="table">
    <w:name w:val="Rešetka tablice1"/>
    <w:basedOn w:val="Obinatablica"/>
    <w:next w:val="Reetkatablice"/>
    <w:rsid w:val="00E34FC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34FC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6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44E03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E34FC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2Char" w:type="character">
    <w:name w:val="Naslov 2 Char"/>
    <w:basedOn w:val="Zadanifontodlomka"/>
    <w:link w:val="Naslov2"/>
    <w:semiHidden/>
    <w:rsid w:val="00E34FC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Reetkatablice1" w:type="table">
    <w:name w:val="Rešetka tablice1"/>
    <w:basedOn w:val="Obinatablica"/>
    <w:next w:val="Reetkatablice"/>
    <w:rsid w:val="00E34FC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309277">
      <w:bodyDiv w:val="true"/>
      <w:marLeft w:val="96"/>
      <w:marRight w:val="96"/>
      <w:marTop w:val="96"/>
      <w:marBottom w:val="96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6492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4373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34252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2138</izvorni_sadrzaj>
    <derivirana_varijabla naziv="DomainObject.Predmet.Broj_1">2138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St-2138/2015</izvorni_sadrzaj>
    <derivirana_varijabla naziv="DomainObject.Predmet.OznakaBroj_1">St-2138/2015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Odbačen prijedlog za otvaranje postupka predstečajne nagodbe</izvorni_sadrzaj>
    <derivirana_varijabla naziv="DomainObject.Predmet.PrimjedbaSuca_1">Odbačen prijedlog za otvaranje postupka predstečajne nagodbe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LAXUS d.o.o. za trgovinu i usluge</izvorni_sadrzaj>
    <derivirana_varijabla naziv="DomainObject.Predmet.ProtustrankaFormated_1">  LAXUS d.o.o. za trgovinu i usluge</derivirana_varijabla>
  </DomainObject.Predmet.ProtustrankaFormated>
  <DomainObject.Predmet.ProtustrankaFormatedOIB>
    <izvorni_sadrzaj>  LAXUS d.o.o. za trgovinu i usluge, OIB 83814101200</izvorni_sadrzaj>
    <derivirana_varijabla naziv="DomainObject.Predmet.ProtustrankaFormatedOIB_1">  LAXUS d.o.o. za trgovinu i usluge, OIB 83814101200</derivirana_varijabla>
  </DomainObject.Predmet.ProtustrankaFormatedOIB>
  <DomainObject.Predmet.ProtustrankaFormatedWithAdress>
    <izvorni_sadrzaj> LAXUS d.o.o. za trgovinu i usluge, Drniška 18, 21000 Split</izvorni_sadrzaj>
    <derivirana_varijabla naziv="DomainObject.Predmet.ProtustrankaFormatedWithAdress_1"> LAXUS d.o.o. za trgovinu i usluge, Drniška 18, 21000 Split</derivirana_varijabla>
  </DomainObject.Predmet.ProtustrankaFormatedWithAdress>
  <DomainObject.Predmet.ProtustrankaFormatedWithAdressOIB>
    <izvorni_sadrzaj> LAXUS d.o.o. za trgovinu i usluge, OIB 83814101200, Drniška 18, 21000 Split</izvorni_sadrzaj>
    <derivirana_varijabla naziv="DomainObject.Predmet.ProtustrankaFormatedWithAdressOIB_1"> LAXUS d.o.o. za trgovinu i usluge, OIB 83814101200, Drniška 18, 21000 Split</derivirana_varijabla>
  </DomainObject.Predmet.ProtustrankaFormatedWithAdressOIB>
  <DomainObject.Predmet.ProtustrankaWithAdress>
    <izvorni_sadrzaj>LAXUS d.o.o. za trgovinu i usluge Drniška 18, 21000 Split</izvorni_sadrzaj>
    <derivirana_varijabla naziv="DomainObject.Predmet.ProtustrankaWithAdress_1">LAXUS d.o.o. za trgovinu i usluge Drniška 18, 21000 Split</derivirana_varijabla>
  </DomainObject.Predmet.ProtustrankaWithAdress>
  <DomainObject.Predmet.ProtustrankaWithAdressOIB>
    <izvorni_sadrzaj>LAXUS d.o.o. za trgovinu i usluge, OIB 83814101200, Drniška 18, 21000 Split</izvorni_sadrzaj>
    <derivirana_varijabla naziv="DomainObject.Predmet.ProtustrankaWithAdressOIB_1">LAXUS d.o.o. za trgovinu i usluge, OIB 83814101200, Drniška 18, 21000 Split</derivirana_varijabla>
  </DomainObject.Predmet.ProtustrankaWithAdressOIB>
  <DomainObject.Predmet.ProtustrankaNazivFormated>
    <izvorni_sadrzaj>LAXUS d.o.o. za trgovinu i usluge</izvorni_sadrzaj>
    <derivirana_varijabla naziv="DomainObject.Predmet.ProtustrankaNazivFormated_1">LAXUS d.o.o. za trgovinu i usluge</derivirana_varijabla>
  </DomainObject.Predmet.ProtustrankaNazivFormated>
  <DomainObject.Predmet.ProtustrankaNazivFormatedOIB>
    <izvorni_sadrzaj>LAXUS d.o.o. za trgovinu i usluge, OIB 83814101200</izvorni_sadrzaj>
    <derivirana_varijabla naziv="DomainObject.Predmet.ProtustrankaNazivFormatedOIB_1">LAXUS d.o.o. za trgovinu i usluge, OIB 83814101200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LAXUS d.o.o. za trgovinu i usluge</item>
    </izvorni_sadrzaj>
    <derivirana_varijabla naziv="DomainObject.Predmet.ProtuStrankaListFormated_1">
      <item>LAXUS d.o.o. za trgovinu i usluge</item>
    </derivirana_varijabla>
  </DomainObject.Predmet.ProtuStrankaListFormated>
  <DomainObject.Predmet.ProtuStrankaListFormatedOIB>
    <izvorni_sadrzaj>
      <item>LAXUS d.o.o. za trgovinu i usluge, OIB 83814101200</item>
    </izvorni_sadrzaj>
    <derivirana_varijabla naziv="DomainObject.Predmet.ProtuStrankaListFormatedOIB_1">
      <item>LAXUS d.o.o. za trgovinu i usluge, OIB 83814101200</item>
    </derivirana_varijabla>
  </DomainObject.Predmet.ProtuStrankaListFormatedOIB>
  <DomainObject.Predmet.ProtuStrankaListFormatedWithAdress>
    <izvorni_sadrzaj>
      <item>LAXUS d.o.o. za trgovinu i usluge, Drniška 18, 21000 Split</item>
    </izvorni_sadrzaj>
    <derivirana_varijabla naziv="DomainObject.Predmet.ProtuStrankaListFormatedWithAdress_1">
      <item>LAXUS d.o.o. za trgovinu i usluge, Drniška 18, 21000 Split</item>
    </derivirana_varijabla>
  </DomainObject.Predmet.ProtuStrankaListFormatedWithAdress>
  <DomainObject.Predmet.ProtuStrankaListFormatedWithAdressOIB>
    <izvorni_sadrzaj>
      <item>LAXUS d.o.o. za trgovinu i usluge, OIB 83814101200, Drniška 18, 21000 Split</item>
    </izvorni_sadrzaj>
    <derivirana_varijabla naziv="DomainObject.Predmet.ProtuStrankaListFormatedWithAdressOIB_1">
      <item>LAXUS d.o.o. za trgovinu i usluge, OIB 83814101200, Drniška 18, 21000 Split</item>
    </derivirana_varijabla>
  </DomainObject.Predmet.ProtuStrankaListFormatedWithAdressOIB>
  <DomainObject.Predmet.ProtuStrankaListNazivFormated>
    <izvorni_sadrzaj>
      <item>LAXUS d.o.o. za trgovinu i usluge</item>
    </izvorni_sadrzaj>
    <derivirana_varijabla naziv="DomainObject.Predmet.ProtuStrankaListNazivFormated_1">
      <item>LAXUS d.o.o. za trgovinu i usluge</item>
    </derivirana_varijabla>
  </DomainObject.Predmet.ProtuStrankaListNazivFormated>
  <DomainObject.Predmet.ProtuStrankaListNazivFormatedOIB>
    <izvorni_sadrzaj>
      <item>LAXUS d.o.o. za trgovinu i usluge, OIB 83814101200</item>
    </izvorni_sadrzaj>
    <derivirana_varijabla naziv="DomainObject.Predmet.ProtuStrankaListNazivFormatedOIB_1">
      <item>LAXUS d.o.o. za trgovinu i usluge, OIB 83814101200</item>
    </derivirana_varijabla>
  </DomainObject.Predmet.ProtuStrankaListNazivFormatedOIB>
  <DomainObject.Predmet.OstaliListFormated>
    <izvorni_sadrzaj>
      <item>Mira Pavela-guvo</item>
    </izvorni_sadrzaj>
    <derivirana_varijabla naziv="DomainObject.Predmet.OstaliListFormated_1">
      <item>Mira Pavela-guvo</item>
    </derivirana_varijabla>
  </DomainObject.Predmet.OstaliListFormated>
  <DomainObject.Predmet.OstaliListFormatedOIB>
    <izvorni_sadrzaj>
      <item>Mira Pavela-guvo, OIB 22537199757</item>
    </izvorni_sadrzaj>
    <derivirana_varijabla naziv="DomainObject.Predmet.OstaliListFormatedOIB_1">
      <item>Mira Pavela-guvo, OIB 22537199757</item>
    </derivirana_varijabla>
  </DomainObject.Predmet.OstaliListFormatedOIB>
  <DomainObject.Predmet.OstaliListFormatedWithAdress>
    <izvorni_sadrzaj>
      <item>Mira Pavela-guvo, Drniška 18, 21000 Split</item>
    </izvorni_sadrzaj>
    <derivirana_varijabla naziv="DomainObject.Predmet.OstaliListFormatedWithAdress_1">
      <item>Mira Pavela-guvo, Drniška 18, 21000 Split</item>
    </derivirana_varijabla>
  </DomainObject.Predmet.OstaliListFormatedWithAdress>
  <DomainObject.Predmet.OstaliListFormatedWithAdressOIB>
    <izvorni_sadrzaj>
      <item>Mira Pavela-guvo, OIB 22537199757, Drniška 18, 21000 Split</item>
    </izvorni_sadrzaj>
    <derivirana_varijabla naziv="DomainObject.Predmet.OstaliListFormatedWithAdressOIB_1">
      <item>Mira Pavela-guvo, OIB 22537199757, Drniška 18, 21000 Split</item>
    </derivirana_varijabla>
  </DomainObject.Predmet.OstaliListFormatedWithAdressOIB>
  <DomainObject.Predmet.OstaliListNazivFormated>
    <izvorni_sadrzaj>
      <item>Mira Pavela-guvo</item>
    </izvorni_sadrzaj>
    <derivirana_varijabla naziv="DomainObject.Predmet.OstaliListNazivFormated_1">
      <item>Mira Pavela-guvo</item>
    </derivirana_varijabla>
  </DomainObject.Predmet.OstaliListNazivFormated>
  <DomainObject.Predmet.OstaliListNazivFormatedOIB>
    <izvorni_sadrzaj>
      <item>Mira Pavela-guvo, OIB 22537199757</item>
    </izvorni_sadrzaj>
    <derivirana_varijabla naziv="DomainObject.Predmet.OstaliListNazivFormatedOIB_1">
      <item>Mira Pavela-guvo, OIB 22537199757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LAXUS d.o.o. za trgovinu i usluge</izvorni_sadrzaj>
    <derivirana_varijabla naziv="DomainObject.Predmet.ProtustrankaIDrugi_1">LAXUS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LAXUS d.o.o. za trgovinu i usluge, OIB 83814101200, Drniška 18, 21000 Split</izvorni_sadrzaj>
    <derivirana_varijabla naziv="DomainObject.Predmet.ProtustrankaIDrugiAdressOIB_1">LAXUS d.o.o. za trgovinu i usluge, OIB 83814101200, Drniška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LAXUS d.o.o. za trgovinu i usluge</item>
      <item>FINANCIJSKA AGENCIJA, RC SPLIT</item>
      <item>Mira Pavela-guvo</item>
    </izvorni_sadrzaj>
    <derivirana_varijabla naziv="DomainObject.Predmet.SudioniciListNaziv_1">
      <item>LAXUS d.o.o. za trgovinu i usluge</item>
      <item>FINANCIJSKA AGENCIJA, RC SPLIT</item>
      <item>Mira Pavela-guvo</item>
    </derivirana_varijabla>
  </DomainObject.Predmet.SudioniciListNaziv>
  <DomainObject.Predmet.SudioniciListAdressOIB>
    <izvorni_sadrzaj>
      <item>LAXUS d.o.o. za trgovinu i usluge, OIB 83814101200, Drniška 18,21000 Split</item>
      <item>FINANCIJSKA AGENCIJA, RC SPLIT, OIB 85821130368, Mažuranićevo šetalište 24 b,21000 Split</item>
      <item>Mira Pavela-guvo, OIB 22537199757, Drniška 18,21000 Split</item>
    </izvorni_sadrzaj>
    <derivirana_varijabla naziv="DomainObject.Predmet.SudioniciListAdressOIB_1">
      <item>LAXUS d.o.o. za trgovinu i usluge, OIB 83814101200, Drniška 18,21000 Split</item>
      <item>FINANCIJSKA AGENCIJA, RC SPLIT, OIB 85821130368, Mažuranićevo šetalište 24 b,21000 Split</item>
      <item>Mira Pavela-guvo, OIB 22537199757, Drniška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83814101200</item>
      <item>, OIB 22537199757</item>
    </izvorni_sadrzaj>
    <derivirana_varijabla naziv="DomainObject.Predmet.SudioniciListNazivOIB_1">
      <item>, OIB 85821130368</item>
      <item>, OIB 83814101200</item>
      <item>, OIB 22537199757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E8F7BD-B755-460F-AF9F-270E1EBE7F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205</properties:Words>
  <properties:Characters>1009</properties:Characters>
  <properties:Lines>39</properties:Lines>
  <properties:Paragraphs>20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2015-05-12T10:09:00Z</dcterms:created>
  <dc:creator>kbabic</dc:creator>
  <cp:lastModifiedBy>Ana Golub Gruić</cp:lastModifiedBy>
  <cp:lastPrinted>2018-12-07T08:26:00Z</cp:lastPrinted>
  <dcterms:modified xmlns:xsi="http://www.w3.org/2001/XMLSchema-instance" xsi:type="dcterms:W3CDTF">2018-12-07T08:26:00Z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(St-2138-2015 određuje se roč. radi utvrđenja pretpostavki.docx)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