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70abc" w14:paraId="0470abc" w:rsidRDefault="00AE649C" w:rsidP="00FA5B5E" w:rsidR="00AE649C" w:rsidRPr="00B76F3C">
      <w:pPr>
        <w:pStyle w:val="Naslov3"/>
        <w15:collapsed w:val="false"/>
      </w:pPr>
      <w:bookmarkStart w:name="_GoBack" w:id="0"/>
      <w:bookmarkEnd w:id="0"/>
    </w:p>
    <w:p w:rsidRDefault="00357F52" w:rsidP="00357F52" w:rsidR="00357F52" w:rsidRPr="00357F52">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357F52">
        <w:rPr>
          <w:rFonts w:cs="Times New Roman" w:eastAsia="Arial Unicode MS"/>
          <w:bCs/>
          <w:lang w:eastAsia="hr-HR"/>
        </w:rPr>
        <w:t>REPUBLIKA HRVATSKA</w:t>
      </w:r>
    </w:p>
    <w:p w:rsidRDefault="00357F52" w:rsidP="00357F52" w:rsidR="00357F52" w:rsidRPr="00357F52">
      <w:pPr>
        <w:spacing w:after="0"/>
        <w:jc w:val="both"/>
        <w:rPr>
          <w:rFonts w:cs="Times New Roman" w:eastAsia="Times New Roman"/>
          <w:b/>
          <w:szCs w:val="20"/>
          <w:lang w:eastAsia="hr-HR"/>
        </w:rPr>
      </w:pPr>
      <w:r w:rsidRPr="00357F52">
        <w:rPr>
          <w:rFonts w:cs="Times New Roman" w:eastAsia="Times New Roman"/>
          <w:b/>
          <w:lang w:eastAsia="hr-HR" w:val="en-AU"/>
        </w:rPr>
        <w:t xml:space="preserve"> TRGOVAČKI SUD U SPLITU </w:t>
      </w:r>
      <w:r w:rsidRPr="00357F52">
        <w:rPr>
          <w:rFonts w:cs="Times New Roman" w:eastAsia="Times New Roman"/>
          <w:lang w:eastAsia="hr-HR" w:val="en-AU"/>
        </w:rPr>
        <w:t xml:space="preserve">            </w:t>
      </w:r>
      <w:r w:rsidRPr="00357F52">
        <w:rPr>
          <w:rFonts w:cs="Times New Roman" w:eastAsia="Times New Roman"/>
          <w:lang w:eastAsia="hr-HR" w:val="en-AU"/>
        </w:rPr>
        <w:tab/>
      </w:r>
      <w:r w:rsidRPr="00357F52">
        <w:rPr>
          <w:rFonts w:cs="Times New Roman" w:eastAsia="Times New Roman"/>
          <w:lang w:eastAsia="hr-HR" w:val="en-AU"/>
        </w:rPr>
        <w:tab/>
      </w:r>
      <w:r w:rsidRPr="00357F52">
        <w:rPr>
          <w:rFonts w:cs="Times New Roman" w:eastAsia="Times New Roman"/>
          <w:lang w:eastAsia="hr-HR" w:val="en-AU"/>
        </w:rPr>
        <w:tab/>
        <w:t xml:space="preserve">      </w:t>
      </w:r>
      <w:proofErr w:type="spellStart"/>
      <w:r w:rsidRPr="00357F52">
        <w:rPr>
          <w:rFonts w:cs="Times New Roman" w:eastAsia="Times New Roman"/>
          <w:b/>
          <w:lang w:eastAsia="hr-HR" w:val="en-AU"/>
        </w:rPr>
        <w:t>Broj</w:t>
      </w:r>
      <w:proofErr w:type="spellEnd"/>
      <w:r w:rsidRPr="00357F52">
        <w:rPr>
          <w:rFonts w:cs="Times New Roman" w:eastAsia="Times New Roman"/>
          <w:b/>
          <w:lang w:eastAsia="hr-HR" w:val="en-AU"/>
        </w:rPr>
        <w:t xml:space="preserve">: 14. </w:t>
      </w:r>
      <w:r w:rsidRPr="00357F52">
        <w:rPr>
          <w:rFonts w:cs="Times New Roman" w:eastAsia="Times New Roman"/>
          <w:b/>
          <w:lang w:eastAsia="hr-HR"/>
        </w:rPr>
        <w:t>St-1106/2015.</w:t>
      </w:r>
    </w:p>
    <w:p w:rsidRDefault="00357F52" w:rsidP="00357F52" w:rsidR="00357F52" w:rsidRPr="00357F52">
      <w:pPr>
        <w:spacing w:after="0"/>
        <w:rPr>
          <w:rFonts w:cs="Times New Roman" w:eastAsia="Times New Roman"/>
          <w:b/>
          <w:szCs w:val="20"/>
          <w:lang w:eastAsia="hr-HR"/>
        </w:rPr>
      </w:pPr>
      <w:r w:rsidRPr="00357F52">
        <w:rPr>
          <w:rFonts w:cs="Times New Roman" w:eastAsia="Times New Roman"/>
          <w:b/>
          <w:szCs w:val="20"/>
          <w:lang w:eastAsia="hr-HR"/>
        </w:rPr>
        <w:t xml:space="preserve">                 </w:t>
      </w:r>
      <w:proofErr w:type="spellStart"/>
      <w:r w:rsidRPr="00357F52">
        <w:rPr>
          <w:rFonts w:cs="Times New Roman" w:eastAsia="Times New Roman"/>
          <w:b/>
          <w:szCs w:val="20"/>
          <w:lang w:eastAsia="hr-HR"/>
        </w:rPr>
        <w:t>Sukoišanska</w:t>
      </w:r>
      <w:proofErr w:type="spellEnd"/>
      <w:r w:rsidRPr="00357F52">
        <w:rPr>
          <w:rFonts w:cs="Times New Roman" w:eastAsia="Times New Roman"/>
          <w:b/>
          <w:szCs w:val="20"/>
          <w:lang w:eastAsia="hr-HR"/>
        </w:rPr>
        <w:t xml:space="preserve"> 6. </w:t>
      </w:r>
    </w:p>
    <w:p w:rsidRDefault="00357F52" w:rsidP="00357F52" w:rsidR="00357F52" w:rsidRPr="00357F52">
      <w:pPr>
        <w:spacing w:after="0"/>
        <w:rPr>
          <w:rFonts w:cs="Times New Roman" w:eastAsia="Times New Roman"/>
          <w:b/>
          <w:szCs w:val="20"/>
          <w:lang w:eastAsia="hr-HR"/>
        </w:rPr>
      </w:pPr>
      <w:r w:rsidRPr="00357F52">
        <w:rPr>
          <w:rFonts w:cs="Times New Roman" w:eastAsia="Times New Roman"/>
          <w:b/>
          <w:szCs w:val="20"/>
          <w:lang w:eastAsia="hr-HR"/>
        </w:rPr>
        <w:t xml:space="preserve">               21 000  S P L I T</w:t>
      </w:r>
    </w:p>
    <w:p w:rsidRDefault="00357F52" w:rsidP="00357F52" w:rsidR="00357F52" w:rsidRPr="00357F52">
      <w:pPr>
        <w:spacing w:after="0"/>
        <w:rPr>
          <w:rFonts w:cs="Times New Roman" w:eastAsia="Times New Roman"/>
          <w:szCs w:val="20"/>
          <w:lang w:eastAsia="hr-HR"/>
        </w:rPr>
      </w:pPr>
    </w:p>
    <w:p w:rsidRDefault="00357F52" w:rsidP="00357F52" w:rsidR="00357F52" w:rsidRPr="00357F52">
      <w:pPr>
        <w:spacing w:after="0"/>
        <w:rPr>
          <w:rFonts w:cs="Times New Roman" w:eastAsia="Times New Roman"/>
          <w:szCs w:val="20"/>
          <w:lang w:eastAsia="hr-HR"/>
        </w:rPr>
      </w:pPr>
    </w:p>
    <w:p w:rsidRDefault="00357F52" w:rsidP="00357F52" w:rsidR="00357F52" w:rsidRPr="00357F52">
      <w:pPr>
        <w:spacing w:after="0"/>
        <w:rPr>
          <w:rFonts w:cs="Times New Roman" w:eastAsia="Times New Roman"/>
          <w:szCs w:val="20"/>
          <w:lang w:eastAsia="hr-HR"/>
        </w:rPr>
      </w:pPr>
    </w:p>
    <w:p w:rsidRDefault="00357F52" w:rsidP="00357F52" w:rsidR="00357F52" w:rsidRPr="00357F52">
      <w:pPr>
        <w:spacing w:after="0"/>
        <w:jc w:val="center"/>
        <w:rPr>
          <w:rFonts w:cs="Times New Roman" w:eastAsia="Times New Roman"/>
          <w:b/>
          <w:szCs w:val="20"/>
          <w:lang w:eastAsia="hr-HR"/>
        </w:rPr>
      </w:pPr>
      <w:r w:rsidRPr="00357F52">
        <w:rPr>
          <w:rFonts w:cs="Times New Roman" w:eastAsia="Times New Roman"/>
          <w:b/>
          <w:szCs w:val="20"/>
          <w:lang w:eastAsia="hr-HR"/>
        </w:rPr>
        <w:t>R E P U B L I K A   H R V A T S K A</w:t>
      </w:r>
    </w:p>
    <w:p w:rsidRDefault="00357F52" w:rsidP="00357F52" w:rsidR="00357F52" w:rsidRPr="00357F52">
      <w:pPr>
        <w:spacing w:after="0"/>
        <w:jc w:val="center"/>
        <w:rPr>
          <w:rFonts w:cs="Times New Roman" w:eastAsia="Times New Roman"/>
          <w:b/>
          <w:lang w:eastAsia="hr-HR"/>
        </w:rPr>
      </w:pPr>
    </w:p>
    <w:p w:rsidRDefault="00357F52" w:rsidP="00357F52" w:rsidR="00357F52" w:rsidRPr="00357F52">
      <w:pPr>
        <w:spacing w:after="0"/>
        <w:jc w:val="center"/>
        <w:rPr>
          <w:rFonts w:cs="Times New Roman" w:eastAsia="Times New Roman"/>
          <w:b/>
          <w:lang w:eastAsia="hr-HR"/>
        </w:rPr>
      </w:pPr>
      <w:r w:rsidRPr="00357F52">
        <w:rPr>
          <w:rFonts w:cs="Times New Roman" w:eastAsia="Times New Roman"/>
          <w:b/>
          <w:lang w:eastAsia="hr-HR"/>
        </w:rPr>
        <w:t>R J E Š E N J E</w:t>
      </w:r>
    </w:p>
    <w:p w:rsidRDefault="00357F52" w:rsidP="00357F52" w:rsidR="00357F52" w:rsidRPr="00357F52">
      <w:pPr>
        <w:spacing w:after="0"/>
        <w:rPr>
          <w:rFonts w:cs="Times New Roman" w:eastAsia="Times New Roman"/>
          <w:szCs w:val="20"/>
          <w:lang w:eastAsia="hr-HR"/>
        </w:rPr>
      </w:pPr>
    </w:p>
    <w:p w:rsidRDefault="00357F52" w:rsidP="00357F52" w:rsidR="00357F52" w:rsidRPr="00357F52">
      <w:pPr>
        <w:spacing w:after="0"/>
        <w:rPr>
          <w:rFonts w:cs="Times New Roman" w:eastAsia="Times New Roman"/>
          <w:szCs w:val="20"/>
          <w:lang w:eastAsia="hr-HR"/>
        </w:rPr>
      </w:pPr>
    </w:p>
    <w:p w:rsidRDefault="00357F52" w:rsidP="00357F52" w:rsidR="00357F52" w:rsidRPr="00357F52">
      <w:pPr>
        <w:spacing w:after="0"/>
        <w:jc w:val="both"/>
        <w:rPr>
          <w:rFonts w:cs="Times New Roman" w:eastAsia="Times New Roman"/>
          <w:lang w:eastAsia="hr-HR" w:val="en-US"/>
        </w:rPr>
      </w:pPr>
      <w:r w:rsidRPr="00357F52">
        <w:rPr>
          <w:rFonts w:cs="Times New Roman" w:eastAsia="Times New Roman"/>
          <w:lang w:eastAsia="hr-HR" w:val="en-US"/>
        </w:rPr>
        <w:tab/>
      </w:r>
      <w:proofErr w:type="spellStart"/>
      <w:r w:rsidRPr="00357F52">
        <w:rPr>
          <w:rFonts w:cs="Times New Roman" w:eastAsia="Times New Roman"/>
          <w:lang w:eastAsia="hr-HR" w:val="en-US"/>
        </w:rPr>
        <w:t>Trgovački</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sud</w:t>
      </w:r>
      <w:proofErr w:type="spellEnd"/>
      <w:r w:rsidRPr="00357F52">
        <w:rPr>
          <w:rFonts w:cs="Times New Roman" w:eastAsia="Times New Roman"/>
          <w:lang w:eastAsia="hr-HR" w:val="en-US"/>
        </w:rPr>
        <w:t xml:space="preserve"> u </w:t>
      </w:r>
      <w:proofErr w:type="spellStart"/>
      <w:r w:rsidRPr="00357F52">
        <w:rPr>
          <w:rFonts w:cs="Times New Roman" w:eastAsia="Times New Roman"/>
          <w:lang w:eastAsia="hr-HR" w:val="en-US"/>
        </w:rPr>
        <w:t>Splitu</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po</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sudcu</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Jozi</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Ćaleta</w:t>
      </w:r>
      <w:proofErr w:type="spellEnd"/>
      <w:r w:rsidRPr="00357F52">
        <w:rPr>
          <w:rFonts w:cs="Times New Roman" w:eastAsia="Times New Roman"/>
          <w:lang w:eastAsia="hr-HR" w:val="en-US"/>
        </w:rPr>
        <w:t xml:space="preserve">, u </w:t>
      </w:r>
      <w:proofErr w:type="spellStart"/>
      <w:r w:rsidRPr="00357F52">
        <w:rPr>
          <w:rFonts w:cs="Times New Roman" w:eastAsia="Times New Roman"/>
          <w:lang w:eastAsia="hr-HR" w:val="en-US"/>
        </w:rPr>
        <w:t>predstečajnom</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postupku</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nad</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dužnikom</w:t>
      </w:r>
      <w:proofErr w:type="spellEnd"/>
      <w:r w:rsidRPr="00357F52">
        <w:rPr>
          <w:rFonts w:cs="Times New Roman" w:eastAsia="Times New Roman"/>
          <w:lang w:eastAsia="hr-HR" w:val="en-US"/>
        </w:rPr>
        <w:t xml:space="preserve">: CETINA, </w:t>
      </w:r>
      <w:proofErr w:type="spellStart"/>
      <w:r w:rsidRPr="00357F52">
        <w:rPr>
          <w:rFonts w:cs="Times New Roman" w:eastAsia="Times New Roman"/>
          <w:lang w:eastAsia="hr-HR" w:val="en-US"/>
        </w:rPr>
        <w:t>d.d</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Sinj</w:t>
      </w:r>
      <w:proofErr w:type="spellEnd"/>
      <w:r w:rsidRPr="00357F52">
        <w:rPr>
          <w:rFonts w:cs="Times New Roman" w:eastAsia="Times New Roman"/>
          <w:lang w:eastAsia="hr-HR" w:val="en-US"/>
        </w:rPr>
        <w:t xml:space="preserve"> (Grad </w:t>
      </w:r>
      <w:proofErr w:type="spellStart"/>
      <w:r w:rsidRPr="00357F52">
        <w:rPr>
          <w:rFonts w:cs="Times New Roman" w:eastAsia="Times New Roman"/>
          <w:lang w:eastAsia="hr-HR" w:val="en-US"/>
        </w:rPr>
        <w:t>Sinj</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Ulica</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Miljenka</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Buljana</w:t>
      </w:r>
      <w:proofErr w:type="spellEnd"/>
      <w:r w:rsidRPr="00357F52">
        <w:rPr>
          <w:rFonts w:cs="Times New Roman" w:eastAsia="Times New Roman"/>
          <w:lang w:eastAsia="hr-HR" w:val="en-US"/>
        </w:rPr>
        <w:t xml:space="preserve"> 35, OIB: 98900394029, </w:t>
      </w:r>
      <w:proofErr w:type="spellStart"/>
      <w:r w:rsidRPr="00357F52">
        <w:rPr>
          <w:rFonts w:cs="Times New Roman" w:eastAsia="Times New Roman"/>
          <w:lang w:eastAsia="hr-HR" w:val="en-US"/>
        </w:rPr>
        <w:t>odlučujući</w:t>
      </w:r>
      <w:proofErr w:type="spellEnd"/>
      <w:r w:rsidRPr="00357F52">
        <w:rPr>
          <w:rFonts w:cs="Times New Roman" w:eastAsia="Times New Roman"/>
          <w:lang w:eastAsia="hr-HR" w:val="en-US"/>
        </w:rPr>
        <w:t xml:space="preserve"> o </w:t>
      </w:r>
      <w:proofErr w:type="spellStart"/>
      <w:r w:rsidRPr="00357F52">
        <w:rPr>
          <w:rFonts w:cs="Times New Roman" w:eastAsia="Times New Roman"/>
          <w:lang w:eastAsia="hr-HR" w:val="en-US"/>
        </w:rPr>
        <w:t>nagradi</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i</w:t>
      </w:r>
      <w:proofErr w:type="spellEnd"/>
      <w:r w:rsidRPr="00357F52">
        <w:rPr>
          <w:rFonts w:cs="Times New Roman" w:eastAsia="Times New Roman"/>
          <w:lang w:eastAsia="hr-HR" w:val="en-US"/>
        </w:rPr>
        <w:t xml:space="preserve"> o </w:t>
      </w:r>
      <w:proofErr w:type="spellStart"/>
      <w:r w:rsidRPr="00357F52">
        <w:rPr>
          <w:rFonts w:cs="Times New Roman" w:eastAsia="Times New Roman"/>
          <w:lang w:eastAsia="hr-HR" w:val="en-US"/>
        </w:rPr>
        <w:t>naknadi</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troškova</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povjerenika</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ovoga</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predstečajnog</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postupka</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dana</w:t>
      </w:r>
      <w:proofErr w:type="spellEnd"/>
      <w:r w:rsidRPr="00357F52">
        <w:rPr>
          <w:rFonts w:cs="Times New Roman" w:eastAsia="Times New Roman"/>
          <w:lang w:eastAsia="hr-HR" w:val="en-US"/>
        </w:rPr>
        <w:t xml:space="preserve"> 07. </w:t>
      </w:r>
      <w:proofErr w:type="spellStart"/>
      <w:r w:rsidRPr="00357F52">
        <w:rPr>
          <w:rFonts w:cs="Times New Roman" w:eastAsia="Times New Roman"/>
          <w:lang w:eastAsia="hr-HR" w:val="en-US"/>
        </w:rPr>
        <w:t>rujna</w:t>
      </w:r>
      <w:proofErr w:type="spellEnd"/>
      <w:r w:rsidRPr="00357F52">
        <w:rPr>
          <w:rFonts w:cs="Times New Roman" w:eastAsia="Times New Roman"/>
          <w:lang w:eastAsia="hr-HR" w:val="en-US"/>
        </w:rPr>
        <w:t xml:space="preserve"> 2016. </w:t>
      </w:r>
      <w:proofErr w:type="spellStart"/>
      <w:r w:rsidRPr="00357F52">
        <w:rPr>
          <w:rFonts w:cs="Times New Roman" w:eastAsia="Times New Roman"/>
          <w:lang w:eastAsia="hr-HR" w:val="en-US"/>
        </w:rPr>
        <w:t>godine</w:t>
      </w:r>
      <w:proofErr w:type="spellEnd"/>
      <w:r w:rsidRPr="00357F52">
        <w:rPr>
          <w:rFonts w:cs="Times New Roman" w:eastAsia="Times New Roman"/>
          <w:lang w:eastAsia="hr-HR" w:val="en-US"/>
        </w:rPr>
        <w:t xml:space="preserve">, </w:t>
      </w:r>
      <w:proofErr w:type="spellStart"/>
      <w:r w:rsidRPr="00357F52">
        <w:rPr>
          <w:rFonts w:cs="Times New Roman" w:eastAsia="Times New Roman"/>
          <w:lang w:eastAsia="hr-HR" w:val="en-US"/>
        </w:rPr>
        <w:t>donio</w:t>
      </w:r>
      <w:proofErr w:type="spellEnd"/>
      <w:r w:rsidRPr="00357F52">
        <w:rPr>
          <w:rFonts w:cs="Times New Roman" w:eastAsia="Times New Roman"/>
          <w:lang w:eastAsia="hr-HR" w:val="en-US"/>
        </w:rPr>
        <w:t xml:space="preserve"> je </w:t>
      </w:r>
      <w:proofErr w:type="spellStart"/>
      <w:r w:rsidRPr="00357F52">
        <w:rPr>
          <w:rFonts w:cs="Times New Roman" w:eastAsia="Times New Roman"/>
          <w:lang w:eastAsia="hr-HR" w:val="en-US"/>
        </w:rPr>
        <w:t>ovo</w:t>
      </w:r>
      <w:proofErr w:type="spellEnd"/>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center"/>
        <w:rPr>
          <w:rFonts w:cs="Times New Roman" w:eastAsia="Times New Roman"/>
          <w:lang w:eastAsia="hr-HR"/>
        </w:rPr>
      </w:pPr>
      <w:r w:rsidRPr="00357F52">
        <w:rPr>
          <w:rFonts w:cs="Times New Roman" w:eastAsia="Times New Roman"/>
          <w:lang w:eastAsia="hr-HR"/>
        </w:rPr>
        <w:t>r j e š e n j e</w:t>
      </w: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r w:rsidRPr="00357F52">
        <w:rPr>
          <w:rFonts w:cs="Times New Roman" w:eastAsia="Times New Roman"/>
          <w:b/>
          <w:lang w:eastAsia="hr-HR"/>
        </w:rPr>
        <w:t>1.</w:t>
      </w:r>
      <w:r w:rsidRPr="00357F52">
        <w:rPr>
          <w:rFonts w:cs="Times New Roman" w:eastAsia="Times New Roman"/>
          <w:lang w:eastAsia="hr-HR"/>
        </w:rPr>
        <w:t xml:space="preserve"> Stjepanu </w:t>
      </w:r>
      <w:proofErr w:type="spellStart"/>
      <w:r w:rsidRPr="00357F52">
        <w:rPr>
          <w:rFonts w:cs="Times New Roman" w:eastAsia="Times New Roman"/>
          <w:lang w:eastAsia="hr-HR"/>
        </w:rPr>
        <w:t>Kugleru</w:t>
      </w:r>
      <w:proofErr w:type="spellEnd"/>
      <w:r w:rsidRPr="00357F52">
        <w:rPr>
          <w:rFonts w:cs="Times New Roman" w:eastAsia="Times New Roman"/>
          <w:lang w:eastAsia="hr-HR"/>
        </w:rPr>
        <w:t xml:space="preserve">, dipl. ekonomistu, </w:t>
      </w:r>
      <w:proofErr w:type="spellStart"/>
      <w:r w:rsidRPr="00357F52">
        <w:rPr>
          <w:rFonts w:cs="Times New Roman" w:eastAsia="Times New Roman"/>
          <w:lang w:eastAsia="hr-HR"/>
        </w:rPr>
        <w:t>Milna</w:t>
      </w:r>
      <w:proofErr w:type="spellEnd"/>
      <w:r w:rsidRPr="00357F52">
        <w:rPr>
          <w:rFonts w:cs="Times New Roman" w:eastAsia="Times New Roman"/>
          <w:lang w:eastAsia="hr-HR"/>
        </w:rPr>
        <w:t xml:space="preserve"> 739, </w:t>
      </w:r>
      <w:proofErr w:type="spellStart"/>
      <w:r w:rsidRPr="00357F52">
        <w:rPr>
          <w:rFonts w:cs="Times New Roman" w:eastAsia="Times New Roman"/>
          <w:lang w:eastAsia="hr-HR"/>
        </w:rPr>
        <w:t>Milna</w:t>
      </w:r>
      <w:proofErr w:type="spellEnd"/>
      <w:r w:rsidRPr="00357F52">
        <w:rPr>
          <w:rFonts w:cs="Times New Roman" w:eastAsia="Times New Roman"/>
          <w:lang w:eastAsia="hr-HR"/>
        </w:rPr>
        <w:t xml:space="preserve">, OIB: 12448674443, povjereniku u </w:t>
      </w:r>
      <w:proofErr w:type="spellStart"/>
      <w:r w:rsidRPr="00357F52">
        <w:rPr>
          <w:rFonts w:cs="Times New Roman" w:eastAsia="Times New Roman"/>
          <w:lang w:eastAsia="hr-HR" w:val="de-DE"/>
        </w:rPr>
        <w:t>predstečajnom</w:t>
      </w:r>
      <w:proofErr w:type="spellEnd"/>
      <w:r w:rsidRPr="00357F52">
        <w:rPr>
          <w:rFonts w:cs="Times New Roman" w:eastAsia="Times New Roman"/>
          <w:lang w:eastAsia="hr-HR" w:val="de-DE"/>
        </w:rPr>
        <w:t xml:space="preserve"> </w:t>
      </w:r>
      <w:proofErr w:type="spellStart"/>
      <w:r w:rsidRPr="00357F52">
        <w:rPr>
          <w:rFonts w:cs="Times New Roman" w:eastAsia="Times New Roman"/>
          <w:lang w:eastAsia="hr-HR" w:val="de-DE"/>
        </w:rPr>
        <w:t>postupku</w:t>
      </w:r>
      <w:proofErr w:type="spellEnd"/>
      <w:r w:rsidRPr="00357F52">
        <w:rPr>
          <w:rFonts w:cs="Times New Roman" w:eastAsia="Times New Roman"/>
          <w:lang w:eastAsia="hr-HR" w:val="de-DE"/>
        </w:rPr>
        <w:t xml:space="preserve"> </w:t>
      </w:r>
      <w:proofErr w:type="spellStart"/>
      <w:r w:rsidRPr="00357F52">
        <w:rPr>
          <w:rFonts w:cs="Times New Roman" w:eastAsia="Times New Roman"/>
          <w:lang w:eastAsia="hr-HR" w:val="de-DE"/>
        </w:rPr>
        <w:t>nad</w:t>
      </w:r>
      <w:proofErr w:type="spellEnd"/>
      <w:r w:rsidRPr="00357F52">
        <w:rPr>
          <w:rFonts w:cs="Times New Roman" w:eastAsia="Times New Roman"/>
          <w:lang w:eastAsia="hr-HR" w:val="de-DE"/>
        </w:rPr>
        <w:t xml:space="preserve"> </w:t>
      </w:r>
      <w:proofErr w:type="spellStart"/>
      <w:r w:rsidRPr="00357F52">
        <w:rPr>
          <w:rFonts w:cs="Times New Roman" w:eastAsia="Times New Roman"/>
          <w:lang w:eastAsia="hr-HR" w:val="de-DE"/>
        </w:rPr>
        <w:t>dužnikom</w:t>
      </w:r>
      <w:proofErr w:type="spellEnd"/>
      <w:r w:rsidRPr="00357F52">
        <w:rPr>
          <w:rFonts w:cs="Times New Roman" w:eastAsia="Times New Roman"/>
          <w:lang w:eastAsia="hr-HR" w:val="de-DE"/>
        </w:rPr>
        <w:t xml:space="preserve">: </w:t>
      </w:r>
      <w:r w:rsidRPr="00357F52">
        <w:rPr>
          <w:rFonts w:cs="Times New Roman" w:eastAsia="Times New Roman"/>
          <w:lang w:eastAsia="hr-HR"/>
        </w:rPr>
        <w:t xml:space="preserve">CETINA, d.d., Sinj (Grad Sinj), Ulica Miljenka Buljana 35, OIB: 98900394029, određuje se nagrada za obavljanje službe povjerenika u ovome </w:t>
      </w:r>
      <w:proofErr w:type="spellStart"/>
      <w:r w:rsidRPr="00357F52">
        <w:rPr>
          <w:rFonts w:cs="Times New Roman" w:eastAsia="Times New Roman"/>
          <w:lang w:eastAsia="hr-HR"/>
        </w:rPr>
        <w:t>predstečajnom</w:t>
      </w:r>
      <w:proofErr w:type="spellEnd"/>
      <w:r w:rsidRPr="00357F52">
        <w:rPr>
          <w:rFonts w:cs="Times New Roman" w:eastAsia="Times New Roman"/>
          <w:lang w:eastAsia="hr-HR"/>
        </w:rPr>
        <w:t xml:space="preserve"> postupku u bruto iznosu od: 20.000,00 kuna a istome se određuje i naknada troškova u bruto iznosu od:1.609,43 kune.</w:t>
      </w:r>
    </w:p>
    <w:p w:rsidRDefault="00357F52" w:rsidP="00357F52" w:rsidR="00357F52" w:rsidRPr="00357F52">
      <w:pPr>
        <w:spacing w:after="0"/>
        <w:rPr>
          <w:rFonts w:cs="Times New Roman" w:eastAsia="Times New Roman"/>
          <w:lang w:eastAsia="hr-HR"/>
        </w:rPr>
      </w:pPr>
    </w:p>
    <w:p w:rsidRDefault="00357F52" w:rsidP="00357F52" w:rsidR="00357F52" w:rsidRPr="00357F52">
      <w:pPr>
        <w:spacing w:after="0"/>
        <w:jc w:val="both"/>
        <w:rPr>
          <w:rFonts w:cs="Times New Roman" w:eastAsia="Times New Roman"/>
          <w:color w:val="000000"/>
          <w:lang w:eastAsia="hr-HR"/>
        </w:rPr>
      </w:pPr>
      <w:r w:rsidRPr="00357F52">
        <w:rPr>
          <w:rFonts w:cs="Times New Roman" w:eastAsia="Times New Roman"/>
          <w:b/>
          <w:lang w:eastAsia="hr-HR"/>
        </w:rPr>
        <w:t xml:space="preserve">2.  </w:t>
      </w:r>
      <w:r w:rsidRPr="00357F52">
        <w:rPr>
          <w:rFonts w:cs="Times New Roman" w:eastAsia="Times New Roman"/>
          <w:lang w:eastAsia="hr-HR"/>
        </w:rPr>
        <w:t xml:space="preserve">Nalaže se dužniku: CETINA, d.d., Sinj, (Grad Sinj), Ulica Miljenka Buljana 35, OIB: 98900394029., isplatiti Povjereniku nagradu i naknadu troškova iz točke 1. izrijeke ovog rješenja. </w:t>
      </w:r>
    </w:p>
    <w:p w:rsidRDefault="00357F52" w:rsidP="00357F52" w:rsidR="00357F52" w:rsidRPr="00357F52">
      <w:pPr>
        <w:spacing w:after="0"/>
        <w:jc w:val="both"/>
        <w:rPr>
          <w:rFonts w:cs="Times New Roman" w:eastAsia="Times New Roman"/>
          <w:lang w:eastAsia="hr-HR" w:val="en-US"/>
        </w:rPr>
      </w:pPr>
    </w:p>
    <w:p w:rsidRDefault="00357F52" w:rsidP="00357F52" w:rsidR="00357F52" w:rsidRPr="00357F52">
      <w:pPr>
        <w:spacing w:after="0"/>
        <w:jc w:val="both"/>
        <w:rPr>
          <w:rFonts w:cs="Times New Roman" w:eastAsia="Times New Roman"/>
          <w:lang w:eastAsia="hr-HR" w:val="en-US"/>
        </w:rPr>
      </w:pPr>
    </w:p>
    <w:p w:rsidRDefault="00357F52" w:rsidP="00357F52" w:rsidR="00357F52" w:rsidRPr="00357F52">
      <w:pPr>
        <w:spacing w:after="0"/>
        <w:jc w:val="center"/>
        <w:rPr>
          <w:rFonts w:cs="Times New Roman" w:eastAsia="Times New Roman"/>
          <w:lang w:eastAsia="hr-HR" w:val="de-DE"/>
        </w:rPr>
      </w:pPr>
      <w:proofErr w:type="spellStart"/>
      <w:r w:rsidRPr="00357F52">
        <w:rPr>
          <w:rFonts w:cs="Times New Roman" w:eastAsia="Times New Roman"/>
          <w:bCs/>
          <w:lang w:eastAsia="hr-HR" w:val="de-DE"/>
        </w:rPr>
        <w:t>Obrazloženje</w:t>
      </w:r>
      <w:proofErr w:type="spellEnd"/>
    </w:p>
    <w:p w:rsidRDefault="00357F52" w:rsidP="00357F52" w:rsidR="00357F52" w:rsidRPr="00357F52">
      <w:pPr>
        <w:spacing w:after="0"/>
        <w:jc w:val="both"/>
        <w:rPr>
          <w:rFonts w:cs="Times New Roman" w:eastAsia="Times New Roman"/>
          <w:lang w:eastAsia="hr-HR" w:val="de-DE"/>
        </w:rPr>
      </w:pPr>
    </w:p>
    <w:p w:rsidRDefault="00357F52" w:rsidP="00357F52" w:rsidR="00357F52" w:rsidRPr="00357F52">
      <w:pPr>
        <w:spacing w:after="0"/>
        <w:jc w:val="both"/>
        <w:rPr>
          <w:rFonts w:cs="Times New Roman" w:eastAsia="Times New Roman"/>
          <w:lang w:eastAsia="hr-HR"/>
        </w:rPr>
      </w:pPr>
      <w:r w:rsidRPr="00357F52">
        <w:rPr>
          <w:rFonts w:cs="Times New Roman" w:eastAsia="Times New Roman"/>
          <w:lang w:eastAsia="hr-HR"/>
        </w:rPr>
        <w:t xml:space="preserve">          </w:t>
      </w:r>
      <w:r w:rsidRPr="00357F52">
        <w:rPr>
          <w:rFonts w:cs="Times New Roman" w:eastAsia="Times New Roman"/>
          <w:b/>
          <w:lang w:eastAsia="hr-HR"/>
        </w:rPr>
        <w:t>1.</w:t>
      </w:r>
      <w:r w:rsidRPr="00357F52">
        <w:rPr>
          <w:rFonts w:cs="Times New Roman" w:eastAsia="Times New Roman"/>
          <w:lang w:eastAsia="hr-HR"/>
        </w:rPr>
        <w:t xml:space="preserve">  Rješenjem ovog Suda od 02. prosinca 2015. godine, broj: 14. St-1106/2015, otvoren je </w:t>
      </w:r>
      <w:proofErr w:type="spellStart"/>
      <w:r w:rsidRPr="00357F52">
        <w:rPr>
          <w:rFonts w:cs="Times New Roman" w:eastAsia="Times New Roman"/>
          <w:lang w:eastAsia="hr-HR"/>
        </w:rPr>
        <w:t>predstečajni</w:t>
      </w:r>
      <w:proofErr w:type="spellEnd"/>
      <w:r w:rsidRPr="00357F52">
        <w:rPr>
          <w:rFonts w:cs="Times New Roman" w:eastAsia="Times New Roman"/>
          <w:lang w:eastAsia="hr-HR"/>
        </w:rPr>
        <w:t xml:space="preserve"> postupak nad uvodno navedenim trgovačkim društvom kao Dužnikom a za povjerenika je imenovan Stjepan </w:t>
      </w:r>
      <w:proofErr w:type="spellStart"/>
      <w:r w:rsidRPr="00357F52">
        <w:rPr>
          <w:rFonts w:cs="Times New Roman" w:eastAsia="Times New Roman"/>
          <w:lang w:eastAsia="hr-HR"/>
        </w:rPr>
        <w:t>Kugler</w:t>
      </w:r>
      <w:proofErr w:type="spellEnd"/>
      <w:r w:rsidRPr="00357F52">
        <w:rPr>
          <w:rFonts w:cs="Times New Roman" w:eastAsia="Times New Roman"/>
          <w:lang w:eastAsia="hr-HR"/>
        </w:rPr>
        <w:t xml:space="preserve">, dipl. ekonomist, </w:t>
      </w:r>
      <w:proofErr w:type="spellStart"/>
      <w:r w:rsidRPr="00357F52">
        <w:rPr>
          <w:rFonts w:cs="Times New Roman" w:eastAsia="Times New Roman"/>
          <w:lang w:eastAsia="hr-HR"/>
        </w:rPr>
        <w:t>Milna</w:t>
      </w:r>
      <w:proofErr w:type="spellEnd"/>
      <w:r w:rsidRPr="00357F52">
        <w:rPr>
          <w:rFonts w:cs="Times New Roman" w:eastAsia="Times New Roman"/>
          <w:lang w:eastAsia="hr-HR"/>
        </w:rPr>
        <w:t xml:space="preserve"> 739, </w:t>
      </w:r>
      <w:proofErr w:type="spellStart"/>
      <w:r w:rsidRPr="00357F52">
        <w:rPr>
          <w:rFonts w:cs="Times New Roman" w:eastAsia="Times New Roman"/>
          <w:lang w:eastAsia="hr-HR"/>
        </w:rPr>
        <w:t>Milna</w:t>
      </w:r>
      <w:proofErr w:type="spellEnd"/>
      <w:r w:rsidRPr="00357F52">
        <w:rPr>
          <w:rFonts w:cs="Times New Roman" w:eastAsia="Times New Roman"/>
          <w:lang w:eastAsia="hr-HR"/>
        </w:rPr>
        <w:t>, OIB: 12448674443.</w:t>
      </w:r>
    </w:p>
    <w:p w:rsidRDefault="00357F52" w:rsidP="00357F52" w:rsidR="00357F52" w:rsidRPr="00357F52">
      <w:pPr>
        <w:spacing w:after="0"/>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r w:rsidRPr="00357F52">
        <w:rPr>
          <w:rFonts w:cs="Times New Roman" w:eastAsia="Times New Roman"/>
          <w:lang w:eastAsia="hr-HR"/>
        </w:rPr>
        <w:t xml:space="preserve">          </w:t>
      </w:r>
      <w:r w:rsidRPr="00357F52">
        <w:rPr>
          <w:rFonts w:cs="Times New Roman" w:eastAsia="Times New Roman"/>
          <w:b/>
          <w:lang w:eastAsia="hr-HR"/>
        </w:rPr>
        <w:t>2.</w:t>
      </w:r>
      <w:r w:rsidRPr="00357F52">
        <w:rPr>
          <w:rFonts w:cs="Times New Roman" w:eastAsia="Times New Roman"/>
          <w:lang w:eastAsia="hr-HR"/>
        </w:rPr>
        <w:t xml:space="preserve">  Tijekom trajanja postupka, imenovani je Povjerenik aktivno sudjelovao na Ispitnom ročištu na kojem su ispitane sve prijavljene tražbine vjerovnika kao i na ročištu za glasovanje o planu restrukturiranja Dužnika i o prijedlogu </w:t>
      </w:r>
      <w:proofErr w:type="spellStart"/>
      <w:r w:rsidRPr="00357F52">
        <w:rPr>
          <w:rFonts w:cs="Times New Roman" w:eastAsia="Times New Roman"/>
          <w:lang w:eastAsia="hr-HR"/>
        </w:rPr>
        <w:t>predstečajnog</w:t>
      </w:r>
      <w:proofErr w:type="spellEnd"/>
      <w:r w:rsidRPr="00357F52">
        <w:rPr>
          <w:rFonts w:cs="Times New Roman" w:eastAsia="Times New Roman"/>
          <w:lang w:eastAsia="hr-HR"/>
        </w:rPr>
        <w:t xml:space="preserve"> sporazuma, temeljem rezultata kojeg ročišta je Sud utvrdio prihvaćanje plana restrukturiranja Dužnika i potvrdio </w:t>
      </w:r>
      <w:proofErr w:type="spellStart"/>
      <w:r w:rsidRPr="00357F52">
        <w:rPr>
          <w:rFonts w:cs="Times New Roman" w:eastAsia="Times New Roman"/>
          <w:lang w:eastAsia="hr-HR"/>
        </w:rPr>
        <w:t>predstečajni</w:t>
      </w:r>
      <w:proofErr w:type="spellEnd"/>
      <w:r w:rsidRPr="00357F52">
        <w:rPr>
          <w:rFonts w:cs="Times New Roman" w:eastAsia="Times New Roman"/>
          <w:lang w:eastAsia="hr-HR"/>
        </w:rPr>
        <w:t xml:space="preserve"> sporazum a Povjerenik je i u svemu drugom postupao sukladno pozitivnim </w:t>
      </w:r>
      <w:proofErr w:type="spellStart"/>
      <w:r w:rsidRPr="00357F52">
        <w:rPr>
          <w:rFonts w:cs="Times New Roman" w:eastAsia="Times New Roman"/>
          <w:lang w:eastAsia="hr-HR"/>
        </w:rPr>
        <w:t>propisma</w:t>
      </w:r>
      <w:proofErr w:type="spellEnd"/>
      <w:r w:rsidRPr="00357F52">
        <w:rPr>
          <w:rFonts w:cs="Times New Roman" w:eastAsia="Times New Roman"/>
          <w:lang w:eastAsia="hr-HR"/>
        </w:rPr>
        <w:t xml:space="preserve">. </w:t>
      </w: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b/>
          <w:lang w:eastAsia="hr-HR"/>
        </w:rPr>
      </w:pPr>
      <w:r w:rsidRPr="00357F52">
        <w:rPr>
          <w:rFonts w:cs="Times New Roman" w:eastAsia="Times New Roman"/>
          <w:b/>
          <w:lang w:eastAsia="hr-HR"/>
        </w:rPr>
        <w:lastRenderedPageBreak/>
        <w:t xml:space="preserve">                                                                       - 2 -                           Broj: 14. St-1106/2015.</w:t>
      </w: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r w:rsidRPr="00357F52">
        <w:rPr>
          <w:rFonts w:cs="Times New Roman" w:eastAsia="Times New Roman"/>
          <w:lang w:eastAsia="hr-HR"/>
        </w:rPr>
        <w:t xml:space="preserve">          </w:t>
      </w:r>
      <w:r w:rsidRPr="00357F52">
        <w:rPr>
          <w:rFonts w:cs="Times New Roman" w:eastAsia="Times New Roman"/>
          <w:b/>
          <w:lang w:eastAsia="hr-HR"/>
        </w:rPr>
        <w:t>3.</w:t>
      </w:r>
      <w:r w:rsidRPr="00357F52">
        <w:rPr>
          <w:rFonts w:cs="Times New Roman" w:eastAsia="Times New Roman"/>
          <w:lang w:eastAsia="hr-HR"/>
        </w:rPr>
        <w:t xml:space="preserve"> Člankom 94, u vezi sa člankom 23, stavak 3, Stečajnog zakona (</w:t>
      </w:r>
      <w:r w:rsidRPr="00357F52">
        <w:rPr>
          <w:rFonts w:cs="Times New Roman" w:eastAsia="Times New Roman"/>
          <w:i/>
          <w:lang w:eastAsia="hr-HR"/>
        </w:rPr>
        <w:t>Narodne novine</w:t>
      </w:r>
      <w:r w:rsidRPr="00357F52">
        <w:rPr>
          <w:rFonts w:cs="Times New Roman" w:eastAsia="Times New Roman"/>
          <w:lang w:eastAsia="hr-HR"/>
        </w:rPr>
        <w:t xml:space="preserve">, br.: 71/15, dalje: SZ/15) propisano je kako povjerenik ima pravo na nagradu za svoj rad i na naknadu stvarnih troškova, kako nagradu rješenjem određuje sud prema uredbi kojom Vlada Republike Hrvatske utvrđuje kriterije i način obračuna i plaćanja nagrade stečajnim upraviteljima te kako naknadu troškova rješenjem određuje sud na temelju pisanoga, obrazloženoga i dokumentiranog izvješća povjerenika. </w:t>
      </w: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i/>
          <w:lang w:eastAsia="hr-HR"/>
        </w:rPr>
      </w:pPr>
      <w:r w:rsidRPr="00357F52">
        <w:rPr>
          <w:rFonts w:cs="Times New Roman" w:eastAsia="Times New Roman"/>
          <w:lang w:eastAsia="hr-HR"/>
        </w:rPr>
        <w:t xml:space="preserve">          </w:t>
      </w:r>
      <w:r w:rsidRPr="00357F52">
        <w:rPr>
          <w:rFonts w:cs="Times New Roman" w:eastAsia="Times New Roman"/>
          <w:b/>
          <w:lang w:eastAsia="hr-HR"/>
        </w:rPr>
        <w:t>4.</w:t>
      </w:r>
      <w:r w:rsidRPr="00357F52">
        <w:rPr>
          <w:rFonts w:cs="Times New Roman" w:eastAsia="Times New Roman"/>
          <w:lang w:eastAsia="hr-HR"/>
        </w:rPr>
        <w:t xml:space="preserve">  Člankom 2, Uredbe o kriterijima i načinu obračuna i plaćanje nagrade stečajnim upraviteljima (</w:t>
      </w:r>
      <w:r w:rsidRPr="00357F52">
        <w:rPr>
          <w:rFonts w:cs="Times New Roman" w:eastAsia="Times New Roman"/>
          <w:i/>
          <w:lang w:eastAsia="hr-HR"/>
        </w:rPr>
        <w:t>Narodne novine</w:t>
      </w:r>
      <w:r w:rsidRPr="00357F52">
        <w:rPr>
          <w:rFonts w:cs="Times New Roman" w:eastAsia="Times New Roman"/>
          <w:lang w:eastAsia="hr-HR"/>
        </w:rPr>
        <w:t xml:space="preserve">, br.: 105/2015, dalje: Uredba, </w:t>
      </w:r>
      <w:proofErr w:type="spellStart"/>
      <w:r w:rsidRPr="00357F52">
        <w:rPr>
          <w:rFonts w:cs="Times New Roman" w:eastAsia="Times New Roman"/>
          <w:lang w:eastAsia="hr-HR"/>
        </w:rPr>
        <w:t>Stečajnoupraviteljska</w:t>
      </w:r>
      <w:proofErr w:type="spellEnd"/>
      <w:r w:rsidRPr="00357F52">
        <w:rPr>
          <w:rFonts w:cs="Times New Roman" w:eastAsia="Times New Roman"/>
          <w:lang w:eastAsia="hr-HR"/>
        </w:rPr>
        <w:t xml:space="preserve"> tarifa), propisano je kako </w:t>
      </w:r>
      <w:r w:rsidRPr="00357F52">
        <w:rPr>
          <w:rFonts w:cs="Times New Roman" w:eastAsia="Times New Roman"/>
          <w:i/>
          <w:lang w:eastAsia="hr-HR"/>
        </w:rPr>
        <w:t xml:space="preserve">(...) povjerenik </w:t>
      </w:r>
      <w:proofErr w:type="spellStart"/>
      <w:r w:rsidRPr="00357F52">
        <w:rPr>
          <w:rFonts w:cs="Times New Roman" w:eastAsia="Times New Roman"/>
          <w:i/>
          <w:lang w:eastAsia="hr-HR"/>
        </w:rPr>
        <w:t>predstečajnog</w:t>
      </w:r>
      <w:proofErr w:type="spellEnd"/>
      <w:r w:rsidRPr="00357F52">
        <w:rPr>
          <w:rFonts w:cs="Times New Roman" w:eastAsia="Times New Roman"/>
          <w:i/>
          <w:lang w:eastAsia="hr-HR"/>
        </w:rPr>
        <w:t xml:space="preserve"> postupka (...) ima(..) pravo na nagradu za obavljene poslove.</w:t>
      </w:r>
      <w:r w:rsidRPr="00357F52">
        <w:rPr>
          <w:rFonts w:cs="Times New Roman" w:eastAsia="Times New Roman"/>
          <w:lang w:eastAsia="hr-HR"/>
        </w:rPr>
        <w:t xml:space="preserve"> (stavak 1). </w:t>
      </w:r>
      <w:r w:rsidRPr="00357F52">
        <w:rPr>
          <w:rFonts w:cs="Times New Roman" w:eastAsia="Times New Roman"/>
          <w:i/>
          <w:lang w:eastAsia="hr-HR"/>
        </w:rPr>
        <w:t xml:space="preserve">Nagradu za obavljene poslove određuje sud bez odgode prema pravilima ove </w:t>
      </w:r>
      <w:proofErr w:type="spellStart"/>
      <w:r w:rsidRPr="00357F52">
        <w:rPr>
          <w:rFonts w:cs="Times New Roman" w:eastAsia="Times New Roman"/>
          <w:i/>
          <w:lang w:eastAsia="hr-HR"/>
        </w:rPr>
        <w:t>Uredbe..</w:t>
      </w:r>
      <w:proofErr w:type="spellEnd"/>
      <w:r w:rsidRPr="00357F52">
        <w:rPr>
          <w:rFonts w:cs="Times New Roman" w:eastAsia="Times New Roman"/>
          <w:i/>
          <w:lang w:eastAsia="hr-HR"/>
        </w:rPr>
        <w:t>.</w:t>
      </w:r>
      <w:r w:rsidRPr="00357F52">
        <w:rPr>
          <w:rFonts w:cs="Times New Roman" w:eastAsia="Times New Roman"/>
          <w:lang w:eastAsia="hr-HR"/>
        </w:rPr>
        <w:t xml:space="preserve"> (stavak 2). Člankom 3, Uredbe, propisano je:</w:t>
      </w:r>
      <w:r w:rsidRPr="00357F52">
        <w:rPr>
          <w:rFonts w:cs="Times New Roman" w:eastAsia="Times New Roman"/>
          <w:i/>
          <w:lang w:eastAsia="hr-HR"/>
        </w:rPr>
        <w:t xml:space="preserve"> </w:t>
      </w:r>
    </w:p>
    <w:p w:rsidRDefault="00357F52" w:rsidP="00357F52" w:rsidR="00357F52" w:rsidRPr="00357F52">
      <w:pPr>
        <w:spacing w:after="0"/>
        <w:jc w:val="both"/>
        <w:rPr>
          <w:rFonts w:cs="Times New Roman" w:eastAsia="Times New Roman"/>
          <w:i/>
          <w:lang w:eastAsia="hr-HR"/>
        </w:rPr>
      </w:pPr>
      <w:r w:rsidRPr="00357F52">
        <w:rPr>
          <w:rFonts w:cs="Times New Roman" w:eastAsia="Times New Roman"/>
          <w:i/>
          <w:lang w:eastAsia="hr-HR"/>
        </w:rPr>
        <w:t xml:space="preserve">(1) Povjereniku </w:t>
      </w:r>
      <w:proofErr w:type="spellStart"/>
      <w:r w:rsidRPr="00357F52">
        <w:rPr>
          <w:rFonts w:cs="Times New Roman" w:eastAsia="Times New Roman"/>
          <w:i/>
          <w:lang w:eastAsia="hr-HR"/>
        </w:rPr>
        <w:t>predstečajnoga</w:t>
      </w:r>
      <w:proofErr w:type="spellEnd"/>
      <w:r w:rsidRPr="00357F52">
        <w:rPr>
          <w:rFonts w:cs="Times New Roman" w:eastAsia="Times New Roman"/>
          <w:i/>
          <w:lang w:eastAsia="hr-HR"/>
        </w:rPr>
        <w:t xml:space="preserve"> postupka pripada pravo na jednokratnu nagradu za poslove obavljene u </w:t>
      </w:r>
      <w:proofErr w:type="spellStart"/>
      <w:r w:rsidRPr="00357F52">
        <w:rPr>
          <w:rFonts w:cs="Times New Roman" w:eastAsia="Times New Roman"/>
          <w:i/>
          <w:lang w:eastAsia="hr-HR"/>
        </w:rPr>
        <w:t>predstečajnom</w:t>
      </w:r>
      <w:proofErr w:type="spellEnd"/>
      <w:r w:rsidRPr="00357F52">
        <w:rPr>
          <w:rFonts w:cs="Times New Roman" w:eastAsia="Times New Roman"/>
          <w:i/>
          <w:lang w:eastAsia="hr-HR"/>
        </w:rPr>
        <w:t xml:space="preserve"> postupku u iznosu od 3.000,00 kuna do 20.000,00 kuna. </w:t>
      </w:r>
    </w:p>
    <w:p w:rsidRDefault="00357F52" w:rsidP="00357F52" w:rsidR="00357F52" w:rsidRPr="00357F52">
      <w:pPr>
        <w:spacing w:after="0"/>
        <w:jc w:val="both"/>
        <w:rPr>
          <w:rFonts w:cs="Times New Roman" w:eastAsia="Times New Roman"/>
          <w:i/>
          <w:lang w:eastAsia="hr-HR"/>
        </w:rPr>
      </w:pPr>
      <w:r w:rsidRPr="00357F52">
        <w:rPr>
          <w:rFonts w:cs="Times New Roman" w:eastAsia="Times New Roman"/>
          <w:i/>
          <w:lang w:eastAsia="hr-HR"/>
        </w:rPr>
        <w:t xml:space="preserve">(2) Nagradu povjereniku </w:t>
      </w:r>
      <w:proofErr w:type="spellStart"/>
      <w:r w:rsidRPr="00357F52">
        <w:rPr>
          <w:rFonts w:cs="Times New Roman" w:eastAsia="Times New Roman"/>
          <w:i/>
          <w:lang w:eastAsia="hr-HR"/>
        </w:rPr>
        <w:t>predstečajnoga</w:t>
      </w:r>
      <w:proofErr w:type="spellEnd"/>
      <w:r w:rsidRPr="00357F52">
        <w:rPr>
          <w:rFonts w:cs="Times New Roman" w:eastAsia="Times New Roman"/>
          <w:i/>
          <w:lang w:eastAsia="hr-HR"/>
        </w:rPr>
        <w:t xml:space="preserve"> postupka određuje sud vodeći računa o složenosti poslova koje je obavio. </w:t>
      </w:r>
    </w:p>
    <w:p w:rsidRDefault="00357F52" w:rsidP="00357F52" w:rsidR="00357F52" w:rsidRPr="00357F52">
      <w:pPr>
        <w:spacing w:after="0"/>
        <w:jc w:val="both"/>
        <w:rPr>
          <w:rFonts w:cs="Times New Roman" w:eastAsia="Times New Roman"/>
          <w:lang w:eastAsia="hr-HR"/>
        </w:rPr>
      </w:pPr>
      <w:r w:rsidRPr="00357F52">
        <w:rPr>
          <w:rFonts w:cs="Times New Roman" w:eastAsia="Times New Roman"/>
          <w:i/>
          <w:lang w:eastAsia="hr-HR"/>
        </w:rPr>
        <w:t>(3) Obveznik isplate nagrade iz stavka 1. ovoga članka je dužnik.</w:t>
      </w:r>
      <w:r w:rsidRPr="00357F52">
        <w:rPr>
          <w:rFonts w:cs="Times New Roman" w:eastAsia="Times New Roman"/>
          <w:lang w:eastAsia="hr-HR"/>
        </w:rPr>
        <w:t xml:space="preserve"> </w:t>
      </w:r>
    </w:p>
    <w:p w:rsidRDefault="00357F52" w:rsidP="00357F52" w:rsidR="00357F52" w:rsidRPr="00357F52">
      <w:pPr>
        <w:spacing w:after="0"/>
        <w:jc w:val="both"/>
        <w:rPr>
          <w:rFonts w:cs="Times New Roman" w:eastAsia="Times New Roman"/>
          <w:i/>
          <w:lang w:eastAsia="hr-HR"/>
        </w:rPr>
      </w:pPr>
      <w:r w:rsidRPr="00357F52">
        <w:rPr>
          <w:rFonts w:cs="Times New Roman" w:eastAsia="Times New Roman"/>
          <w:lang w:eastAsia="hr-HR"/>
        </w:rPr>
        <w:t xml:space="preserve">Člankom 15, Uredbe, propisano je: </w:t>
      </w:r>
      <w:r w:rsidRPr="00357F52">
        <w:rPr>
          <w:rFonts w:cs="Times New Roman" w:eastAsia="Times New Roman"/>
          <w:i/>
          <w:lang w:eastAsia="hr-HR"/>
        </w:rPr>
        <w:t>Svi iznosi koji se primjenjuju u ovoj Uredbi su bruto iznosi,...</w:t>
      </w: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r w:rsidRPr="00357F52">
        <w:rPr>
          <w:rFonts w:cs="Times New Roman" w:eastAsia="Times New Roman"/>
          <w:lang w:eastAsia="hr-HR"/>
        </w:rPr>
        <w:tab/>
      </w:r>
      <w:r w:rsidRPr="00357F52">
        <w:rPr>
          <w:rFonts w:cs="Times New Roman" w:eastAsia="Times New Roman"/>
          <w:b/>
          <w:lang w:eastAsia="hr-HR"/>
        </w:rPr>
        <w:t>5.</w:t>
      </w:r>
      <w:r w:rsidRPr="00357F52">
        <w:rPr>
          <w:rFonts w:cs="Times New Roman" w:eastAsia="Times New Roman"/>
          <w:lang w:eastAsia="hr-HR"/>
        </w:rPr>
        <w:t xml:space="preserve"> Na ročištu za glasovanje održanom dana 22. srpnja 2016. godine, Povjerenik je podneskom predložio Sudu odrediti mu nagradu i naknadu troškova za obavljanje poslova povjerenika u ovome </w:t>
      </w:r>
      <w:proofErr w:type="spellStart"/>
      <w:r w:rsidRPr="00357F52">
        <w:rPr>
          <w:rFonts w:cs="Times New Roman" w:eastAsia="Times New Roman"/>
          <w:lang w:eastAsia="hr-HR"/>
        </w:rPr>
        <w:t>predstečajnom</w:t>
      </w:r>
      <w:proofErr w:type="spellEnd"/>
      <w:r w:rsidRPr="00357F52">
        <w:rPr>
          <w:rFonts w:cs="Times New Roman" w:eastAsia="Times New Roman"/>
          <w:lang w:eastAsia="hr-HR"/>
        </w:rPr>
        <w:t xml:space="preserve"> postupku, predloživši nagradu u bruto iznosu od: 20.000,00 kuna a naknadu troškova u bruto iznosu od: 1.609,43 kune.</w:t>
      </w: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r w:rsidRPr="00357F52">
        <w:rPr>
          <w:rFonts w:cs="Times New Roman" w:eastAsia="Times New Roman"/>
          <w:lang w:eastAsia="hr-HR"/>
        </w:rPr>
        <w:tab/>
      </w:r>
      <w:r w:rsidRPr="00357F52">
        <w:rPr>
          <w:rFonts w:cs="Times New Roman" w:eastAsia="Times New Roman"/>
          <w:b/>
          <w:lang w:eastAsia="hr-HR"/>
        </w:rPr>
        <w:t>6.</w:t>
      </w:r>
      <w:r w:rsidRPr="00357F52">
        <w:rPr>
          <w:rFonts w:cs="Times New Roman" w:eastAsia="Times New Roman"/>
          <w:lang w:eastAsia="hr-HR"/>
        </w:rPr>
        <w:t xml:space="preserve"> Sud je prihvatio prijedlog Povjerenika i riješio kao u izrijeci rješenja zbog razloga koji će se niže navesti.</w:t>
      </w: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r w:rsidRPr="00357F52">
        <w:rPr>
          <w:rFonts w:cs="Times New Roman" w:eastAsia="Times New Roman"/>
          <w:lang w:eastAsia="hr-HR"/>
        </w:rPr>
        <w:tab/>
      </w:r>
      <w:r w:rsidRPr="00357F52">
        <w:rPr>
          <w:rFonts w:cs="Times New Roman" w:eastAsia="Times New Roman"/>
          <w:b/>
          <w:lang w:eastAsia="hr-HR"/>
        </w:rPr>
        <w:t>7.</w:t>
      </w:r>
      <w:r w:rsidRPr="00357F52">
        <w:rPr>
          <w:rFonts w:cs="Times New Roman" w:eastAsia="Times New Roman"/>
          <w:lang w:eastAsia="hr-HR"/>
        </w:rPr>
        <w:t xml:space="preserve"> Imenovani Povjerenik je na tu dužnost imenovan </w:t>
      </w:r>
      <w:proofErr w:type="spellStart"/>
      <w:r w:rsidRPr="00357F52">
        <w:rPr>
          <w:rFonts w:cs="Times New Roman" w:eastAsia="Times New Roman"/>
          <w:lang w:eastAsia="hr-HR"/>
        </w:rPr>
        <w:t>riješenjem</w:t>
      </w:r>
      <w:proofErr w:type="spellEnd"/>
      <w:r w:rsidRPr="00357F52">
        <w:rPr>
          <w:rFonts w:cs="Times New Roman" w:eastAsia="Times New Roman"/>
          <w:lang w:eastAsia="hr-HR"/>
        </w:rPr>
        <w:t xml:space="preserve"> o otvaranju </w:t>
      </w:r>
      <w:proofErr w:type="spellStart"/>
      <w:r w:rsidRPr="00357F52">
        <w:rPr>
          <w:rFonts w:cs="Times New Roman" w:eastAsia="Times New Roman"/>
          <w:lang w:eastAsia="hr-HR"/>
        </w:rPr>
        <w:t>predstečajnog</w:t>
      </w:r>
      <w:proofErr w:type="spellEnd"/>
      <w:r w:rsidRPr="00357F52">
        <w:rPr>
          <w:rFonts w:cs="Times New Roman" w:eastAsia="Times New Roman"/>
          <w:lang w:eastAsia="hr-HR"/>
        </w:rPr>
        <w:t xml:space="preserve"> postupka od 02. prosinca 2015. godine, broj: gornji i tu je dužnost obnašao sve do donošenja rješenja o potvrdi </w:t>
      </w:r>
      <w:proofErr w:type="spellStart"/>
      <w:r w:rsidRPr="00357F52">
        <w:rPr>
          <w:rFonts w:cs="Times New Roman" w:eastAsia="Times New Roman"/>
          <w:lang w:eastAsia="hr-HR"/>
        </w:rPr>
        <w:t>predstečajnog</w:t>
      </w:r>
      <w:proofErr w:type="spellEnd"/>
      <w:r w:rsidRPr="00357F52">
        <w:rPr>
          <w:rFonts w:cs="Times New Roman" w:eastAsia="Times New Roman"/>
          <w:lang w:eastAsia="hr-HR"/>
        </w:rPr>
        <w:t xml:space="preserve"> sporazuma, sukladno članku 23., stavak 2, SZ. Tijekom trajanja ovoga </w:t>
      </w:r>
      <w:proofErr w:type="spellStart"/>
      <w:r w:rsidRPr="00357F52">
        <w:rPr>
          <w:rFonts w:cs="Times New Roman" w:eastAsia="Times New Roman"/>
          <w:lang w:eastAsia="hr-HR"/>
        </w:rPr>
        <w:t>predstečajnog</w:t>
      </w:r>
      <w:proofErr w:type="spellEnd"/>
      <w:r w:rsidRPr="00357F52">
        <w:rPr>
          <w:rFonts w:cs="Times New Roman" w:eastAsia="Times New Roman"/>
          <w:lang w:eastAsia="hr-HR"/>
        </w:rPr>
        <w:t xml:space="preserve"> postupka, isti je aktivno sudjelovao u postupku, na ispitnom ročištu i na ročištu za glasovanje o planu restrukturiranja, nije podnosio Sudu bilo kakvu prijavu protiv Dužnika iz čega Sud zaključuje kako je uredno obavljao dužnosti propisane člankom 24, SZ. Sve su to činjenice koje Sud utvrđuje prema stanju spisa. Zato je Sud i prihvatio prijedlog Povjerenika i istome odredio nagradu u predloženom iznosu od: 20.000,00 kuna bruto, što je u okvirima iz članka 3. Uredbe. </w:t>
      </w: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ind w:firstLine="708"/>
        <w:jc w:val="both"/>
        <w:rPr>
          <w:rFonts w:cs="Times New Roman" w:eastAsia="Times New Roman"/>
          <w:lang w:eastAsia="hr-HR"/>
        </w:rPr>
      </w:pPr>
      <w:r w:rsidRPr="00357F52">
        <w:rPr>
          <w:rFonts w:cs="Times New Roman" w:eastAsia="Times New Roman"/>
          <w:b/>
          <w:lang w:eastAsia="hr-HR"/>
        </w:rPr>
        <w:t>8.</w:t>
      </w:r>
      <w:r w:rsidRPr="00357F52">
        <w:rPr>
          <w:rFonts w:cs="Times New Roman" w:eastAsia="Times New Roman"/>
          <w:lang w:eastAsia="hr-HR"/>
        </w:rPr>
        <w:t xml:space="preserve"> Sud je prihvatio i prijedlog Povjerenika u pogledu iznosa naknade troškova, priznavši istome naknadu troška u bruto iznosu od: 1.609,43 kune, što je Povjerenik potkrijepio dokumentiranim izvješćem priloženom spisu.</w:t>
      </w: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b/>
          <w:lang w:eastAsia="hr-HR"/>
        </w:rPr>
      </w:pPr>
      <w:r w:rsidRPr="00357F52">
        <w:rPr>
          <w:rFonts w:cs="Times New Roman" w:eastAsia="Times New Roman"/>
          <w:b/>
          <w:lang w:eastAsia="hr-HR"/>
        </w:rPr>
        <w:t xml:space="preserve">                                                                       - 3 -                           Broj: 14. St-1106/2015.</w:t>
      </w: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lang w:eastAsia="hr-HR"/>
        </w:rPr>
      </w:pPr>
      <w:r w:rsidRPr="00357F52">
        <w:rPr>
          <w:rFonts w:cs="Times New Roman" w:eastAsia="Times New Roman"/>
          <w:lang w:eastAsia="hr-HR"/>
        </w:rPr>
        <w:t xml:space="preserve">          </w:t>
      </w:r>
      <w:r w:rsidRPr="00357F52">
        <w:rPr>
          <w:rFonts w:cs="Times New Roman" w:eastAsia="Times New Roman"/>
          <w:b/>
          <w:lang w:eastAsia="hr-HR"/>
        </w:rPr>
        <w:t>9.</w:t>
      </w:r>
      <w:r w:rsidRPr="00357F52">
        <w:rPr>
          <w:rFonts w:cs="Times New Roman" w:eastAsia="Times New Roman"/>
          <w:lang w:eastAsia="hr-HR"/>
        </w:rPr>
        <w:t xml:space="preserve"> Sukladno svemu navedenom i temeljem navedenih odredaba pozitivnih propisa, riješeno je kao u izrijeci rješenja.</w:t>
      </w:r>
    </w:p>
    <w:p w:rsidRDefault="00357F52" w:rsidP="00357F52" w:rsidR="00357F52" w:rsidRPr="00357F52">
      <w:pPr>
        <w:spacing w:after="0"/>
        <w:rPr>
          <w:rFonts w:cs="Times New Roman" w:eastAsia="Times New Roman"/>
          <w:lang w:eastAsia="hr-HR"/>
        </w:rPr>
      </w:pPr>
    </w:p>
    <w:p w:rsidRDefault="00357F52" w:rsidP="00357F52" w:rsidR="00357F52" w:rsidRPr="00357F52">
      <w:pPr>
        <w:spacing w:after="0"/>
        <w:rPr>
          <w:rFonts w:cs="Times New Roman" w:eastAsia="Times New Roman"/>
          <w:lang w:eastAsia="hr-HR"/>
        </w:rPr>
      </w:pPr>
    </w:p>
    <w:p w:rsidRDefault="00357F52" w:rsidP="00357F52" w:rsidR="00357F52" w:rsidRPr="00357F52">
      <w:pPr>
        <w:spacing w:after="0"/>
        <w:rPr>
          <w:rFonts w:cs="Times New Roman" w:eastAsia="Times New Roman"/>
          <w:lang w:eastAsia="hr-HR"/>
        </w:rPr>
      </w:pPr>
    </w:p>
    <w:p w:rsidRDefault="00357F52" w:rsidP="00357F52" w:rsidR="00357F52" w:rsidRPr="00357F52">
      <w:pPr>
        <w:spacing w:after="0"/>
        <w:jc w:val="center"/>
        <w:rPr>
          <w:rFonts w:cs="Times New Roman" w:eastAsia="Times New Roman"/>
          <w:lang w:eastAsia="hr-HR"/>
        </w:rPr>
      </w:pPr>
      <w:r w:rsidRPr="00357F52">
        <w:rPr>
          <w:rFonts w:cs="Times New Roman" w:eastAsia="Times New Roman"/>
          <w:lang w:eastAsia="hr-HR"/>
        </w:rPr>
        <w:t>U Splitu, 07. rujna 2016. godine.</w:t>
      </w:r>
    </w:p>
    <w:p w:rsidRDefault="00357F52" w:rsidP="00357F52" w:rsidR="00357F52" w:rsidRPr="00357F52">
      <w:pPr>
        <w:spacing w:after="0"/>
        <w:rPr>
          <w:rFonts w:cs="Times New Roman" w:eastAsia="Times New Roman"/>
          <w:lang w:eastAsia="hr-HR"/>
        </w:rPr>
      </w:pPr>
    </w:p>
    <w:p w:rsidRDefault="00357F52" w:rsidP="00357F52" w:rsidR="00357F52" w:rsidRPr="00357F52">
      <w:pPr>
        <w:spacing w:after="0"/>
        <w:rPr>
          <w:rFonts w:cs="Times New Roman" w:eastAsia="Times New Roman"/>
          <w:lang w:eastAsia="hr-HR"/>
        </w:rPr>
      </w:pPr>
    </w:p>
    <w:p w:rsidRDefault="00357F52" w:rsidP="00357F52" w:rsidR="00357F52" w:rsidRPr="00357F52">
      <w:pPr>
        <w:spacing w:after="0"/>
        <w:rPr>
          <w:rFonts w:cs="Times New Roman" w:eastAsia="Times New Roman"/>
          <w:lang w:eastAsia="hr-HR"/>
        </w:rPr>
      </w:pPr>
      <w:r w:rsidRPr="00357F52">
        <w:rPr>
          <w:rFonts w:cs="Times New Roman" w:eastAsia="Times New Roman"/>
          <w:lang w:eastAsia="hr-HR"/>
        </w:rPr>
        <w:t xml:space="preserve">                                                                                                               S U D A C:</w:t>
      </w:r>
    </w:p>
    <w:p w:rsidRDefault="00357F52" w:rsidP="00357F52" w:rsidR="00357F52" w:rsidRPr="00357F52">
      <w:pPr>
        <w:spacing w:after="0"/>
        <w:rPr>
          <w:rFonts w:cs="Times New Roman" w:eastAsia="Times New Roman"/>
          <w:lang w:eastAsia="hr-HR"/>
        </w:rPr>
      </w:pPr>
      <w:r w:rsidRPr="00357F52">
        <w:rPr>
          <w:rFonts w:cs="Times New Roman" w:eastAsia="Times New Roman"/>
          <w:lang w:eastAsia="hr-HR"/>
        </w:rPr>
        <w:t xml:space="preserve"> </w:t>
      </w:r>
    </w:p>
    <w:p w:rsidRDefault="00357F52" w:rsidP="00357F52" w:rsidR="00357F52" w:rsidRPr="00357F52">
      <w:pPr>
        <w:spacing w:after="0"/>
        <w:rPr>
          <w:rFonts w:cs="Times New Roman" w:eastAsia="Times New Roman"/>
          <w:lang w:eastAsia="hr-HR"/>
        </w:rPr>
      </w:pPr>
      <w:r w:rsidRPr="00357F52">
        <w:rPr>
          <w:rFonts w:cs="Times New Roman" w:eastAsia="Times New Roman"/>
          <w:lang w:eastAsia="hr-HR"/>
        </w:rPr>
        <w:t xml:space="preserve">                                                                                                             </w:t>
      </w:r>
      <w:smartTag w:element="PersonName" w:uri="urn:schemas-microsoft-com:office:smarttags">
        <w:r w:rsidRPr="00357F52">
          <w:rPr>
            <w:rFonts w:cs="Times New Roman" w:eastAsia="Times New Roman"/>
            <w:lang w:eastAsia="hr-HR"/>
          </w:rPr>
          <w:t>Jozo Ćaleta</w:t>
        </w:r>
      </w:smartTag>
      <w:r w:rsidRPr="00357F52">
        <w:rPr>
          <w:rFonts w:cs="Times New Roman" w:eastAsia="Times New Roman"/>
          <w:lang w:eastAsia="hr-HR"/>
        </w:rPr>
        <w:t>, v.r.,</w:t>
      </w:r>
    </w:p>
    <w:p w:rsidRDefault="00357F52" w:rsidP="00357F52" w:rsidR="00357F52" w:rsidRPr="00357F52">
      <w:pPr>
        <w:spacing w:after="0"/>
        <w:rPr>
          <w:rFonts w:cs="Times New Roman" w:eastAsia="Times New Roman"/>
          <w:lang w:eastAsia="hr-HR"/>
        </w:rPr>
      </w:pPr>
    </w:p>
    <w:p w:rsidRDefault="00357F52" w:rsidP="00357F52" w:rsidR="00357F52" w:rsidRPr="00357F52">
      <w:pPr>
        <w:spacing w:after="0"/>
        <w:jc w:val="both"/>
        <w:rPr>
          <w:rFonts w:cs="Times New Roman" w:eastAsia="Times New Roman"/>
          <w:u w:val="single"/>
          <w:lang w:eastAsia="hr-HR"/>
        </w:rPr>
      </w:pPr>
    </w:p>
    <w:p w:rsidRDefault="00357F52" w:rsidP="00357F52" w:rsidR="00357F52" w:rsidRPr="00357F52">
      <w:pPr>
        <w:spacing w:after="0"/>
        <w:jc w:val="both"/>
        <w:rPr>
          <w:rFonts w:cs="Times New Roman" w:eastAsia="Times New Roman"/>
          <w:u w:val="single"/>
          <w:lang w:eastAsia="hr-HR"/>
        </w:rPr>
      </w:pPr>
    </w:p>
    <w:p w:rsidRDefault="00357F52" w:rsidP="00357F52" w:rsidR="00357F52" w:rsidRPr="00357F52">
      <w:pPr>
        <w:spacing w:after="0"/>
        <w:jc w:val="both"/>
        <w:rPr>
          <w:rFonts w:cs="Times New Roman" w:eastAsia="Times New Roman"/>
          <w:lang w:eastAsia="hr-HR"/>
        </w:rPr>
      </w:pPr>
      <w:r w:rsidRPr="00357F52">
        <w:rPr>
          <w:rFonts w:cs="Times New Roman" w:eastAsia="Times New Roman"/>
          <w:u w:val="single"/>
          <w:lang w:eastAsia="hr-HR"/>
        </w:rPr>
        <w:t>POUKA O PRAVNOM LIJEKU:</w:t>
      </w:r>
      <w:r w:rsidRPr="00357F52">
        <w:rPr>
          <w:rFonts w:cs="Times New Roman" w:eastAsia="Times New Roman"/>
          <w:lang w:eastAsia="hr-HR"/>
        </w:rPr>
        <w:t xml:space="preserve"> Protiv ovog rješenja može se izjaviti žalba. Žalba se izjavljuje u roku od osam (8) dana nakon isteka osmoga dana od dana objave rješenja na mrežnoj stranici e-Oglasna ploča ovog Suda, podnosi se u tri primjeraka Trgovačkom sudu u Splitu, Split, </w:t>
      </w:r>
      <w:proofErr w:type="spellStart"/>
      <w:r w:rsidRPr="00357F52">
        <w:rPr>
          <w:rFonts w:cs="Times New Roman" w:eastAsia="Times New Roman"/>
          <w:lang w:eastAsia="hr-HR"/>
        </w:rPr>
        <w:t>Sukoišanska</w:t>
      </w:r>
      <w:proofErr w:type="spellEnd"/>
      <w:r w:rsidRPr="00357F52">
        <w:rPr>
          <w:rFonts w:cs="Times New Roman" w:eastAsia="Times New Roman"/>
          <w:lang w:eastAsia="hr-HR"/>
        </w:rPr>
        <w:t xml:space="preserve"> </w:t>
      </w:r>
      <w:smartTag w:element="metricconverter" w:uri="urn:schemas-microsoft-com:office:smarttags">
        <w:smartTagPr>
          <w:attr w:val="6. a" w:name="ProductID"/>
        </w:smartTagPr>
        <w:r w:rsidRPr="00357F52">
          <w:rPr>
            <w:rFonts w:cs="Times New Roman" w:eastAsia="Times New Roman"/>
            <w:lang w:eastAsia="hr-HR"/>
          </w:rPr>
          <w:t>6. a</w:t>
        </w:r>
      </w:smartTag>
      <w:r w:rsidRPr="00357F52">
        <w:rPr>
          <w:rFonts w:cs="Times New Roman" w:eastAsia="Times New Roman"/>
          <w:lang w:eastAsia="hr-HR"/>
        </w:rPr>
        <w:t xml:space="preserve"> o istoj žalbi u drugom stupnju odlučuje Visoki trgovački sud Republike Hrvatske u Zagrebu.</w:t>
      </w:r>
    </w:p>
    <w:p w:rsidRDefault="00357F52" w:rsidP="00357F52" w:rsidR="00357F52" w:rsidRPr="00357F52">
      <w:pPr>
        <w:spacing w:after="0"/>
        <w:jc w:val="both"/>
        <w:rPr>
          <w:rFonts w:cs="Times New Roman" w:eastAsia="Times New Roman"/>
          <w:b/>
          <w:lang w:eastAsia="hr-HR"/>
        </w:rPr>
      </w:pPr>
    </w:p>
    <w:p w:rsidRDefault="00357F52" w:rsidP="00357F52" w:rsidR="00357F52" w:rsidRPr="00357F52">
      <w:pPr>
        <w:spacing w:after="0"/>
        <w:jc w:val="both"/>
        <w:rPr>
          <w:rFonts w:cs="Times New Roman" w:eastAsia="Times New Roman"/>
          <w:b/>
          <w:lang w:eastAsia="hr-HR"/>
        </w:rPr>
      </w:pPr>
    </w:p>
    <w:p w:rsidRDefault="00357F52" w:rsidP="00357F52" w:rsidR="00357F52" w:rsidRPr="00357F52">
      <w:pPr>
        <w:spacing w:after="0"/>
        <w:jc w:val="both"/>
        <w:rPr>
          <w:rFonts w:cs="Times New Roman" w:eastAsia="Times New Roman"/>
          <w:lang w:eastAsia="hr-HR"/>
        </w:rPr>
      </w:pPr>
    </w:p>
    <w:p w:rsidRDefault="00357F52" w:rsidP="00357F52" w:rsidR="00357F52" w:rsidRPr="00357F52">
      <w:pPr>
        <w:spacing w:after="0"/>
        <w:jc w:val="both"/>
        <w:rPr>
          <w:rFonts w:cs="Times New Roman" w:eastAsia="Times New Roman"/>
          <w:noProof/>
          <w:lang w:eastAsia="hr-HR"/>
        </w:rPr>
      </w:pPr>
    </w:p>
    <w:p w:rsidRDefault="00357F52" w:rsidP="00357F52" w:rsidR="00357F52" w:rsidRPr="00357F52">
      <w:pPr>
        <w:spacing w:after="0"/>
        <w:rPr>
          <w:rFonts w:cs="Times New Roman" w:eastAsia="Times New Roman"/>
          <w:u w:val="single"/>
          <w:lang w:eastAsia="hr-HR" w:val="fr-FR"/>
        </w:rPr>
      </w:pPr>
      <w:r w:rsidRPr="00357F52">
        <w:rPr>
          <w:rFonts w:cs="Times New Roman" w:eastAsia="Times New Roman"/>
          <w:u w:val="single"/>
          <w:lang w:eastAsia="hr-HR" w:val="fr-FR"/>
        </w:rPr>
        <w:t>DNA:</w:t>
      </w:r>
    </w:p>
    <w:p w:rsidRDefault="00357F52" w:rsidP="00357F52" w:rsidR="00357F52" w:rsidRPr="00357F52">
      <w:pPr>
        <w:spacing w:after="0"/>
        <w:jc w:val="both"/>
        <w:rPr>
          <w:rFonts w:cs="Times New Roman" w:eastAsia="Times New Roman"/>
          <w:lang w:eastAsia="hr-HR"/>
        </w:rPr>
      </w:pPr>
      <w:r w:rsidRPr="00357F52">
        <w:rPr>
          <w:rFonts w:cs="Times New Roman" w:eastAsia="Times New Roman"/>
          <w:lang w:eastAsia="hr-HR"/>
        </w:rPr>
        <w:t>1.  Dužniku, Povjereniku i svima koji imaju pravni interes, svima preko e-Oglasne ploče  Suda. Jedna objava vrijedi kao dostava svima. Rok objave: 30. dana. U Objavi navesti i ovu DNA.</w:t>
      </w:r>
    </w:p>
    <w:p w:rsidRDefault="00357F52" w:rsidP="00357F52" w:rsidR="00357F52" w:rsidRPr="00357F52">
      <w:pPr>
        <w:spacing w:after="0"/>
        <w:jc w:val="both"/>
        <w:rPr>
          <w:rFonts w:cs="Times New Roman" w:eastAsia="Times New Roman"/>
          <w:lang w:eastAsia="hr-HR"/>
        </w:rPr>
      </w:pPr>
      <w:r w:rsidRPr="00357F52">
        <w:rPr>
          <w:rFonts w:cs="Times New Roman" w:eastAsia="Times New Roman"/>
          <w:lang w:eastAsia="hr-HR"/>
        </w:rPr>
        <w:t>2.  Spis.</w:t>
      </w:r>
    </w:p>
    <w:p w:rsidRDefault="00357F52" w:rsidP="00357F52" w:rsidR="00357F52" w:rsidRPr="00357F52">
      <w:pPr>
        <w:spacing w:after="0"/>
        <w:rPr>
          <w:rFonts w:cs="Times New Roman" w:eastAsia="Times New Roman"/>
          <w:lang w:eastAsia="hr-HR"/>
        </w:rPr>
      </w:pPr>
    </w:p>
    <w:p w:rsidRDefault="00357F52" w:rsidP="00357F52" w:rsidR="00357F52" w:rsidRPr="00357F52">
      <w:pPr>
        <w:spacing w:after="0"/>
        <w:rPr>
          <w:rFonts w:cs="Times New Roman" w:eastAsia="Times New Roman"/>
          <w:lang w:eastAsia="hr-HR"/>
        </w:rPr>
      </w:pPr>
    </w:p>
    <w:p w:rsidRDefault="00357F52" w:rsidP="00357F52" w:rsidR="00357F52" w:rsidRPr="00357F52">
      <w:pPr>
        <w:spacing w:after="0"/>
        <w:rPr>
          <w:rFonts w:cs="Times New Roman" w:eastAsia="Times New Roman"/>
          <w:szCs w:val="20"/>
          <w:lang w:eastAsia="hr-HR" w:val="en-AU"/>
        </w:rPr>
      </w:pPr>
    </w:p>
    <w:p w:rsidRDefault="00357F52" w:rsidP="00357F52" w:rsidR="00357F52" w:rsidRPr="00357F52">
      <w:pPr>
        <w:spacing w:after="0"/>
        <w:rPr>
          <w:rFonts w:cs="Times New Roman" w:eastAsia="Times New Roman"/>
          <w:szCs w:val="20"/>
          <w:lang w:eastAsia="hr-HR" w:val="en-AU"/>
        </w:rPr>
      </w:pPr>
    </w:p>
    <w:p w:rsidRDefault="00357F52" w:rsidP="00357F52" w:rsidR="00357F52" w:rsidRPr="00357F52">
      <w:pPr>
        <w:spacing w:after="0"/>
        <w:rPr>
          <w:rFonts w:cs="Times New Roman" w:eastAsia="Times New Roman"/>
          <w:szCs w:val="20"/>
          <w:lang w:eastAsia="hr-HR" w:val="en-AU"/>
        </w:rPr>
      </w:pPr>
      <w:r w:rsidRPr="00357F52">
        <w:rPr>
          <w:rFonts w:cs="Times New Roman" w:eastAsia="Times New Roman"/>
          <w:szCs w:val="20"/>
          <w:lang w:eastAsia="hr-HR" w:val="en-AU"/>
        </w:rPr>
        <w:t xml:space="preserve">Split, </w:t>
      </w:r>
      <w:proofErr w:type="spellStart"/>
      <w:r w:rsidRPr="00357F52">
        <w:rPr>
          <w:rFonts w:cs="Times New Roman" w:eastAsia="Times New Roman"/>
          <w:szCs w:val="20"/>
          <w:lang w:eastAsia="hr-HR" w:val="en-AU"/>
        </w:rPr>
        <w:t>dne</w:t>
      </w:r>
      <w:proofErr w:type="spellEnd"/>
      <w:r w:rsidRPr="00357F52">
        <w:rPr>
          <w:rFonts w:cs="Times New Roman" w:eastAsia="Times New Roman"/>
          <w:szCs w:val="20"/>
          <w:lang w:eastAsia="hr-HR" w:val="en-AU"/>
        </w:rPr>
        <w:t xml:space="preserve"> 07. </w:t>
      </w:r>
      <w:proofErr w:type="spellStart"/>
      <w:r w:rsidRPr="00357F52">
        <w:rPr>
          <w:rFonts w:cs="Times New Roman" w:eastAsia="Times New Roman"/>
          <w:szCs w:val="20"/>
          <w:lang w:eastAsia="hr-HR" w:val="en-AU"/>
        </w:rPr>
        <w:t>rujna</w:t>
      </w:r>
      <w:proofErr w:type="spellEnd"/>
      <w:r w:rsidRPr="00357F52">
        <w:rPr>
          <w:rFonts w:cs="Times New Roman" w:eastAsia="Times New Roman"/>
          <w:szCs w:val="20"/>
          <w:lang w:eastAsia="hr-HR" w:val="en-AU"/>
        </w:rPr>
        <w:t xml:space="preserve"> 2016. </w:t>
      </w:r>
      <w:proofErr w:type="spellStart"/>
      <w:r w:rsidRPr="00357F52">
        <w:rPr>
          <w:rFonts w:cs="Times New Roman" w:eastAsia="Times New Roman"/>
          <w:szCs w:val="20"/>
          <w:lang w:eastAsia="hr-HR" w:val="en-AU"/>
        </w:rPr>
        <w:t>godine</w:t>
      </w:r>
      <w:proofErr w:type="spellEnd"/>
      <w:r w:rsidRPr="00357F52">
        <w:rPr>
          <w:rFonts w:cs="Times New Roman" w:eastAsia="Times New Roman"/>
          <w:szCs w:val="20"/>
          <w:lang w:eastAsia="hr-HR" w:val="en-AU"/>
        </w:rPr>
        <w:t xml:space="preserve">.       </w:t>
      </w:r>
    </w:p>
    <w:p w:rsidRDefault="00357F52" w:rsidP="00357F52" w:rsidR="00357F52" w:rsidRPr="00357F52">
      <w:pPr>
        <w:spacing w:after="0"/>
        <w:rPr>
          <w:rFonts w:cs="Times New Roman" w:eastAsia="Times New Roman"/>
          <w:szCs w:val="20"/>
          <w:lang w:eastAsia="hr-HR" w:val="en-AU"/>
        </w:rPr>
      </w:pPr>
      <w:r w:rsidRPr="00357F52">
        <w:rPr>
          <w:rFonts w:cs="Times New Roman" w:eastAsia="Times New Roman"/>
          <w:szCs w:val="20"/>
          <w:lang w:eastAsia="hr-HR" w:val="en-AU"/>
        </w:rPr>
        <w:t xml:space="preserve">                                                                                                          S U D A C:</w:t>
      </w:r>
    </w:p>
    <w:p w:rsidRDefault="00357F52" w:rsidP="00357F52" w:rsidR="00357F52" w:rsidRPr="00357F52">
      <w:pPr>
        <w:spacing w:after="0"/>
        <w:rPr>
          <w:rFonts w:cs="Times New Roman" w:eastAsia="Times New Roman"/>
          <w:szCs w:val="20"/>
          <w:lang w:eastAsia="hr-HR" w:val="en-AU"/>
        </w:rPr>
      </w:pPr>
      <w:r w:rsidRPr="00357F52">
        <w:rPr>
          <w:rFonts w:cs="Times New Roman" w:eastAsia="Times New Roman"/>
          <w:szCs w:val="20"/>
          <w:lang w:eastAsia="hr-HR" w:val="en-AU"/>
        </w:rPr>
        <w:t xml:space="preserve">                                                                                                          </w:t>
      </w:r>
      <w:proofErr w:type="spellStart"/>
      <w:r w:rsidRPr="00357F52">
        <w:rPr>
          <w:rFonts w:cs="Times New Roman" w:eastAsia="Times New Roman"/>
          <w:szCs w:val="20"/>
          <w:lang w:eastAsia="hr-HR" w:val="en-AU"/>
        </w:rPr>
        <w:t>Jozo</w:t>
      </w:r>
      <w:proofErr w:type="spellEnd"/>
      <w:r w:rsidRPr="00357F52">
        <w:rPr>
          <w:rFonts w:cs="Times New Roman" w:eastAsia="Times New Roman"/>
          <w:szCs w:val="20"/>
          <w:lang w:eastAsia="hr-HR" w:val="en-AU"/>
        </w:rPr>
        <w:t xml:space="preserve"> </w:t>
      </w:r>
      <w:proofErr w:type="spellStart"/>
      <w:r w:rsidRPr="00357F52">
        <w:rPr>
          <w:rFonts w:cs="Times New Roman" w:eastAsia="Times New Roman"/>
          <w:szCs w:val="20"/>
          <w:lang w:eastAsia="hr-HR" w:val="en-AU"/>
        </w:rPr>
        <w:t>Ćaleta</w:t>
      </w:r>
      <w:proofErr w:type="spellEnd"/>
      <w:r w:rsidRPr="00357F52">
        <w:rPr>
          <w:rFonts w:cs="Times New Roman" w:eastAsia="Times New Roman"/>
          <w:szCs w:val="20"/>
          <w:lang w:eastAsia="hr-HR" w:val="en-AU"/>
        </w:rPr>
        <w:t>,</w:t>
      </w:r>
    </w:p>
    <w:p w:rsidRDefault="00357F52" w:rsidP="00357F52" w:rsidR="00357F52" w:rsidRPr="00357F52">
      <w:pPr>
        <w:spacing w:after="0"/>
        <w:rPr>
          <w:rFonts w:cs="Times New Roman" w:eastAsia="Times New Roman"/>
          <w:szCs w:val="20"/>
          <w:lang w:eastAsia="hr-HR" w:val="en-AU"/>
        </w:rPr>
      </w:pPr>
    </w:p>
    <w:p w:rsidRDefault="00357F52" w:rsidP="00357F52" w:rsidR="00357F52" w:rsidRPr="00357F52">
      <w:pPr>
        <w:spacing w:after="0"/>
        <w:jc w:val="both"/>
        <w:rPr>
          <w:rFonts w:cs="Times New Roman" w:eastAsia="Times New Roman"/>
          <w:color w:val="000000"/>
          <w:lang w:eastAsia="hr-HR"/>
        </w:rPr>
      </w:pPr>
    </w:p>
    <w:p w:rsidRDefault="00357F52" w:rsidP="00357F52" w:rsidR="00357F52" w:rsidRPr="00357F52">
      <w:pPr>
        <w:spacing w:after="0"/>
        <w:rPr>
          <w:rFonts w:cs="Times New Roman" w:eastAsia="Times New Roman"/>
          <w:color w:val="000000"/>
          <w:lang w:eastAsia="hr-HR"/>
        </w:rPr>
      </w:pPr>
    </w:p>
    <w:p w:rsidRDefault="00357F52" w:rsidP="00357F52" w:rsidR="00357F52" w:rsidRPr="00357F52">
      <w:pPr>
        <w:spacing w:after="0"/>
        <w:rPr>
          <w:rFonts w:cs="Times New Roman" w:eastAsia="Times New Roman"/>
          <w:b/>
          <w:bCs/>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57F52"/>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42223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St-1106/2015-103</izvorni_sadrzaj>
    <derivirana_varijabla naziv="DomainObject.Oznaka_1">St-1106/2015-103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St-1106/2015-103</izvorni_sadrzaj>
    <derivirana_varijabla naziv="DomainObject.PoslovniBrojDokumenta_1">St-1106/2015-103</derivirana_varijabla>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056DA-7DAE-4A6A-81D9-90635AECD8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833</properties:Words>
  <properties:Characters>4567</properties:Characters>
  <properties:Lines>143</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2016-09-07T07:08:00Z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St-1106/2015-103 / Odluka - Rješenje - određivanje nagrade povjereniku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