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90ad" w14:paraId="05a90a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A253C" w:rsidR="005A253C" w:rsidRPr="005A253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253C" w:rsidRPr="005A253C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  <w:b/>
          <w:szCs w:val="20"/>
        </w:rPr>
      </w:pPr>
      <w:r w:rsidRPr="005A253C">
        <w:rPr>
          <w:rFonts w:cs="Times New Roman" w:eastAsia="Times New Roman"/>
          <w:b/>
          <w:lang w:val="en-AU"/>
        </w:rPr>
        <w:t xml:space="preserve">TRGOVAČKI SUD U SPLITU </w:t>
      </w:r>
      <w:r w:rsidRPr="005A253C">
        <w:rPr>
          <w:rFonts w:cs="Times New Roman" w:eastAsia="Times New Roman"/>
          <w:lang w:val="en-AU"/>
        </w:rPr>
        <w:t xml:space="preserve">            </w:t>
      </w:r>
      <w:r w:rsidRPr="005A253C">
        <w:rPr>
          <w:rFonts w:cs="Times New Roman" w:eastAsia="Times New Roman"/>
          <w:lang w:val="en-AU"/>
        </w:rPr>
        <w:tab/>
      </w:r>
      <w:r w:rsidRPr="005A253C">
        <w:rPr>
          <w:rFonts w:cs="Times New Roman" w:eastAsia="Times New Roman"/>
          <w:lang w:val="en-AU"/>
        </w:rPr>
        <w:tab/>
      </w:r>
      <w:r w:rsidRPr="005A253C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5A253C">
        <w:rPr>
          <w:rFonts w:cs="Times New Roman" w:eastAsia="Times New Roman"/>
          <w:b/>
          <w:lang w:val="en-AU"/>
        </w:rPr>
        <w:t>Broj</w:t>
      </w:r>
      <w:proofErr w:type="spellEnd"/>
      <w:r w:rsidRPr="005A253C">
        <w:rPr>
          <w:rFonts w:cs="Times New Roman" w:eastAsia="Times New Roman"/>
          <w:b/>
          <w:lang w:val="en-AU"/>
        </w:rPr>
        <w:t xml:space="preserve">: 14. </w:t>
      </w:r>
      <w:r w:rsidRPr="005A253C">
        <w:rPr>
          <w:rFonts w:cs="Times New Roman" w:eastAsia="Times New Roman"/>
          <w:b/>
        </w:rPr>
        <w:t>St-48/2007.</w:t>
      </w:r>
    </w:p>
    <w:p w:rsidRDefault="005A253C" w:rsidP="005A253C" w:rsidR="005A253C" w:rsidRPr="005A253C">
      <w:pPr>
        <w:spacing w:after="0"/>
        <w:rPr>
          <w:rFonts w:cs="Times New Roman" w:eastAsia="Times New Roman"/>
          <w:b/>
          <w:szCs w:val="20"/>
        </w:rPr>
      </w:pPr>
      <w:r w:rsidRPr="005A253C">
        <w:rPr>
          <w:rFonts w:cs="Times New Roman" w:eastAsia="Times New Roman"/>
          <w:b/>
          <w:szCs w:val="20"/>
        </w:rPr>
        <w:t xml:space="preserve">    </w:t>
      </w:r>
      <w:proofErr w:type="spellStart"/>
      <w:r w:rsidRPr="005A253C">
        <w:rPr>
          <w:rFonts w:cs="Times New Roman" w:eastAsia="Times New Roman"/>
          <w:b/>
          <w:szCs w:val="20"/>
        </w:rPr>
        <w:t>Sukoišanska</w:t>
      </w:r>
      <w:proofErr w:type="spellEnd"/>
      <w:r w:rsidRPr="005A253C">
        <w:rPr>
          <w:rFonts w:cs="Times New Roman" w:eastAsia="Times New Roman"/>
          <w:b/>
          <w:szCs w:val="20"/>
        </w:rPr>
        <w:t xml:space="preserve"> 6. - S P L I T</w:t>
      </w:r>
    </w:p>
    <w:p w:rsidRDefault="005A253C" w:rsidP="005A253C" w:rsidR="005A253C" w:rsidRPr="005A253C">
      <w:pPr>
        <w:spacing w:after="0"/>
        <w:rPr>
          <w:rFonts w:cs="Times New Roman" w:eastAsia="Times New Roman"/>
          <w:szCs w:val="20"/>
        </w:rPr>
      </w:pPr>
    </w:p>
    <w:p w:rsidRDefault="005A253C" w:rsidP="005A253C" w:rsidR="005A253C" w:rsidRPr="005A253C">
      <w:pPr>
        <w:spacing w:after="0"/>
        <w:rPr>
          <w:rFonts w:cs="Times New Roman" w:eastAsia="Times New Roman"/>
          <w:szCs w:val="20"/>
        </w:rPr>
      </w:pPr>
    </w:p>
    <w:p w:rsidRDefault="005A253C" w:rsidP="005A253C" w:rsidR="005A253C" w:rsidRPr="005A253C">
      <w:pPr>
        <w:spacing w:after="0"/>
        <w:rPr>
          <w:rFonts w:cs="Times New Roman" w:eastAsia="Times New Roman"/>
          <w:szCs w:val="20"/>
        </w:rPr>
      </w:pPr>
    </w:p>
    <w:p w:rsidRDefault="005A253C" w:rsidP="005A253C" w:rsidR="005A253C" w:rsidRPr="005A253C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5A253C">
        <w:rPr>
          <w:rFonts w:cs="Times New Roman" w:eastAsia="Arial Unicode MS"/>
          <w:b/>
          <w:bCs/>
          <w:lang w:eastAsia="hr-HR"/>
        </w:rPr>
        <w:t>R E P U B L I K A     H R V A T S K A</w:t>
      </w:r>
    </w:p>
    <w:p w:rsidRDefault="005A253C" w:rsidP="005A253C" w:rsidR="005A253C" w:rsidRPr="005A253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5A253C" w:rsidP="005A253C" w:rsidR="005A253C" w:rsidRPr="005A253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A253C">
        <w:rPr>
          <w:rFonts w:cs="Times New Roman" w:eastAsia="Arial Unicode MS"/>
          <w:b/>
          <w:bCs/>
          <w:szCs w:val="20"/>
        </w:rPr>
        <w:t>Z A K L J U Č A K</w:t>
      </w:r>
    </w:p>
    <w:p w:rsidRDefault="005A253C" w:rsidP="005A253C" w:rsidR="005A253C" w:rsidRPr="005A253C">
      <w:pPr>
        <w:spacing w:after="0"/>
        <w:rPr>
          <w:rFonts w:cs="Times New Roman" w:eastAsia="Times New Roman"/>
          <w:szCs w:val="20"/>
          <w:lang w:val="de-DE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  <w:lang w:eastAsia="hr-HR" w:val="en-AU"/>
        </w:rPr>
      </w:pPr>
      <w:r w:rsidRPr="005A253C">
        <w:rPr>
          <w:rFonts w:cs="Times New Roman" w:eastAsia="Times New Roman"/>
        </w:rPr>
        <w:tab/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  <w:lang w:eastAsia="hr-HR"/>
        </w:rPr>
      </w:pPr>
      <w:r w:rsidRPr="005A253C">
        <w:rPr>
          <w:rFonts w:cs="Times New Roman" w:eastAsia="Times New Roman"/>
          <w:lang w:eastAsia="hr-HR" w:val="en-AU"/>
        </w:rPr>
        <w:tab/>
        <w:t xml:space="preserve">TRGOVAČKI SUD U SPLITU, </w:t>
      </w:r>
      <w:proofErr w:type="spellStart"/>
      <w:r w:rsidRPr="005A253C">
        <w:rPr>
          <w:rFonts w:cs="Times New Roman" w:eastAsia="Times New Roman"/>
          <w:lang w:eastAsia="hr-HR" w:val="en-AU"/>
        </w:rPr>
        <w:t>po</w:t>
      </w:r>
      <w:proofErr w:type="spellEnd"/>
      <w:r w:rsidRPr="005A253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253C">
        <w:rPr>
          <w:rFonts w:cs="Times New Roman" w:eastAsia="Times New Roman"/>
          <w:lang w:eastAsia="hr-HR" w:val="en-AU"/>
        </w:rPr>
        <w:t>stečajnom</w:t>
      </w:r>
      <w:proofErr w:type="spellEnd"/>
      <w:r w:rsidRPr="005A253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253C">
        <w:rPr>
          <w:rFonts w:cs="Times New Roman" w:eastAsia="Times New Roman"/>
          <w:lang w:eastAsia="hr-HR" w:val="en-AU"/>
        </w:rPr>
        <w:t>sudcu</w:t>
      </w:r>
      <w:proofErr w:type="spellEnd"/>
      <w:r w:rsidRPr="005A253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253C">
        <w:rPr>
          <w:rFonts w:cs="Times New Roman" w:eastAsia="Times New Roman"/>
          <w:lang w:eastAsia="hr-HR" w:val="en-AU"/>
        </w:rPr>
        <w:t>Jozi</w:t>
      </w:r>
      <w:proofErr w:type="spellEnd"/>
      <w:r w:rsidRPr="005A253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253C">
        <w:rPr>
          <w:rFonts w:cs="Times New Roman" w:eastAsia="Times New Roman"/>
          <w:lang w:eastAsia="hr-HR" w:val="en-AU"/>
        </w:rPr>
        <w:t>Ćaleti</w:t>
      </w:r>
      <w:proofErr w:type="spellEnd"/>
      <w:r w:rsidRPr="005A253C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5A253C">
        <w:rPr>
          <w:rFonts w:cs="Times New Roman" w:eastAsia="Times New Roman"/>
          <w:lang w:eastAsia="hr-HR" w:val="en-AU"/>
        </w:rPr>
        <w:t>stečajnom</w:t>
      </w:r>
      <w:proofErr w:type="spellEnd"/>
      <w:r w:rsidRPr="005A253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253C">
        <w:rPr>
          <w:rFonts w:cs="Times New Roman" w:eastAsia="Times New Roman"/>
          <w:lang w:eastAsia="hr-HR" w:val="en-AU"/>
        </w:rPr>
        <w:t>postupku</w:t>
      </w:r>
      <w:proofErr w:type="spellEnd"/>
      <w:r w:rsidRPr="005A253C">
        <w:rPr>
          <w:rFonts w:cs="Times New Roman" w:eastAsia="Times New Roman"/>
          <w:lang w:val="en-AU"/>
        </w:rPr>
        <w:t xml:space="preserve"> </w:t>
      </w:r>
      <w:r w:rsidRPr="005A253C">
        <w:rPr>
          <w:rFonts w:cs="Times New Roman" w:eastAsia="Times New Roman"/>
        </w:rPr>
        <w:t xml:space="preserve">nad stečajnim dužnikom: </w:t>
      </w:r>
      <w:proofErr w:type="spellStart"/>
      <w:r w:rsidRPr="005A253C">
        <w:rPr>
          <w:rFonts w:cs="Times New Roman" w:eastAsia="Times New Roman"/>
        </w:rPr>
        <w:t>M.P</w:t>
      </w:r>
      <w:proofErr w:type="spellEnd"/>
      <w:r w:rsidRPr="005A253C">
        <w:rPr>
          <w:rFonts w:cs="Times New Roman" w:eastAsia="Times New Roman"/>
        </w:rPr>
        <w:t xml:space="preserve">. JAHTE, d.o.o., u stečaju, </w:t>
      </w:r>
      <w:proofErr w:type="spellStart"/>
      <w:r w:rsidRPr="005A253C">
        <w:rPr>
          <w:rFonts w:cs="Times New Roman" w:eastAsia="Times New Roman"/>
        </w:rPr>
        <w:t>Dugopolje</w:t>
      </w:r>
      <w:proofErr w:type="spellEnd"/>
      <w:r w:rsidRPr="005A253C">
        <w:rPr>
          <w:rFonts w:cs="Times New Roman" w:eastAsia="Times New Roman"/>
        </w:rPr>
        <w:t xml:space="preserve"> (Općina </w:t>
      </w:r>
      <w:proofErr w:type="spellStart"/>
      <w:r w:rsidRPr="005A253C">
        <w:rPr>
          <w:rFonts w:cs="Times New Roman" w:eastAsia="Times New Roman"/>
        </w:rPr>
        <w:t>Dugopolje</w:t>
      </w:r>
      <w:proofErr w:type="spellEnd"/>
      <w:r w:rsidRPr="005A253C">
        <w:rPr>
          <w:rFonts w:cs="Times New Roman" w:eastAsia="Times New Roman"/>
        </w:rPr>
        <w:t xml:space="preserve">), Bana Jelačića 6, OIB: 02877519826, </w:t>
      </w:r>
      <w:r w:rsidRPr="005A253C">
        <w:rPr>
          <w:rFonts w:cs="Times New Roman" w:eastAsia="Times New Roman"/>
          <w:lang w:eastAsia="hr-HR"/>
        </w:rPr>
        <w:t xml:space="preserve">09. veljače 2017, </w:t>
      </w:r>
      <w:proofErr w:type="spellStart"/>
      <w:r w:rsidRPr="005A253C">
        <w:rPr>
          <w:rFonts w:cs="Times New Roman" w:eastAsia="Times New Roman"/>
          <w:lang w:eastAsia="hr-HR"/>
        </w:rPr>
        <w:t>izvanraspravno</w:t>
      </w:r>
      <w:proofErr w:type="spellEnd"/>
      <w:r w:rsidRPr="005A253C">
        <w:rPr>
          <w:rFonts w:cs="Times New Roman" w:eastAsia="Times New Roman"/>
          <w:lang w:eastAsia="hr-HR"/>
        </w:rPr>
        <w:t>,</w:t>
      </w:r>
    </w:p>
    <w:p w:rsidRDefault="005A253C" w:rsidP="005A253C" w:rsidR="005A253C" w:rsidRPr="005A253C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5A253C" w:rsidP="005A253C" w:rsidR="005A253C" w:rsidRPr="005A253C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5A253C" w:rsidP="005A253C" w:rsidR="005A253C" w:rsidRPr="005A253C">
      <w:pPr>
        <w:spacing w:after="0"/>
        <w:jc w:val="center"/>
        <w:rPr>
          <w:rFonts w:cs="Times New Roman" w:eastAsia="Times New Roman"/>
          <w:szCs w:val="20"/>
        </w:rPr>
      </w:pPr>
      <w:r w:rsidRPr="005A253C">
        <w:rPr>
          <w:rFonts w:cs="Times New Roman" w:eastAsia="Times New Roman"/>
          <w:lang w:val="de-DE"/>
        </w:rPr>
        <w:t>z a k l j u č i o    j e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 xml:space="preserve">          </w:t>
      </w:r>
      <w:r w:rsidRPr="005A253C">
        <w:rPr>
          <w:rFonts w:cs="Times New Roman" w:eastAsia="Times New Roman"/>
          <w:b/>
        </w:rPr>
        <w:t>1.</w:t>
      </w:r>
      <w:r w:rsidRPr="005A253C">
        <w:rPr>
          <w:rFonts w:cs="Times New Roman" w:eastAsia="Times New Roman"/>
        </w:rPr>
        <w:t xml:space="preserve"> U stečajnom postupku nad stečajnim dužnikom: </w:t>
      </w:r>
      <w:proofErr w:type="spellStart"/>
      <w:r w:rsidRPr="005A253C">
        <w:rPr>
          <w:rFonts w:cs="Times New Roman" w:eastAsia="Times New Roman"/>
        </w:rPr>
        <w:t>M.P</w:t>
      </w:r>
      <w:proofErr w:type="spellEnd"/>
      <w:r w:rsidRPr="005A253C">
        <w:rPr>
          <w:rFonts w:cs="Times New Roman" w:eastAsia="Times New Roman"/>
        </w:rPr>
        <w:t xml:space="preserve">. JAHTE, d.o.o., u stečaju, </w:t>
      </w:r>
      <w:proofErr w:type="spellStart"/>
      <w:r w:rsidRPr="005A253C">
        <w:rPr>
          <w:rFonts w:cs="Times New Roman" w:eastAsia="Times New Roman"/>
        </w:rPr>
        <w:t>Dugopolje</w:t>
      </w:r>
      <w:proofErr w:type="spellEnd"/>
      <w:r w:rsidRPr="005A253C">
        <w:rPr>
          <w:rFonts w:cs="Times New Roman" w:eastAsia="Times New Roman"/>
        </w:rPr>
        <w:t xml:space="preserve"> (Općina </w:t>
      </w:r>
      <w:proofErr w:type="spellStart"/>
      <w:r w:rsidRPr="005A253C">
        <w:rPr>
          <w:rFonts w:cs="Times New Roman" w:eastAsia="Times New Roman"/>
        </w:rPr>
        <w:t>Dugopolje</w:t>
      </w:r>
      <w:proofErr w:type="spellEnd"/>
      <w:r w:rsidRPr="005A253C">
        <w:rPr>
          <w:rFonts w:cs="Times New Roman" w:eastAsia="Times New Roman"/>
        </w:rPr>
        <w:t>), Bana Jelačića 6, OIB: 02877519826</w:t>
      </w:r>
      <w:r w:rsidRPr="005A253C">
        <w:rPr>
          <w:rFonts w:cs="Times New Roman" w:eastAsia="Times New Roman"/>
          <w:lang w:eastAsia="hr-HR"/>
        </w:rPr>
        <w:t>,</w:t>
      </w:r>
      <w:r w:rsidRPr="005A253C">
        <w:rPr>
          <w:rFonts w:cs="Times New Roman" w:eastAsia="Times New Roman"/>
        </w:rPr>
        <w:t xml:space="preserve"> saziva se Skupština/ Završno ročište vjerovnika, što će se održati: ČETVRTAK – 16. ožujka 2017, u Trgovačkom sudu u Splitu, Split, </w:t>
      </w:r>
      <w:proofErr w:type="spellStart"/>
      <w:r w:rsidRPr="005A253C">
        <w:rPr>
          <w:rFonts w:cs="Times New Roman" w:eastAsia="Times New Roman"/>
        </w:rPr>
        <w:t>Sukoišanska</w:t>
      </w:r>
      <w:proofErr w:type="spellEnd"/>
      <w:r w:rsidRPr="005A253C">
        <w:rPr>
          <w:rFonts w:cs="Times New Roman" w:eastAsia="Times New Roman"/>
        </w:rPr>
        <w:t xml:space="preserve"> broj: 6, u sudnici broj: 5, soba broj: 121/ I kat, početkom u 09,30 sati, sa slijedećim</w:t>
      </w:r>
    </w:p>
    <w:p w:rsidRDefault="005A253C" w:rsidP="005A253C" w:rsidR="005A253C" w:rsidRPr="005A253C">
      <w:pPr>
        <w:spacing w:after="0"/>
        <w:jc w:val="center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center"/>
        <w:rPr>
          <w:rFonts w:cs="Times New Roman" w:eastAsia="Times New Roman"/>
        </w:rPr>
      </w:pPr>
      <w:r w:rsidRPr="005A253C">
        <w:rPr>
          <w:rFonts w:cs="Times New Roman" w:eastAsia="Times New Roman"/>
        </w:rPr>
        <w:t>Dnevnim redom: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  <w:b/>
        </w:rPr>
        <w:t>1)</w:t>
      </w:r>
      <w:r w:rsidRPr="005A253C">
        <w:rPr>
          <w:rFonts w:cs="Times New Roman" w:eastAsia="Times New Roman"/>
        </w:rPr>
        <w:t xml:space="preserve"> Završno izvješće Stečajnog upravitelja o tijeku stečajnog postupka i o Završnom računu,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  <w:b/>
        </w:rPr>
        <w:t>2)</w:t>
      </w:r>
      <w:r w:rsidRPr="005A253C">
        <w:rPr>
          <w:rFonts w:cs="Times New Roman" w:eastAsia="Times New Roman"/>
        </w:rPr>
        <w:t xml:space="preserve"> Raspravljanje o Završnom računu Stečajnog upravitelja,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  <w:b/>
        </w:rPr>
        <w:t>3)</w:t>
      </w:r>
      <w:r w:rsidRPr="005A253C">
        <w:rPr>
          <w:rFonts w:cs="Times New Roman" w:eastAsia="Times New Roman"/>
        </w:rPr>
        <w:t xml:space="preserve"> Raspravljanje o zaključenju ovoga stečajnog postupka,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  <w:b/>
        </w:rPr>
        <w:t>4)</w:t>
      </w:r>
      <w:r w:rsidRPr="005A253C">
        <w:rPr>
          <w:rFonts w:cs="Times New Roman" w:eastAsia="Times New Roman"/>
        </w:rPr>
        <w:t xml:space="preserve"> Razno.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 xml:space="preserve">          </w:t>
      </w:r>
      <w:r w:rsidRPr="005A253C">
        <w:rPr>
          <w:rFonts w:cs="Times New Roman" w:eastAsia="Times New Roman"/>
          <w:b/>
        </w:rPr>
        <w:t>2.</w:t>
      </w:r>
      <w:r w:rsidRPr="005A253C">
        <w:rPr>
          <w:rFonts w:cs="Times New Roman" w:eastAsia="Times New Roman"/>
        </w:rPr>
        <w:t xml:space="preserve"> Upućuje se Stečajni upravitelj Berislav Bušelić najkasnije do 24. veljače 2017. dostaviti ovom Sudu Završno izvješće i Završni račun, kako bi sve to bilo objavljeno na mrežnoj stranici e-Oglasna ploča sudova, pored onog što je dostavio Sudu 06. veljače 2017. i koje je 07. veljače objavljeno na mrežnoj stranici e-Oglasna ploča sudova.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  <w:b/>
          <w:bCs/>
        </w:rPr>
        <w:t xml:space="preserve">          3.</w:t>
      </w:r>
      <w:r w:rsidRPr="005A253C">
        <w:rPr>
          <w:rFonts w:cs="Times New Roman" w:eastAsia="Times New Roman"/>
        </w:rPr>
        <w:t xml:space="preserve"> Na Skupštinu/Završno ročište vjerovnika, pozivaju se svi vjerovnici Dužnika.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  <w:b/>
          <w:bCs/>
        </w:rPr>
        <w:t xml:space="preserve">          4.</w:t>
      </w:r>
      <w:r w:rsidRPr="005A253C">
        <w:rPr>
          <w:rFonts w:cs="Times New Roman" w:eastAsia="Times New Roman"/>
        </w:rPr>
        <w:t xml:space="preserve"> Ovaj će se Zaključak objaviti na mrežnoj stranici e-Oglasna ploča sudova a što svim vjerovnicima služi kao poziv na zakazanu Skupštinu/Završno ročište.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center"/>
        <w:rPr>
          <w:rFonts w:cs="Times New Roman" w:eastAsia="Times New Roman"/>
        </w:rPr>
      </w:pPr>
      <w:r w:rsidRPr="005A253C">
        <w:rPr>
          <w:rFonts w:cs="Times New Roman" w:eastAsia="Times New Roman"/>
        </w:rPr>
        <w:t>Split, 09. veljače 2017.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 xml:space="preserve">                                                                                                      STEČAJNI SUDAC: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 xml:space="preserve">                                                                                                              </w:t>
      </w:r>
      <w:smartTag w:element="PersonName" w:uri="urn:schemas-microsoft-com:office:smarttags">
        <w:r w:rsidRPr="005A253C">
          <w:rPr>
            <w:rFonts w:cs="Times New Roman" w:eastAsia="Times New Roman"/>
          </w:rPr>
          <w:t>Jozo Ćaleta</w:t>
        </w:r>
      </w:smartTag>
      <w:r w:rsidRPr="005A253C">
        <w:rPr>
          <w:rFonts w:cs="Times New Roman" w:eastAsia="Times New Roman"/>
        </w:rPr>
        <w:t>,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proofErr w:type="spellStart"/>
      <w:r w:rsidRPr="005A253C">
        <w:rPr>
          <w:rFonts w:cs="Times New Roman" w:eastAsia="Times New Roman"/>
          <w:u w:val="single"/>
        </w:rPr>
        <w:t>Ppravna</w:t>
      </w:r>
      <w:proofErr w:type="spellEnd"/>
      <w:r w:rsidRPr="005A253C">
        <w:rPr>
          <w:rFonts w:cs="Times New Roman" w:eastAsia="Times New Roman"/>
          <w:u w:val="single"/>
        </w:rPr>
        <w:t xml:space="preserve"> pouka:</w:t>
      </w:r>
      <w:r w:rsidRPr="005A253C">
        <w:rPr>
          <w:rFonts w:cs="Times New Roman" w:eastAsia="Times New Roman"/>
        </w:rPr>
        <w:t xml:space="preserve"> Protiv ovog Zaključka nije dopušten pravni lijek.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 xml:space="preserve">                                                            </w:t>
      </w:r>
      <w:r w:rsidRPr="005A253C">
        <w:rPr>
          <w:rFonts w:cs="Times New Roman" w:eastAsia="Times New Roman"/>
          <w:b/>
        </w:rPr>
        <w:t>- 2 -</w:t>
      </w:r>
      <w:r w:rsidRPr="005A253C">
        <w:rPr>
          <w:rFonts w:cs="Times New Roman" w:eastAsia="Times New Roman"/>
        </w:rPr>
        <w:t xml:space="preserve">                                      </w:t>
      </w:r>
      <w:r w:rsidRPr="005A253C">
        <w:rPr>
          <w:rFonts w:cs="Times New Roman" w:eastAsia="Times New Roman"/>
          <w:b/>
        </w:rPr>
        <w:t>Broj: 14. St-48/2007.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>DNA: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>1. Stečajni upravitelj: Berislav Bušelić, Mravince, A. Starčevića 21,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>2. Mrežna stranica e-Oglasna ploča sudova – rok do 16. ožujka 2017,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>3.  Spis.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>Split, dne 09. veljače 2017.</w:t>
      </w: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jc w:val="both"/>
        <w:rPr>
          <w:rFonts w:cs="Times New Roman" w:eastAsia="Times New Roman"/>
        </w:rPr>
      </w:pPr>
      <w:r w:rsidRPr="005A253C">
        <w:rPr>
          <w:rFonts w:cs="Times New Roman" w:eastAsia="Times New Roman"/>
        </w:rPr>
        <w:t xml:space="preserve">                                                                                  S U D A C:</w:t>
      </w:r>
    </w:p>
    <w:p w:rsidRDefault="005A253C" w:rsidP="005A253C" w:rsidR="005A253C" w:rsidRPr="005A253C">
      <w:pPr>
        <w:spacing w:after="0"/>
        <w:rPr>
          <w:rFonts w:cs="Times New Roman" w:eastAsia="Times New Roman"/>
        </w:rPr>
      </w:pPr>
      <w:r w:rsidRPr="005A253C">
        <w:rPr>
          <w:rFonts w:cs="Times New Roman" w:eastAsia="Times New Roman"/>
        </w:rPr>
        <w:t xml:space="preserve">                                                                                  Jozo Ćaleta,</w:t>
      </w:r>
    </w:p>
    <w:p w:rsidRDefault="005A253C" w:rsidP="005A253C" w:rsidR="005A253C" w:rsidRPr="005A253C">
      <w:pPr>
        <w:spacing w:after="0"/>
        <w:rPr>
          <w:rFonts w:cs="Times New Roman" w:eastAsia="Times New Roman"/>
        </w:rPr>
      </w:pPr>
    </w:p>
    <w:p w:rsidRDefault="005A253C" w:rsidP="005A253C" w:rsidR="005A253C" w:rsidRPr="005A253C">
      <w:pPr>
        <w:spacing w:after="0"/>
        <w:rPr>
          <w:rFonts w:cs="Times New Roman" w:eastAsia="Times New Roman"/>
          <w:b/>
          <w:bCs/>
        </w:rPr>
      </w:pPr>
    </w:p>
    <w:p w:rsidRDefault="005A253C" w:rsidP="005A253C" w:rsidR="005A253C" w:rsidRPr="005A253C">
      <w:pPr>
        <w:spacing w:after="0"/>
        <w:rPr>
          <w:rFonts w:cs="Times New Roman" w:eastAsia="Times New Roman"/>
          <w:b/>
          <w:bCs/>
        </w:rPr>
      </w:pPr>
    </w:p>
    <w:p w:rsidRDefault="005A253C" w:rsidP="005A253C" w:rsidR="005A253C" w:rsidRPr="005A253C">
      <w:pPr>
        <w:spacing w:after="0"/>
        <w:rPr>
          <w:rFonts w:cs="Times New Roman" w:eastAsia="Times New Roman"/>
          <w:b/>
          <w:bCs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53C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39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St-48/2007-94</izvorni_sadrzaj>
    <derivirana_varijabla naziv="DomainObject.Oznaka_1">St-48/2007-94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St-48/2007</izvorni_sadrzaj>
    <derivirana_varijabla naziv="DomainObject.Predmet.OznakaBroj_1">St-48/2007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JAHTE d.o.o. brodogradnja i trgovina "u stečaju"</izvorni_sadrzaj>
    <derivirana_varijabla naziv="DomainObject.Predmet.ProtustrankaFormated_1">  M.P. JAHTE d.o.o. brodogradnja i trgovina "u stečaju"</derivirana_varijabla>
  </DomainObject.Predmet.ProtustrankaFormated>
  <DomainObject.Predmet.ProtustrankaFormatedOIB>
    <izvorni_sadrzaj>  M.P. JAHTE d.o.o. brodogradnja i trgovina "u stečaju", OIB 02877519826</izvorni_sadrzaj>
    <derivirana_varijabla naziv="DomainObject.Predmet.ProtustrankaFormatedOIB_1">  M.P. JAHTE d.o.o. brodogradnja i trgovina "u stečaju", OIB 02877519826</derivirana_varijabla>
  </DomainObject.Predmet.ProtustrankaFormatedOIB>
  <DomainObject.Predmet.ProtustrankaFormatedWithAdress>
    <izvorni_sadrzaj> M.P. JAHTE d.o.o. brodogradnja i trgovina "u stečaju", Bana Jelačića 6, Dugopolje</izvorni_sadrzaj>
    <derivirana_varijabla naziv="DomainObject.Predmet.ProtustrankaFormatedWithAdress_1"> M.P. JAHTE d.o.o. brodogradnja i trgovina "u stečaju", Bana Jelačića 6, Dugopolje</derivirana_varijabla>
  </DomainObject.Predmet.ProtustrankaFormatedWithAdress>
  <DomainObject.Predmet.ProtustrankaFormatedWithAdressOIB>
    <izvorni_sadrzaj> M.P. JAHTE d.o.o. brodogradnja i trgovina "u stečaju", OIB 02877519826, Bana Jelačića 6, Dugopolje</izvorni_sadrzaj>
    <derivirana_varijabla naziv="DomainObject.Predmet.ProtustrankaFormatedWithAdressOIB_1"> M.P. JAHTE d.o.o. brodogradnja i trgovina "u stečaju", OIB 02877519826, Bana Jelačića 6, Dugopolje</derivirana_varijabla>
  </DomainObject.Predmet.ProtustrankaFormatedWithAdressOIB>
  <DomainObject.Predmet.ProtustrankaWithAdress>
    <izvorni_sadrzaj>M.P. JAHTE d.o.o. brodogradnja i trgovina "u stečaju" Bana Jelačića 6, Dugopolje</izvorni_sadrzaj>
    <derivirana_varijabla naziv="DomainObject.Predmet.ProtustrankaWithAdress_1">M.P. JAHTE d.o.o. brodogradnja i trgovina "u stečaju" Bana Jelačića 6, Dugopolje</derivirana_varijabla>
  </DomainObject.Predmet.ProtustrankaWithAdress>
  <DomainObject.Predmet.ProtustrankaWithAdressOIB>
    <izvorni_sadrzaj>M.P. JAHTE d.o.o. brodogradnja i trgovina "u stečaju", OIB 02877519826, Bana Jelačića 6, Dugopolje</izvorni_sadrzaj>
    <derivirana_varijabla naziv="DomainObject.Predmet.ProtustrankaWithAdressOIB_1">M.P. JAHTE d.o.o. brodogradnja i trgovina "u stečaju", OIB 02877519826, Bana Jelačića 6, Dugopolje</derivirana_varijabla>
  </DomainObject.Predmet.ProtustrankaWithAdressOIB>
  <DomainObject.Predmet.ProtustrankaNazivFormated>
    <izvorni_sadrzaj>M.P. JAHTE d.o.o. brodogradnja i trgovina "u stečaju"</izvorni_sadrzaj>
    <derivirana_varijabla naziv="DomainObject.Predmet.ProtustrankaNazivFormated_1">M.P. JAHTE d.o.o. brodogradnja i trgovina "u stečaju"</derivirana_varijabla>
  </DomainObject.Predmet.ProtustrankaNazivFormated>
  <DomainObject.Predmet.ProtustrankaNazivFormatedOIB>
    <izvorni_sadrzaj>M.P. JAHTE d.o.o. brodogradnja i trgovina "u stečaju", OIB 02877519826</izvorni_sadrzaj>
    <derivirana_varijabla naziv="DomainObject.Predmet.ProtustrankaNazivFormatedOIB_1">M.P. JAHTE d.o.o. brodogradnja i trgovina "u stečaju", OIB 02877519826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izvorni_sadrzaj>
    <derivirana_varijabla naziv="DomainObject.Predmet.StrankaFormated_1"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derivirana_varijabla>
  </DomainObject.Predmet.StrankaFormated>
  <DomainObject.Predmet.StrankaFormatedOIB>
    <izvorni_sadrzaj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izvorni_sadrzaj>
    <derivirana_varijabla naziv="DomainObject.Predmet.StrankaFormatedOIB_1"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derivirana_varijabla>
  </DomainObject.Predmet.StrankaFormatedOIB>
  <DomainObject.Predmet.StrankaFormatedWithAdress>
    <izvorni_sadrzaj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izvorni_sadrzaj>
    <derivirana_varijabla naziv="DomainObject.Predmet.StrankaFormatedWithAdress_1"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derivirana_varijabla>
  </DomainObject.Predmet.StrankaFormatedWithAdress>
  <DomainObject.Predmet.StrankaFormatedWithAdressOIB>
    <izvorni_sadrzaj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izvorni_sadrzaj>
    <derivirana_varijabla naziv="DomainObject.Predmet.StrankaFormatedWithAdressOIB_1"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derivirana_varijabla>
  </DomainObject.Predmet.StrankaFormatedWithAdressOIB>
  <DomainObject.Predmet.StrankaWithAdress>
    <izvorni_sadrzaj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izvorni_sadrzaj>
    <derivirana_varijabla naziv="DomainObject.Predmet.StrankaWithAdress_1"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derivirana_varijabla>
  </DomainObject.Predmet.StrankaWithAdress>
  <DomainObject.Predmet.StrankaWithAdressOIB>
    <izvorni_sadrzaj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izvorni_sadrzaj>
    <derivirana_varijabla naziv="DomainObject.Predmet.StrankaWithAdressOIB_1"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derivirana_varijabla>
  </DomainObject.Predmet.StrankaWithAdressOIB>
  <DomainObject.Predmet.StrankaNazivFormated>
    <izvorni_sadrzaj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izvorni_sadrzaj>
    <derivirana_varijabla naziv="DomainObject.Predmet.StrankaNazivFormated_1"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derivirana_varijabla>
  </DomainObject.Predmet.StrankaNazivFormated>
  <DomainObject.Predmet.StrankaNazivFormatedOIB>
    <izvorni_sadrzaj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izvorni_sadrzaj>
    <derivirana_varijabla naziv="DomainObject.Predmet.StrankaNazivFormatedOIB_1"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Formated>
  <DomainObject.Predmet.StrankaList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FormatedOIB>
  <DomainObject.Predmet.StrankaListFormatedWithAdress>
    <izvorni_sadrzaj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izvorni_sadrzaj>
    <derivirana_varijabla naziv="DomainObject.Predmet.StrankaListFormatedWithAdress_1"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derivirana_varijabla>
  </DomainObject.Predmet.StrankaListFormatedWithAdress>
  <DomainObject.Predmet.StrankaListFormatedWithAdressOIB>
    <izvorni_sadrzaj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izvorni_sadrzaj>
    <derivirana_varijabla naziv="DomainObject.Predmet.StrankaListFormatedWithAdressOIB_1"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derivirana_varijabla>
  </DomainObject.Predmet.StrankaListFormatedWithAdressOIB>
  <DomainObject.Predmet.StrankaListNaziv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Naziv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NazivFormated>
  <DomainObject.Predmet.StrankaListNaziv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Naziv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NazivFormatedOIB>
  <DomainObject.Predmet.ProtuStrankaListFormated>
    <izvorni_sadrzaj>
      <item>M.P. JAHTE d.o.o. brodogradnja i trgovina "u stečaju"</item>
    </izvorni_sadrzaj>
    <derivirana_varijabla naziv="DomainObject.Predmet.ProtuStrankaListFormated_1">
      <item>M.P. JAHTE d.o.o. brodogradnja i trgovina "u stečaju"</item>
    </derivirana_varijabla>
  </DomainObject.Predmet.ProtuStrankaListFormated>
  <DomainObject.Predmet.ProtuStrankaListFormatedOIB>
    <izvorni_sadrzaj>
      <item>M.P. JAHTE d.o.o. brodogradnja i trgovina "u stečaju", OIB 02877519826</item>
    </izvorni_sadrzaj>
    <derivirana_varijabla naziv="DomainObject.Predmet.ProtuStrankaListFormatedOIB_1">
      <item>M.P. JAHTE d.o.o. brodogradnja i trgovina "u stečaju", OIB 02877519826</item>
    </derivirana_varijabla>
  </DomainObject.Predmet.ProtuStrankaListFormatedOIB>
  <DomainObject.Predmet.ProtuStrankaListFormatedWithAdress>
    <izvorni_sadrzaj>
      <item>M.P. JAHTE d.o.o. brodogradnja i trgovina "u stečaju", Bana Jelačića 6, Dugopolje</item>
    </izvorni_sadrzaj>
    <derivirana_varijabla naziv="DomainObject.Predmet.ProtuStrankaListFormatedWithAdress_1">
      <item>M.P. JAHTE d.o.o. brodogradnja i trgovina "u stečaju", Bana Jelačića 6, Dugopolje</item>
    </derivirana_varijabla>
  </DomainObject.Predmet.ProtuStrankaListFormatedWithAdress>
  <DomainObject.Predmet.ProtuStrankaListFormatedWithAdressOIB>
    <izvorni_sadrzaj>
      <item>M.P. JAHTE d.o.o. brodogradnja i trgovina "u stečaju", OIB 02877519826, Bana Jelačića 6, Dugopolje</item>
    </izvorni_sadrzaj>
    <derivirana_varijabla naziv="DomainObject.Predmet.ProtuStrankaListFormatedWithAdressOIB_1">
      <item>M.P. JAHTE d.o.o. brodogradnja i trgovina "u stečaju", OIB 02877519826, Bana Jelačića 6, Dugopolje</item>
    </derivirana_varijabla>
  </DomainObject.Predmet.ProtuStrankaListFormatedWithAdressOIB>
  <DomainObject.Predmet.ProtuStrankaListNazivFormated>
    <izvorni_sadrzaj>
      <item>M.P. JAHTE d.o.o. brodogradnja i trgovina "u stečaju"</item>
    </izvorni_sadrzaj>
    <derivirana_varijabla naziv="DomainObject.Predmet.ProtuStrankaListNazivFormated_1">
      <item>M.P. JAHTE d.o.o. brodogradnja i trgovina "u stečaju"</item>
    </derivirana_varijabla>
  </DomainObject.Predmet.ProtuStrankaListNazivFormated>
  <DomainObject.Predmet.ProtuStrankaListNazivFormatedOIB>
    <izvorni_sadrzaj>
      <item>M.P. JAHTE d.o.o. brodogradnja i trgovina "u stečaju", OIB 02877519826</item>
    </izvorni_sadrzaj>
    <derivirana_varijabla naziv="DomainObject.Predmet.ProtuStrankaListNazivFormatedOIB_1">
      <item>M.P. JAHTE d.o.o. brodogradnja i trgovina "u stečaju", OIB 02877519826</item>
    </derivirana_varijabla>
  </DomainObject.Predmet.ProtuStrankaListNazivFormatedOIB>
  <DomainObject.Predmet.OstaliList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Formated>
  <DomainObject.Predmet.OstaliList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FormatedOIB>
  <DomainObject.Predmet.OstaliListFormatedWithAdress>
    <izvorni_sadrzaj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izvorni_sadrzaj>
    <derivirana_varijabla naziv="DomainObject.Predmet.OstaliListFormatedWithAdress_1"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derivirana_varijabla>
  </DomainObject.Predmet.OstaliListFormatedWithAdress>
  <DomainObject.Predmet.OstaliListFormatedWithAdressOIB>
    <izvorni_sadrzaj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izvorni_sadrzaj>
    <derivirana_varijabla naziv="DomainObject.Predmet.OstaliListFormatedWithAdressOIB_1"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derivirana_varijabla>
  </DomainObject.Predmet.OstaliListFormatedWithAdressOIB>
  <DomainObject.Predmet.OstaliListNaziv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Naziv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NazivFormated>
  <DomainObject.Predmet.OstaliListNaziv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Naziv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St-48/2007-94</izvorni_sadrzaj>
    <derivirana_varijabla naziv="DomainObject.PoslovniBrojDokumenta_1">St-48/2007-94</derivirana_varijabla>
  </DomainObject.PoslovniBrojDokumenta>
  <DomainObject.Predmet.StrankaIDrugi>
    <izvorni_sadrzaj>ČISTOĆA društvo s ograničenom odgovornošću za obavljanje komunalnih djelatnosti održavanja čistoće i odlaganja komunaln i dr.</izvorni_sadrzaj>
    <derivirana_varijabla naziv="DomainObject.Predmet.StrankaIDrugi_1">ČISTOĆA društvo s ograničenom odgovornošću za obavljanje komunalnih djelatnosti održavanja čistoće i odlaganja komunaln i dr.</derivirana_varijabla>
  </DomainObject.Predmet.StrankaIDrugi>
  <DomainObject.Predmet.ProtustrankaIDrugi>
    <izvorni_sadrzaj>M.P. JAHTE d.o.o. brodogradnja i trgovina "u stečaju"</izvorni_sadrzaj>
    <derivirana_varijabla naziv="DomainObject.Predmet.ProtustrankaIDrugi_1">M.P. JAHTE d.o.o. brodogradnja i trgovina "u stečaju"</derivirana_varijabla>
  </DomainObject.Predmet.ProtustrankaIDrugi>
  <DomainObject.Predmet.StrankaIDrugiAdressOIB>
    <izvorni_sadrzaj>ČISTOĆA društvo s ograničenom odgovornošću za obavljanje komunalnih djelatnosti održavanja čistoće i odlaganja komunaln, OIB 38812451417, Put Plokita 81, Split i dr.</izvorni_sadrzaj>
    <derivirana_varijabla naziv="DomainObject.Predmet.StrankaIDrugiAdressOIB_1">ČISTOĆA društvo s ograničenom odgovornošću za obavljanje komunalnih djelatnosti održavanja čistoće i odlaganja komunaln, OIB 38812451417, Put Plokita 81, Split i dr.</derivirana_varijabla>
  </DomainObject.Predmet.StrankaIDrugiAdressOIB>
  <DomainObject.Predmet.ProtustrankaIDrugiAdressOIB>
    <izvorni_sadrzaj>M.P. JAHTE d.o.o. brodogradnja i trgovina "u stečaju", OIB 02877519826, Bana Jelačića 6, Dugopolje</izvorni_sadrzaj>
    <derivirana_varijabla naziv="DomainObject.Predmet.ProtustrankaIDrugiAdressOIB_1">M.P. JAHTE d.o.o. brodogradnja i trgovina "u stečaju", OIB 02877519826, Bana Jelačića 6,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udioniciListNaziv_1"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udioniciListNaziv>
  <DomainObject.Predmet.SudioniciListAdressOIB>
    <izvorni_sadrzaj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izvorni_sadrzaj>
    <derivirana_varijabla naziv="DomainObject.Predmet.SudioniciListAdressOIB_1"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D4A6F-AD8D-44EE-B2E5-D5508FFEB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1607</properties:Characters>
  <properties:Lines>69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2017-02-09T07:24:00Z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St-48/2007-94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