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3ee3" w14:paraId="9623ee3" w:rsidRDefault="00131EF8" w:rsidP="00910611" w:rsidR="00131EF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1EF8" w:rsidP="00910611" w:rsidR="00131EF8">
      <w:r>
        <w:rPr>
          <w:rFonts w:eastAsia="MS Mincho"/>
        </w:rPr>
        <w:t>REPUBLIKA HRVATSKA</w:t>
      </w:r>
    </w:p>
    <w:p w:rsidRDefault="00131EF8" w:rsidP="00910611" w:rsidR="00131EF8">
      <w:r>
        <w:rPr>
          <w:rFonts w:eastAsia="MS Mincho"/>
        </w:rPr>
        <w:t>TRGOVAČKI SUD U RIJECI</w:t>
      </w:r>
    </w:p>
    <w:p w:rsidRDefault="00131EF8" w:rsidR="00131EF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1732C" w:rsidP="00944901" w:rsidR="00B1732C">
      <w:pPr>
        <w:jc w:val="center"/>
        <w:rPr>
          <w:bCs/>
        </w:rPr>
      </w:pPr>
    </w:p>
    <w:p w:rsidRDefault="00131EF8" w:rsidP="00944901" w:rsidR="00131EF8" w:rsidRPr="00964BDD">
      <w:pPr>
        <w:jc w:val="center"/>
        <w:rPr>
          <w:bCs/>
        </w:rPr>
      </w:pPr>
    </w:p>
    <w:p w:rsidRDefault="00890FCE" w:rsidP="00890FCE" w:rsidR="00890FCE" w:rsidRPr="00964BDD">
      <w:pPr>
        <w:jc w:val="center"/>
        <w:rPr>
          <w:bCs/>
        </w:rPr>
      </w:pPr>
    </w:p>
    <w:p w:rsidRDefault="00890FCE" w:rsidP="00890FCE" w:rsidR="00890FCE" w:rsidRPr="00964BDD">
      <w:pPr>
        <w:jc w:val="center"/>
        <w:rPr>
          <w:bCs/>
        </w:rPr>
      </w:pPr>
      <w:r w:rsidRPr="00964BDD">
        <w:rPr>
          <w:bCs/>
        </w:rPr>
        <w:t>R E P U B L I K A   H R V A T S K A</w:t>
      </w:r>
    </w:p>
    <w:p w:rsidRDefault="00890FCE" w:rsidP="00890FCE" w:rsidR="00890FCE" w:rsidRPr="00964BDD">
      <w:pPr>
        <w:jc w:val="center"/>
        <w:rPr>
          <w:bCs/>
        </w:rPr>
      </w:pPr>
      <w:r w:rsidRPr="00964BDD">
        <w:rPr>
          <w:bCs/>
        </w:rPr>
        <w:t>R J E Š E N J E</w:t>
      </w:r>
    </w:p>
    <w:p w:rsidRDefault="00890FCE" w:rsidP="00890FCE" w:rsidR="00890FCE">
      <w:pPr>
        <w:jc w:val="center"/>
      </w:pPr>
    </w:p>
    <w:p w:rsidRDefault="00131EF8" w:rsidP="00890FCE" w:rsidR="00131EF8" w:rsidRPr="00964BDD">
      <w:pPr>
        <w:jc w:val="center"/>
      </w:pPr>
    </w:p>
    <w:p w:rsidRDefault="00964BDD" w:rsidP="00964BDD" w:rsidR="00964BDD" w:rsidRPr="00964BDD">
      <w:pPr>
        <w:jc w:val="both"/>
      </w:pPr>
      <w:r w:rsidRPr="00964BDD">
        <w:tab/>
        <w:t xml:space="preserve">Trgovački sud u Rijeci, po sucu Veri Jelenović, u nastavljanju postupka radi naknadne diobe Stečajne mase iza ROKSI d.o.o. za usluge u stečaju Velika Gorica, Dubrovačka 14, OIB: 50050442421, MBS: 040384594, dana 13. studenoga 2018.  </w:t>
      </w:r>
    </w:p>
    <w:p w:rsidRDefault="00890FCE" w:rsidP="00890FCE" w:rsidR="00890FCE" w:rsidRPr="00964BDD">
      <w:pPr>
        <w:jc w:val="center"/>
      </w:pPr>
      <w:r w:rsidRPr="00964BDD">
        <w:t xml:space="preserve"> </w:t>
      </w:r>
    </w:p>
    <w:p w:rsidRDefault="00890FCE" w:rsidP="00890FCE" w:rsidR="00890FCE" w:rsidRPr="00964BDD">
      <w:pPr>
        <w:jc w:val="center"/>
      </w:pPr>
      <w:r w:rsidRPr="00964BDD">
        <w:t>r i j e š i o  j e</w:t>
      </w:r>
    </w:p>
    <w:p w:rsidRDefault="00890FCE" w:rsidP="00890FCE" w:rsidR="00890FCE" w:rsidRPr="00964BDD">
      <w:pPr>
        <w:jc w:val="both"/>
      </w:pPr>
    </w:p>
    <w:p w:rsidRDefault="00890FCE" w:rsidP="00890FCE" w:rsidR="00890FCE" w:rsidRPr="00964BDD">
      <w:pPr>
        <w:jc w:val="both"/>
        <w:rPr>
          <w:color w:val="003366"/>
        </w:rPr>
      </w:pPr>
      <w:r w:rsidRPr="00964BDD">
        <w:tab/>
        <w:t xml:space="preserve">I. Zaključuje se stečajni postupak u nastavljanju postupka radi naknadne diobe </w:t>
      </w:r>
      <w:r w:rsidR="00964BDD" w:rsidRPr="00964BDD">
        <w:t>Stečajne mase iza ROKSI d.o.o. za usluge u stečaju Velika Gorica, Dubrovačka 14, OIB: 50050442421, MBS: 040384594</w:t>
      </w:r>
      <w:r w:rsidRPr="00964BDD">
        <w:rPr>
          <w:bCs/>
        </w:rPr>
        <w:t>.</w:t>
      </w:r>
      <w:r w:rsidRPr="00964BDD">
        <w:t xml:space="preserve"> </w:t>
      </w:r>
    </w:p>
    <w:p w:rsidRDefault="00890FCE" w:rsidP="00890FCE" w:rsidR="00890FCE" w:rsidRPr="00964BDD">
      <w:pPr>
        <w:jc w:val="both"/>
      </w:pPr>
      <w:r w:rsidRPr="00964BDD">
        <w:tab/>
        <w:t xml:space="preserve">II. Odluka o zaključenju stečajnog postupka nad dužnikom objaviti će se na mrežnoj stranici e-Oglasna ploča sudova dana </w:t>
      </w:r>
      <w:r w:rsidR="00964BDD" w:rsidRPr="00964BDD">
        <w:t>13. studenoga</w:t>
      </w:r>
      <w:r w:rsidRPr="00964BDD">
        <w:t xml:space="preserve"> 2018. u 1</w:t>
      </w:r>
      <w:r w:rsidR="00131EF8">
        <w:t>1</w:t>
      </w:r>
      <w:r w:rsidRPr="00964BDD">
        <w:t>,</w:t>
      </w:r>
      <w:r w:rsidR="00131EF8">
        <w:t>3</w:t>
      </w:r>
      <w:r w:rsidRPr="00964BDD">
        <w:t>5 sati.</w:t>
      </w:r>
    </w:p>
    <w:p w:rsidRDefault="00890FCE" w:rsidP="00890FCE" w:rsidR="00890FCE" w:rsidRPr="00964BDD">
      <w:pPr>
        <w:jc w:val="both"/>
      </w:pPr>
      <w:r w:rsidRPr="00964BDD">
        <w:t xml:space="preserve"> </w:t>
      </w:r>
    </w:p>
    <w:p w:rsidRDefault="00890FCE" w:rsidP="00890FCE" w:rsidR="00890FCE" w:rsidRPr="00964BDD">
      <w:pPr>
        <w:pStyle w:val="Naslov2"/>
        <w:rPr>
          <w:sz w:val="24"/>
        </w:rPr>
      </w:pPr>
      <w:r w:rsidRPr="00964BDD">
        <w:rPr>
          <w:bCs/>
          <w:sz w:val="24"/>
        </w:rPr>
        <w:t>Obrazloženje</w:t>
      </w:r>
    </w:p>
    <w:p w:rsidRDefault="00890FCE" w:rsidP="00890FCE" w:rsidR="00890FCE" w:rsidRPr="00964BDD"/>
    <w:p w:rsidRDefault="00964BDD" w:rsidP="00890FCE" w:rsidR="00964BDD" w:rsidRPr="00964BDD">
      <w:pPr>
        <w:jc w:val="both"/>
        <w:rPr>
          <w:bCs/>
        </w:rPr>
      </w:pPr>
      <w:r w:rsidRPr="00964BDD">
        <w:rPr>
          <w:bCs/>
        </w:rPr>
        <w:tab/>
        <w:t>Rješenjem ovog suda poslovni broj St-541/2016-6 od 13. svibnja 2016. godine je otvoren i istovremeno zaključen stečajni postupak nad dužnikom ROKSI d.o.o. za usluge Ičići (Grad Opatija), Put za Veprinac 12, MBS: 080529227, OIB: 84552091279. Istim je rješenjem za stečanog upravitelja imenovan Nikola Remenar, OIB: 48313195864, Dubrovačka 14, Velika Gorica.</w:t>
      </w:r>
    </w:p>
    <w:p w:rsidRDefault="00890FCE" w:rsidP="00964BDD" w:rsidR="00890FCE" w:rsidRPr="00964BDD">
      <w:pPr>
        <w:jc w:val="both"/>
      </w:pPr>
      <w:r w:rsidRPr="00964BDD">
        <w:tab/>
      </w:r>
      <w:r w:rsidR="00964BDD" w:rsidRPr="00964BDD">
        <w:t xml:space="preserve">Po prijedlogu Auerbach Nic David, Velika Britanija, Odstone Hill House, Newton Road, Odstone, Nuneaton, CV13 0QU, OIB: 31830745367 je ovosudnim rješenjem </w:t>
      </w:r>
      <w:r w:rsidRPr="00964BDD">
        <w:t>poslovni broj 14 St-</w:t>
      </w:r>
      <w:r w:rsidR="00964BDD" w:rsidRPr="00964BDD">
        <w:t xml:space="preserve">158/2017- 12 </w:t>
      </w:r>
      <w:r w:rsidRPr="00964BDD">
        <w:t xml:space="preserve">od </w:t>
      </w:r>
      <w:r w:rsidR="00964BDD" w:rsidRPr="00964BDD">
        <w:t>9. siječnja 2018</w:t>
      </w:r>
      <w:r w:rsidRPr="00964BDD">
        <w:t xml:space="preserve">. određeno je nastavljanje postupka radi naknadne diobe stečajne mase iza </w:t>
      </w:r>
      <w:r w:rsidR="00964BDD" w:rsidRPr="00964BDD">
        <w:rPr>
          <w:bCs/>
        </w:rPr>
        <w:t>ROKSI</w:t>
      </w:r>
      <w:r w:rsidR="00964BDD" w:rsidRPr="00964BDD">
        <w:t xml:space="preserve"> d.o.o. za usluge u stečaju Ičići, Put za Veprinac 12, </w:t>
      </w:r>
      <w:r w:rsidR="00964BDD" w:rsidRPr="00964BDD">
        <w:rPr>
          <w:bCs/>
        </w:rPr>
        <w:t xml:space="preserve">MBS: </w:t>
      </w:r>
      <w:r w:rsidR="00964BDD" w:rsidRPr="00964BDD">
        <w:t>080529227</w:t>
      </w:r>
      <w:r w:rsidRPr="00964BDD">
        <w:t xml:space="preserve">. Naime, nakon zaključenja stečajnog postupka nad dužnikom je naknadno pronađena </w:t>
      </w:r>
      <w:r w:rsidR="00964BDD" w:rsidRPr="00964BDD">
        <w:t>imovina i to nekretnina upisana u zemljišne knjige Općinskog suda u Rijeci zemljišnoknjižni odjel Opatija k.č. 1178/4 u kuća i dvorište površine 743 m2 upisana u zk. uložak broj: 1491, Katastarska općina: 320161, VEPRINAC, 5. suvlasnički dio: 4/527 ETAŽNO VLASNIŠTVO (E-5), 1. spremište u suterenu, označeno tamno-plavom bojom i br. 5, površine 3,84 m2 i 8. suvlasnički dio: 114/527 ETAŽNO VLASNIŠTVO (E-8), 1. stambeni prostor na I. katu, označen smeđom bojom i br. 8, koji se sastoji od kuhinje, dnevnog boravka, tri sobe, dvije kupaonice, dva hodnika, garderobe i tri terase, ukupne površine 104/08 m2</w:t>
      </w:r>
      <w:r w:rsidRPr="00964BDD">
        <w:t>.</w:t>
      </w:r>
    </w:p>
    <w:p w:rsidRDefault="00964BDD" w:rsidP="00890FCE" w:rsidR="00890FCE" w:rsidRPr="00964BDD">
      <w:pPr>
        <w:jc w:val="both"/>
      </w:pPr>
      <w:r w:rsidRPr="00964BDD">
        <w:tab/>
        <w:t xml:space="preserve">Tijekom postupka je naknadno pronađena imovina unovčena i </w:t>
      </w:r>
      <w:r w:rsidR="00890FCE" w:rsidRPr="00964BDD">
        <w:t xml:space="preserve">dobivena </w:t>
      </w:r>
      <w:r w:rsidRPr="00964BDD">
        <w:t xml:space="preserve">su </w:t>
      </w:r>
      <w:r w:rsidR="00890FCE" w:rsidRPr="00964BDD">
        <w:t>sredstva podijeljena vjerovnicima nakon podmirenja troškova postupka i obveza stečajne mase.</w:t>
      </w:r>
    </w:p>
    <w:p w:rsidRDefault="00890FCE" w:rsidP="00890FCE" w:rsidR="00890FCE" w:rsidRPr="00964BDD">
      <w:pPr>
        <w:jc w:val="both"/>
      </w:pPr>
      <w:r w:rsidRPr="00964BDD">
        <w:tab/>
        <w:t xml:space="preserve">Člankom 289. st.8. Stečajnog zakona </w:t>
      </w:r>
      <w:r w:rsidRPr="00964BDD">
        <w:rPr>
          <w:bCs/>
        </w:rPr>
        <w:t>(objavljen u NN 71/15,104/17)</w:t>
      </w:r>
      <w:r w:rsidRPr="00964BDD">
        <w:t xml:space="preserve"> propisano je da će nakon provedbe naknadne diobe sud donijeti rješenje o zaključenju stečajnog postupka. </w:t>
      </w:r>
      <w:r w:rsidRPr="00964BDD">
        <w:lastRenderedPageBreak/>
        <w:t>Budući da je naknadna dioba u ovome predmetu provedena, na temelju citirane odredbe Stečajnog zakona valjalo je odlučiti kao u izreci ovog rješenja.</w:t>
      </w:r>
    </w:p>
    <w:p w:rsidRDefault="00890FCE" w:rsidP="00890FCE" w:rsidR="00890FCE" w:rsidRPr="00964BDD">
      <w:pPr>
        <w:jc w:val="both"/>
      </w:pPr>
    </w:p>
    <w:p w:rsidRDefault="00890FCE" w:rsidP="00890FCE" w:rsidR="00890FCE" w:rsidRPr="00964BDD">
      <w:pPr>
        <w:jc w:val="center"/>
      </w:pPr>
      <w:r w:rsidRPr="00964BDD">
        <w:t xml:space="preserve">Rijeka, </w:t>
      </w:r>
      <w:r w:rsidR="00964BDD">
        <w:t>13. studenoga</w:t>
      </w:r>
      <w:r w:rsidRPr="00964BDD">
        <w:t xml:space="preserve"> 2018.</w:t>
      </w:r>
    </w:p>
    <w:p w:rsidRDefault="00890FCE" w:rsidP="00890FCE" w:rsidR="00890FCE" w:rsidRPr="00964BDD">
      <w:pPr>
        <w:jc w:val="center"/>
      </w:pPr>
    </w:p>
    <w:p w:rsidRDefault="00890FCE" w:rsidP="000C6247" w:rsidR="00890FCE" w:rsidRPr="00964BDD">
      <w:pPr>
        <w:jc w:val="both"/>
      </w:pPr>
      <w:r w:rsidRPr="00964BDD">
        <w:tab/>
      </w:r>
      <w:r w:rsidRPr="00964BDD">
        <w:tab/>
      </w:r>
      <w:r w:rsidRPr="00964BDD">
        <w:tab/>
      </w:r>
      <w:r w:rsidRPr="00964BDD">
        <w:tab/>
      </w:r>
      <w:r w:rsidRPr="00964BDD">
        <w:tab/>
      </w:r>
      <w:r w:rsidRPr="00964BDD">
        <w:tab/>
      </w:r>
      <w:r w:rsidRPr="00964BDD">
        <w:tab/>
        <w:t xml:space="preserve">                Sudac</w:t>
      </w:r>
    </w:p>
    <w:p w:rsidRDefault="00890FCE" w:rsidP="000C6247" w:rsidR="00890FCE" w:rsidRPr="00964BDD">
      <w:pPr>
        <w:jc w:val="both"/>
      </w:pPr>
      <w:r w:rsidRPr="00964BDD">
        <w:tab/>
      </w:r>
      <w:r w:rsidRPr="00964BDD">
        <w:tab/>
      </w:r>
      <w:r w:rsidRPr="00964BDD">
        <w:tab/>
      </w:r>
      <w:r w:rsidRPr="00964BDD">
        <w:tab/>
      </w:r>
      <w:r w:rsidRPr="00964BDD">
        <w:tab/>
      </w:r>
      <w:r w:rsidRPr="00964BDD">
        <w:tab/>
      </w:r>
      <w:r w:rsidRPr="00964BDD">
        <w:tab/>
        <w:t xml:space="preserve">          Vera Jelenović</w:t>
      </w:r>
    </w:p>
    <w:p w:rsidRDefault="00890FCE" w:rsidP="00890FCE" w:rsidR="00890FCE" w:rsidRPr="00964BDD">
      <w:pPr>
        <w:ind w:left="2160"/>
        <w:jc w:val="both"/>
      </w:pPr>
    </w:p>
    <w:p w:rsidRDefault="00890FCE" w:rsidP="00890FCE" w:rsidR="00890FCE" w:rsidRPr="00964BDD">
      <w:pPr>
        <w:ind w:left="2160"/>
        <w:jc w:val="both"/>
      </w:pPr>
    </w:p>
    <w:p w:rsidRDefault="00890FCE" w:rsidP="00890FCE" w:rsidR="00890FCE" w:rsidRPr="00964BDD">
      <w:pPr>
        <w:jc w:val="both"/>
      </w:pPr>
      <w:r w:rsidRPr="00964BDD">
        <w:t>UPUTA O PRAVNOM LIJEKU:</w:t>
      </w:r>
    </w:p>
    <w:p w:rsidRDefault="00890FCE" w:rsidP="00890FCE" w:rsidR="00890FCE" w:rsidRPr="00964BDD">
      <w:pPr>
        <w:jc w:val="both"/>
      </w:pPr>
      <w:r w:rsidRPr="00964BDD">
        <w:tab/>
        <w:t>Protiv  ovog  rješenja nezadovoljna stranka može podnijeti žalbu u roku od 8 dana od   dana primitka istog. Dostava se smatra obavljenom istekom osmoga dana od dana objave rješenja na mrežnoj stranici e-Oglasna ploča sudova. Žalba  se podnosi putem ovog  suda u tri  istovjetna primjerka, a o žalbi odlučuje Visoki trgovački sud  Republike  Hrvatske.</w:t>
      </w:r>
    </w:p>
    <w:p w:rsidRDefault="00890FCE" w:rsidP="00890FCE" w:rsidR="00890FCE" w:rsidRPr="00964BDD">
      <w:pPr>
        <w:jc w:val="both"/>
      </w:pPr>
    </w:p>
    <w:p w:rsidRDefault="00890FCE" w:rsidP="00890FCE" w:rsidR="00890FCE" w:rsidRPr="00964BDD"/>
    <w:p w:rsidRDefault="00B1732C" w:rsidP="00890FCE" w:rsidR="00B1732C" w:rsidRPr="00964BDD">
      <w:pPr>
        <w:jc w:val="center"/>
      </w:pPr>
    </w:p>
    <w:sectPr w:rsidR="00B1732C" w:rsidRPr="00964BD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237" w:rsidR="00675237">
      <w:r>
        <w:separator/>
      </w:r>
    </w:p>
  </w:endnote>
  <w:endnote w:id="0" w:type="continuationSeparator">
    <w:p w:rsidRDefault="00675237" w:rsidR="0067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528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237" w:rsidR="00675237">
      <w:r>
        <w:separator/>
      </w:r>
    </w:p>
  </w:footnote>
  <w:footnote w:id="0" w:type="continuationSeparator">
    <w:p w:rsidRDefault="00675237" w:rsidR="0067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FCE" w:rsidP="00964BDD" w:rsidR="00890FCE">
    <w:pPr>
      <w:jc w:val="right"/>
    </w:pPr>
    <w:r w:rsidRPr="00890FCE">
      <w:tab/>
    </w:r>
    <w:r w:rsidRPr="00890FCE">
      <w:tab/>
    </w:r>
    <w:r w:rsidRPr="00890FCE">
      <w:tab/>
    </w:r>
    <w:r w:rsidRPr="00890FCE">
      <w:tab/>
    </w:r>
    <w:r w:rsidRPr="00890FCE">
      <w:tab/>
    </w:r>
    <w:r w:rsidRPr="00890FCE">
      <w:tab/>
    </w:r>
    <w:r w:rsidRPr="00890FCE">
      <w:tab/>
    </w:r>
    <w:r w:rsidRPr="00890FCE">
      <w:tab/>
      <w:t>Posl.br. 14 St-</w:t>
    </w:r>
    <w:r w:rsidR="00964BDD">
      <w:t>158/2017</w:t>
    </w:r>
    <w:r w:rsidR="00131EF8">
      <w:t>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EF8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C75A4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D0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1D8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87395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99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6E5C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5D2C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5237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0EAE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EA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7EFA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0FCE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BDD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684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40E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06DA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93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28D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343D"/>
    <w:rsid w:val="00DE3F53"/>
    <w:rsid w:val="00DE41CB"/>
    <w:rsid w:val="00DE4D96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1A5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F43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90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0F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5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2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90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0F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5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2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111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16950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0053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43769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5230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1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50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4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75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541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75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852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37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21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517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66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5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St-541/16
Prijava tražbine u spisu</izvorni_sadrzaj>
    <derivirana_varijabla naziv="DomainObject.Predmet.PrimjedbaSuca_1">Nastavak postupka radi naknadne diobe,
veza St-541/16
Prijava tražbine u spisu</derivirana_varijabla>
  </DomainObject.Predmet.PrimjedbaSuca>
  <DomainObject.Predmet.ProtustrankaFormated>
    <izvorni_sadrzaj>  Stečajna masa iza ROKSI d.o.o.</izvorni_sadrzaj>
    <derivirana_varijabla naziv="DomainObject.Predmet.ProtustrankaFormated_1">  Stečajna masa iza ROKSI d.o.o.</derivirana_varijabla>
  </DomainObject.Predmet.ProtustrankaFormated>
  <DomainObject.Predmet.ProtustrankaFormatedOIB>
    <izvorni_sadrzaj>  Stečajna masa iza ROKSI d.o.o., OIB 50050442421</izvorni_sadrzaj>
    <derivirana_varijabla naziv="DomainObject.Predmet.ProtustrankaFormatedOIB_1">  Stečajna masa iza ROKSI d.o.o., OIB 50050442421</derivirana_varijabla>
  </DomainObject.Predmet.ProtustrankaFormatedOIB>
  <DomainObject.Predmet.ProtustrankaFormatedWithAdress>
    <izvorni_sadrzaj> Stečajna masa iza ROKSI d.o.o., Put za Veprinac 12, 51414 Ičići</izvorni_sadrzaj>
    <derivirana_varijabla naziv="DomainObject.Predmet.ProtustrankaFormatedWithAdress_1"> Stečajna masa iza ROKSI d.o.o., Put za Veprinac 12, 51414 Ičići</derivirana_varijabla>
  </DomainObject.Predmet.ProtustrankaFormatedWithAdress>
  <DomainObject.Predmet.ProtustrankaFormatedWithAdressOIB>
    <izvorni_sadrzaj> Stečajna masa iza ROKSI d.o.o., OIB 50050442421, Put za Veprinac 12, 51414 Ičići</izvorni_sadrzaj>
    <derivirana_varijabla naziv="DomainObject.Predmet.ProtustrankaFormatedWithAdressOIB_1"> Stečajna masa iza ROKSI d.o.o., OIB 50050442421, Put za Veprinac 12, 51414 Ičići</derivirana_varijabla>
  </DomainObject.Predmet.ProtustrankaFormatedWithAdressOIB>
  <DomainObject.Predmet.ProtustrankaWithAdress>
    <izvorni_sadrzaj>Stečajna masa iza ROKSI d.o.o. Put za Veprinac 12, 51414 Ičići</izvorni_sadrzaj>
    <derivirana_varijabla naziv="DomainObject.Predmet.ProtustrankaWithAdress_1">Stečajna masa iza ROKSI d.o.o. Put za Veprinac 12, 51414 Ičići</derivirana_varijabla>
  </DomainObject.Predmet.ProtustrankaWithAdress>
  <DomainObject.Predmet.ProtustrankaWithAdressOIB>
    <izvorni_sadrzaj>Stečajna masa iza ROKSI d.o.o., OIB 50050442421, Put za Veprinac 12, 51414 Ičići</izvorni_sadrzaj>
    <derivirana_varijabla naziv="DomainObject.Predmet.ProtustrankaWithAdressOIB_1">Stečajna masa iza ROKSI d.o.o., OIB 50050442421, Put za Veprinac 12, 51414 Ičići</derivirana_varijabla>
  </DomainObject.Predmet.ProtustrankaWithAdressOIB>
  <DomainObject.Predmet.ProtustrankaNazivFormated>
    <izvorni_sadrzaj>Stečajna masa iza ROKSI d.o.o.</izvorni_sadrzaj>
    <derivirana_varijabla naziv="DomainObject.Predmet.ProtustrankaNazivFormated_1">Stečajna masa iza ROKSI d.o.o.</derivirana_varijabla>
  </DomainObject.Predmet.ProtustrankaNazivFormated>
  <DomainObject.Predmet.ProtustrankaNazivFormatedOIB>
    <izvorni_sadrzaj>Stečajna masa iza ROKSI d.o.o., OIB 50050442421</izvorni_sadrzaj>
    <derivirana_varijabla naziv="DomainObject.Predmet.ProtustrankaNazivFormatedOIB_1">Stečajna masa iza ROKSI d.o.o., OIB 50050442421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OPATIJA</izvorni_sadrzaj>
    <derivirana_varijabla naziv="DomainObject.Predmet.StrankaFormated_1">  GRAD OPATIJA</derivirana_varijabla>
  </DomainObject.Predmet.StrankaFormated>
  <DomainObject.Predmet.StrankaFormatedOIB>
    <izvorni_sadrzaj>  GRAD OPATIJA, OIB 99455464348</izvorni_sadrzaj>
    <derivirana_varijabla naziv="DomainObject.Predmet.StrankaFormatedOIB_1">  GRAD OPATIJA, OIB 99455464348</derivirana_varijabla>
  </DomainObject.Predmet.StrankaFormatedOIB>
  <DomainObject.Predmet.StrankaFormatedWithAdress>
    <izvorni_sadrzaj> GRAD OPATIJA, Maršala Tita 3, 51410 Opatija</izvorni_sadrzaj>
    <derivirana_varijabla naziv="DomainObject.Predmet.StrankaFormatedWithAdress_1"> GRAD OPATIJA, Maršala Tita 3, 51410 Opatija</derivirana_varijabla>
  </DomainObject.Predmet.StrankaFormatedWithAdress>
  <DomainObject.Predmet.StrankaFormatedWithAdressOIB>
    <izvorni_sadrzaj> GRAD OPATIJA, OIB 99455464348, Maršala Tita 3, 51410 Opatija</izvorni_sadrzaj>
    <derivirana_varijabla naziv="DomainObject.Predmet.StrankaFormatedWithAdressOIB_1"> GRAD OPATIJA, OIB 99455464348, Maršala Tita 3, 51410 Opatija</derivirana_varijabla>
  </DomainObject.Predmet.StrankaFormatedWithAdressOIB>
  <DomainObject.Predmet.StrankaWithAdress>
    <izvorni_sadrzaj>GRAD OPATIJA Maršala Tita 3,51410 Opatija</izvorni_sadrzaj>
    <derivirana_varijabla naziv="DomainObject.Predmet.StrankaWithAdress_1">GRAD OPATIJA Maršala Tita 3,51410 Opatija</derivirana_varijabla>
  </DomainObject.Predmet.StrankaWithAdress>
  <DomainObject.Predmet.StrankaWithAdressOIB>
    <izvorni_sadrzaj>GRAD OPATIJA, OIB 99455464348, Maršala Tita 3,51410 Opatija</izvorni_sadrzaj>
    <derivirana_varijabla naziv="DomainObject.Predmet.StrankaWithAdressOIB_1">GRAD OPATIJA, OIB 99455464348, Maršala Tita 3,51410 Opatija</derivirana_varijabla>
  </DomainObject.Predmet.StrankaWithAdressOIB>
  <DomainObject.Predmet.StrankaNazivFormated>
    <izvorni_sadrzaj>GRAD OPATIJA</izvorni_sadrzaj>
    <derivirana_varijabla naziv="DomainObject.Predmet.StrankaNazivFormated_1">GRAD OPATIJA</derivirana_varijabla>
  </DomainObject.Predmet.StrankaNazivFormated>
  <DomainObject.Predmet.StrankaNazivFormatedOIB>
    <izvorni_sadrzaj>GRAD OPATIJA, OIB 99455464348</izvorni_sadrzaj>
    <derivirana_varijabla naziv="DomainObject.Predmet.StrankaNazivFormatedOIB_1">GRAD OPATIJA, OIB 99455464348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GRAD OPATIJA</item>
    </izvorni_sadrzaj>
    <derivirana_varijabla naziv="DomainObject.Predmet.StrankaListFormated_1">
      <item>GRAD OPATIJA</item>
    </derivirana_varijabla>
  </DomainObject.Predmet.StrankaListFormated>
  <DomainObject.Predmet.StrankaListFormatedOIB>
    <izvorni_sadrzaj>
      <item>GRAD OPATIJA, OIB 99455464348</item>
    </izvorni_sadrzaj>
    <derivirana_varijabla naziv="DomainObject.Predmet.StrankaListFormatedOIB_1">
      <item>GRAD OPATIJA, OIB 99455464348</item>
    </derivirana_varijabla>
  </DomainObject.Predmet.StrankaListFormatedOIB>
  <DomainObject.Predmet.StrankaListFormatedWithAdress>
    <izvorni_sadrzaj>
      <item>GRAD OPATIJA, Maršala Tita 3, 51410 Opatija</item>
    </izvorni_sadrzaj>
    <derivirana_varijabla naziv="DomainObject.Predmet.StrankaListFormatedWithAdress_1">
      <item>GRAD OPATIJA, Maršala Tita 3, 51410 Opatija</item>
    </derivirana_varijabla>
  </DomainObject.Predmet.StrankaListFormatedWithAdress>
  <DomainObject.Predmet.StrankaListFormatedWithAdressOIB>
    <izvorni_sadrzaj>
      <item>GRAD OPATIJA, OIB 99455464348, Maršala Tita 3, 51410 Opatija</item>
    </izvorni_sadrzaj>
    <derivirana_varijabla naziv="DomainObject.Predmet.StrankaListFormatedWithAdressOIB_1">
      <item>GRAD OPATIJA, OIB 99455464348, Maršala Tita 3, 51410 Opatija</item>
    </derivirana_varijabla>
  </DomainObject.Predmet.StrankaListFormatedWithAdressOIB>
  <DomainObject.Predmet.StrankaListNazivFormated>
    <izvorni_sadrzaj>
      <item>GRAD OPATIJA</item>
    </izvorni_sadrzaj>
    <derivirana_varijabla naziv="DomainObject.Predmet.StrankaListNazivFormated_1">
      <item>GRAD OPATIJA</item>
    </derivirana_varijabla>
  </DomainObject.Predmet.StrankaListNazivFormated>
  <DomainObject.Predmet.StrankaListNazivFormatedOIB>
    <izvorni_sadrzaj>
      <item>GRAD OPATIJA, OIB 99455464348</item>
    </izvorni_sadrzaj>
    <derivirana_varijabla naziv="DomainObject.Predmet.StrankaListNazivFormatedOIB_1">
      <item>GRAD OPATIJA, OIB 99455464348</item>
    </derivirana_varijabla>
  </DomainObject.Predmet.StrankaListNazivFormatedOIB>
  <DomainObject.Predmet.ProtuStrankaListFormated>
    <izvorni_sadrzaj>
      <item>Stečajna masa iza ROKSI d.o.o.</item>
    </izvorni_sadrzaj>
    <derivirana_varijabla naziv="DomainObject.Predmet.ProtuStrankaListFormated_1">
      <item>Stečajna masa iza ROKSI d.o.o.</item>
    </derivirana_varijabla>
  </DomainObject.Predmet.ProtuStrankaListFormated>
  <DomainObject.Predmet.ProtuStrankaListFormatedOIB>
    <izvorni_sadrzaj>
      <item>Stečajna masa iza ROKSI d.o.o., OIB 50050442421</item>
    </izvorni_sadrzaj>
    <derivirana_varijabla naziv="DomainObject.Predmet.ProtuStrankaListFormatedOIB_1">
      <item>Stečajna masa iza ROKSI d.o.o., OIB 50050442421</item>
    </derivirana_varijabla>
  </DomainObject.Predmet.ProtuStrankaListFormatedOIB>
  <DomainObject.Predmet.ProtuStrankaListFormatedWithAdress>
    <izvorni_sadrzaj>
      <item>Stečajna masa iza ROKSI d.o.o., Put za Veprinac 12, 51414 Ičići</item>
    </izvorni_sadrzaj>
    <derivirana_varijabla naziv="DomainObject.Predmet.ProtuStrankaListFormatedWithAdress_1">
      <item>Stečajna masa iza ROKSI d.o.o., Put za Veprinac 12, 51414 Ičići</item>
    </derivirana_varijabla>
  </DomainObject.Predmet.ProtuStrankaListFormatedWithAdress>
  <DomainObject.Predmet.ProtuStrankaListFormatedWithAdressOIB>
    <izvorni_sadrzaj>
      <item>Stečajna masa iza ROKSI d.o.o., OIB 50050442421, Put za Veprinac 12, 51414 Ičići</item>
    </izvorni_sadrzaj>
    <derivirana_varijabla naziv="DomainObject.Predmet.ProtuStrankaListFormatedWithAdressOIB_1">
      <item>Stečajna masa iza ROKSI d.o.o., OIB 50050442421, Put za Veprinac 12, 51414 Ičići</item>
    </derivirana_varijabla>
  </DomainObject.Predmet.ProtuStrankaListFormatedWithAdressOIB>
  <DomainObject.Predmet.ProtuStrankaListNazivFormated>
    <izvorni_sadrzaj>
      <item>Stečajna masa iza ROKSI d.o.o.</item>
    </izvorni_sadrzaj>
    <derivirana_varijabla naziv="DomainObject.Predmet.ProtuStrankaListNazivFormated_1">
      <item>Stečajna masa iza ROKSI d.o.o.</item>
    </derivirana_varijabla>
  </DomainObject.Predmet.ProtuStrankaListNazivFormated>
  <DomainObject.Predmet.ProtuStrankaListNazivFormatedOIB>
    <izvorni_sadrzaj>
      <item>Stečajna masa iza ROKSI d.o.o., OIB 50050442421</item>
    </izvorni_sadrzaj>
    <derivirana_varijabla naziv="DomainObject.Predmet.ProtuStrankaListNazivFormatedOIB_1">
      <item>Stečajna masa iza ROKSI d.o.o., OIB 50050442421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OPATIJA</izvorni_sadrzaj>
    <derivirana_varijabla naziv="DomainObject.Predmet.StrankaIDrugi_1">GRAD OPATIJA</derivirana_varijabla>
  </DomainObject.Predmet.StrankaIDrugi>
  <DomainObject.Predmet.ProtustrankaIDrugi>
    <izvorni_sadrzaj>Stečajna masa iza ROKSI d.o.o.</izvorni_sadrzaj>
    <derivirana_varijabla naziv="DomainObject.Predmet.ProtustrankaIDrugi_1">Stečajna masa iza ROKSI d.o.o.</derivirana_varijabla>
  </DomainObject.Predmet.ProtustrankaIDrugi>
  <DomainObject.Predmet.StrankaIDrugiAdressOIB>
    <izvorni_sadrzaj>GRAD OPATIJA, OIB 99455464348, Maršala Tita 3, 51410 Opatija</izvorni_sadrzaj>
    <derivirana_varijabla naziv="DomainObject.Predmet.StrankaIDrugiAdressOIB_1">GRAD OPATIJA, OIB 99455464348, Maršala Tita 3, 51410 Opatija</derivirana_varijabla>
  </DomainObject.Predmet.StrankaIDrugiAdressOIB>
  <DomainObject.Predmet.ProtustrankaIDrugiAdressOIB>
    <izvorni_sadrzaj>Stečajna masa iza ROKSI d.o.o., OIB 50050442421, Put za Veprinac 12, 51414 Ičići</izvorni_sadrzaj>
    <derivirana_varijabla naziv="DomainObject.Predmet.ProtustrankaIDrugiAdressOIB_1">Stečajna masa iza ROKSI d.o.o., OIB 50050442421, Put za Veprinac 12,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OPATIJA</item>
      <item>Stečajna masa iza ROKSI d.o.o.</item>
    </izvorni_sadrzaj>
    <derivirana_varijabla naziv="DomainObject.Predmet.SudioniciListNaziv_1">
      <item>GRAD OPATIJA</item>
      <item>Stečajna masa iza ROKSI d.o.o.</item>
    </derivirana_varijabla>
  </DomainObject.Predmet.SudioniciListNaziv>
  <DomainObject.Predmet.SudioniciListAdressOIB>
    <izvorni_sadrzaj>
      <item>GRAD OPATIJA, OIB 99455464348, Maršala Tita 3,51410 Opatija</item>
      <item>Stečajna masa iza ROKSI d.o.o., OIB 50050442421, Put za Veprinac 12,51414 Ičići</item>
    </izvorni_sadrzaj>
    <derivirana_varijabla naziv="DomainObject.Predmet.SudioniciListAdressOIB_1">
      <item>GRAD OPATIJA, OIB 99455464348, Maršala Tita 3,51410 Opatija</item>
      <item>Stečajna masa iza ROKSI d.o.o., OIB 50050442421, Put za Veprinac 12,51414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99455464348</item>
      <item>, OIB 50050442421</item>
    </izvorni_sadrzaj>
    <derivirana_varijabla naziv="DomainObject.Predmet.SudioniciListNazivOIB_1">
      <item>, OIB 99455464348</item>
      <item>, OIB 50050442421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St-158/2017-28</izvorni_sadrzaj>
    <derivirana_varijabla naziv="DomainObject.PredzadnjaOdlukaIzPredmeta.Oznaka_1">St-158/2017-28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473</properties:Words>
  <properties:Characters>2549</properties:Characters>
  <properties:Lines>63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2018-11-13T09:55:00Z</dcterms:created>
  <dc:creator>korlevicd</dc:creator>
  <cp:lastModifiedBy>Danijela Fumić</cp:lastModifiedBy>
  <cp:lastPrinted>2008-12-19T07:55:00Z</cp:lastPrinted>
  <dcterms:modified xmlns:xsi="http://www.w3.org/2001/XMLSchema-instance" xsi:type="dcterms:W3CDTF">2018-11-13T10:01:00Z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(158 17 zaključenje naknadna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