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657f" w14:paraId="e40657f" w:rsidRDefault="00644454" w:rsidP="00644454" w:rsidR="00644454" w:rsidRPr="00E5382D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 w:rsidRPr="00E5382D">
      <w:pPr>
        <w:rPr>
          <w:sz w:val="24"/>
          <w:szCs w:val="24"/>
        </w:rPr>
      </w:pPr>
      <w:r w:rsidRPr="00E5382D">
        <w:rPr>
          <w:sz w:val="24"/>
          <w:szCs w:val="24"/>
        </w:rPr>
        <w:t xml:space="preserve">         </w:t>
      </w:r>
      <w:r w:rsidR="004551EB" w:rsidRPr="00E5382D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E5382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E5382D">
        <w:rPr>
          <w:sz w:val="24"/>
          <w:szCs w:val="24"/>
        </w:rPr>
        <w:t xml:space="preserve">    Republika Hrvatska</w:t>
      </w:r>
    </w:p>
    <w:p w:rsidRDefault="004E76BA" w:rsidP="004E76BA" w:rsidR="004E76BA" w:rsidRPr="00E5382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E5382D">
        <w:rPr>
          <w:sz w:val="24"/>
          <w:szCs w:val="24"/>
        </w:rPr>
        <w:t xml:space="preserve">Trgovački sud u Zagrebu </w:t>
      </w:r>
    </w:p>
    <w:p w:rsidRDefault="00B94D6F" w:rsidP="00B36ECB" w:rsidR="00B36ECB" w:rsidRPr="00E5382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E5382D">
        <w:rPr>
          <w:sz w:val="24"/>
          <w:szCs w:val="24"/>
        </w:rPr>
        <w:t xml:space="preserve">  </w:t>
      </w:r>
      <w:r w:rsidR="004E76BA" w:rsidRPr="00E5382D">
        <w:rPr>
          <w:sz w:val="24"/>
          <w:szCs w:val="24"/>
        </w:rPr>
        <w:t xml:space="preserve">Zagreb, Amruševa 2/II      </w:t>
      </w:r>
      <w:r w:rsidR="00B36ECB" w:rsidRPr="00E5382D">
        <w:rPr>
          <w:sz w:val="24"/>
          <w:szCs w:val="24"/>
        </w:rPr>
        <w:t xml:space="preserve">             </w:t>
      </w:r>
      <w:r w:rsidR="00B36ECB" w:rsidRPr="00E5382D">
        <w:rPr>
          <w:sz w:val="24"/>
          <w:szCs w:val="24"/>
        </w:rPr>
        <w:tab/>
      </w:r>
      <w:r w:rsidR="00B36ECB" w:rsidRPr="00E5382D">
        <w:rPr>
          <w:sz w:val="24"/>
          <w:szCs w:val="24"/>
        </w:rPr>
        <w:tab/>
      </w:r>
      <w:r w:rsidR="00B36ECB" w:rsidRPr="00E5382D">
        <w:rPr>
          <w:sz w:val="24"/>
          <w:szCs w:val="24"/>
        </w:rPr>
        <w:tab/>
      </w:r>
      <w:r w:rsidR="00B36ECB" w:rsidRPr="00E5382D">
        <w:rPr>
          <w:sz w:val="24"/>
          <w:szCs w:val="24"/>
        </w:rPr>
        <w:tab/>
      </w:r>
      <w:r w:rsidR="00B36ECB" w:rsidRPr="00E5382D">
        <w:rPr>
          <w:sz w:val="24"/>
          <w:szCs w:val="24"/>
        </w:rPr>
        <w:tab/>
      </w:r>
      <w:r w:rsidR="00BD5BFE" w:rsidRPr="00E5382D">
        <w:rPr>
          <w:sz w:val="24"/>
          <w:szCs w:val="24"/>
        </w:rPr>
        <w:tab/>
      </w:r>
      <w:r w:rsidR="00DF5DAC" w:rsidRPr="00E5382D">
        <w:rPr>
          <w:sz w:val="24"/>
          <w:szCs w:val="24"/>
        </w:rPr>
        <w:t>6</w:t>
      </w:r>
      <w:r w:rsidR="004E76BA" w:rsidRPr="00E5382D">
        <w:rPr>
          <w:sz w:val="24"/>
          <w:szCs w:val="24"/>
        </w:rPr>
        <w:t>6 St-</w:t>
      </w:r>
      <w:r w:rsidR="00AB09F7" w:rsidRPr="00E5382D">
        <w:rPr>
          <w:sz w:val="24"/>
          <w:szCs w:val="24"/>
        </w:rPr>
        <w:t>1272</w:t>
      </w:r>
      <w:r w:rsidR="004E76BA" w:rsidRPr="00E5382D">
        <w:rPr>
          <w:sz w:val="24"/>
          <w:szCs w:val="24"/>
        </w:rPr>
        <w:t>/</w:t>
      </w:r>
      <w:r w:rsidR="004551EB" w:rsidRPr="00E5382D">
        <w:rPr>
          <w:sz w:val="24"/>
          <w:szCs w:val="24"/>
        </w:rPr>
        <w:t>1</w:t>
      </w:r>
      <w:r w:rsidR="00AB09F7" w:rsidRPr="00E5382D">
        <w:rPr>
          <w:sz w:val="24"/>
          <w:szCs w:val="24"/>
        </w:rPr>
        <w:t>2</w:t>
      </w:r>
      <w:r w:rsidR="004E76BA" w:rsidRPr="00E5382D">
        <w:rPr>
          <w:sz w:val="24"/>
          <w:szCs w:val="24"/>
        </w:rPr>
        <w:t xml:space="preserve">   </w:t>
      </w:r>
    </w:p>
    <w:p w:rsidRDefault="00B36ECB" w:rsidP="000854D1" w:rsidR="00B36ECB" w:rsidRPr="00E5382D">
      <w:pPr>
        <w:rPr>
          <w:sz w:val="24"/>
          <w:szCs w:val="24"/>
        </w:rPr>
      </w:pPr>
    </w:p>
    <w:p w:rsidRDefault="00B36ECB" w:rsidP="000854D1" w:rsidR="00B36ECB" w:rsidRPr="00E5382D">
      <w:pPr>
        <w:jc w:val="center"/>
        <w:rPr>
          <w:sz w:val="24"/>
          <w:szCs w:val="24"/>
        </w:rPr>
      </w:pPr>
      <w:r w:rsidRPr="00E5382D">
        <w:rPr>
          <w:sz w:val="24"/>
          <w:szCs w:val="24"/>
        </w:rPr>
        <w:t>R E P U B L I K A   H R V A T S K A</w:t>
      </w:r>
    </w:p>
    <w:p w:rsidRDefault="004E76BA" w:rsidP="00147A47" w:rsidR="004E76BA" w:rsidRPr="00E5382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E5382D">
        <w:rPr>
          <w:sz w:val="24"/>
          <w:szCs w:val="24"/>
        </w:rPr>
        <w:t xml:space="preserve">                                                        R J E Š E N J E</w:t>
      </w:r>
    </w:p>
    <w:p w:rsidRDefault="00EB1119" w:rsidP="004E76BA" w:rsidR="00EB1119" w:rsidRPr="00E5382D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E5382D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AB09F7" w:rsidRPr="00E5382D">
        <w:rPr>
          <w:sz w:val="24"/>
          <w:szCs w:val="24"/>
        </w:rPr>
        <w:t>TREZOR NEKRETNINE d.o.o., Zagreb, Mandaličina 11, MBS:080658174, OIB:85214981392</w:t>
      </w:r>
      <w:r w:rsidRPr="00E5382D">
        <w:rPr>
          <w:sz w:val="24"/>
          <w:szCs w:val="24"/>
        </w:rPr>
        <w:t xml:space="preserve">, </w:t>
      </w:r>
      <w:r w:rsidR="00AB09F7" w:rsidRPr="00E5382D">
        <w:rPr>
          <w:sz w:val="24"/>
          <w:szCs w:val="24"/>
        </w:rPr>
        <w:t>5</w:t>
      </w:r>
      <w:r w:rsidRPr="00E5382D">
        <w:rPr>
          <w:sz w:val="24"/>
          <w:szCs w:val="24"/>
        </w:rPr>
        <w:t xml:space="preserve">. </w:t>
      </w:r>
      <w:r w:rsidR="00AB09F7" w:rsidRPr="00E5382D">
        <w:rPr>
          <w:sz w:val="24"/>
          <w:szCs w:val="24"/>
        </w:rPr>
        <w:t>ožujka</w:t>
      </w:r>
      <w:r w:rsidRPr="00E5382D">
        <w:rPr>
          <w:sz w:val="24"/>
          <w:szCs w:val="24"/>
        </w:rPr>
        <w:t xml:space="preserve"> 201</w:t>
      </w:r>
      <w:r w:rsidR="00AB09F7" w:rsidRPr="00E5382D">
        <w:rPr>
          <w:sz w:val="24"/>
          <w:szCs w:val="24"/>
        </w:rPr>
        <w:t>8</w:t>
      </w:r>
      <w:r w:rsidRPr="00E5382D">
        <w:rPr>
          <w:sz w:val="24"/>
          <w:szCs w:val="24"/>
        </w:rPr>
        <w:t>.</w:t>
      </w:r>
      <w:r w:rsidR="004E76BA" w:rsidRPr="00E5382D">
        <w:rPr>
          <w:sz w:val="24"/>
          <w:szCs w:val="24"/>
        </w:rPr>
        <w:t>,</w:t>
      </w:r>
    </w:p>
    <w:p w:rsidRDefault="00E5382D" w:rsidP="00DF5DAC" w:rsidR="00E5382D" w:rsidRPr="00E5382D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E5382D">
      <w:pPr>
        <w:jc w:val="center"/>
        <w:rPr>
          <w:sz w:val="24"/>
          <w:szCs w:val="24"/>
        </w:rPr>
      </w:pPr>
      <w:r w:rsidRPr="00E5382D">
        <w:rPr>
          <w:sz w:val="24"/>
          <w:szCs w:val="24"/>
        </w:rPr>
        <w:t>r i j e š i o    j e</w:t>
      </w:r>
    </w:p>
    <w:p w:rsidRDefault="00BD5BFE" w:rsidP="00644454" w:rsidR="00BD5BFE" w:rsidRPr="00E5382D">
      <w:pPr>
        <w:rPr>
          <w:sz w:val="24"/>
          <w:szCs w:val="24"/>
        </w:rPr>
      </w:pPr>
    </w:p>
    <w:p w:rsidRDefault="008E42A4" w:rsidP="00644454" w:rsidR="00644454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t>I</w:t>
      </w:r>
      <w:r w:rsidRPr="00E5382D">
        <w:rPr>
          <w:sz w:val="24"/>
          <w:szCs w:val="24"/>
        </w:rPr>
        <w:tab/>
      </w:r>
      <w:r w:rsidR="00644454" w:rsidRPr="00E5382D">
        <w:rPr>
          <w:sz w:val="24"/>
          <w:szCs w:val="24"/>
        </w:rPr>
        <w:t xml:space="preserve">Obustavlja se i zaključuje stečajni postupak nad stečajnim dužnikom </w:t>
      </w:r>
      <w:r w:rsidR="00AB09F7" w:rsidRPr="00E5382D">
        <w:rPr>
          <w:sz w:val="24"/>
          <w:szCs w:val="24"/>
        </w:rPr>
        <w:t>TREZOR NEKRETNINE d.o.o., Zagreb, Mandaličina 11, MBS:080658174, OIB:85214981392</w:t>
      </w:r>
      <w:r w:rsidR="00644454" w:rsidRPr="00E5382D">
        <w:rPr>
          <w:sz w:val="24"/>
          <w:szCs w:val="24"/>
        </w:rPr>
        <w:t>.</w:t>
      </w:r>
    </w:p>
    <w:p w:rsidRDefault="008E42A4" w:rsidP="00644454" w:rsidR="00644454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t>II</w:t>
      </w:r>
      <w:r w:rsidRPr="00E5382D">
        <w:rPr>
          <w:sz w:val="24"/>
          <w:szCs w:val="24"/>
        </w:rPr>
        <w:tab/>
      </w:r>
      <w:r w:rsidR="00B1041C" w:rsidRPr="00E5382D">
        <w:rPr>
          <w:sz w:val="24"/>
          <w:szCs w:val="24"/>
        </w:rPr>
        <w:t>Ovlašćuje se stečajni upravitelj</w:t>
      </w:r>
      <w:r w:rsidR="00D50DEF" w:rsidRPr="00E5382D">
        <w:rPr>
          <w:sz w:val="24"/>
          <w:szCs w:val="24"/>
        </w:rPr>
        <w:t xml:space="preserve"> </w:t>
      </w:r>
      <w:r w:rsidR="00AB09F7" w:rsidRPr="00E5382D">
        <w:rPr>
          <w:sz w:val="24"/>
          <w:szCs w:val="24"/>
        </w:rPr>
        <w:t>TOMISLAV OREHOVEC, Zagreb, Smičiklasova 18, OIB:02009648274</w:t>
      </w:r>
      <w:r w:rsidR="00D50DEF" w:rsidRPr="00E5382D">
        <w:rPr>
          <w:sz w:val="24"/>
          <w:szCs w:val="24"/>
        </w:rPr>
        <w:t>,</w:t>
      </w:r>
      <w:r w:rsidR="00B1041C" w:rsidRPr="00E5382D">
        <w:rPr>
          <w:sz w:val="24"/>
          <w:szCs w:val="24"/>
        </w:rPr>
        <w:t xml:space="preserve"> </w:t>
      </w:r>
      <w:r w:rsidR="00D50DEF" w:rsidRPr="00E5382D">
        <w:rPr>
          <w:sz w:val="24"/>
          <w:szCs w:val="24"/>
        </w:rPr>
        <w:t xml:space="preserve">zastupati </w:t>
      </w:r>
      <w:r w:rsidR="00B1041C" w:rsidRPr="00E5382D">
        <w:rPr>
          <w:sz w:val="24"/>
          <w:szCs w:val="24"/>
        </w:rPr>
        <w:t>stečajn</w:t>
      </w:r>
      <w:r w:rsidR="00D50DEF" w:rsidRPr="00E5382D">
        <w:rPr>
          <w:sz w:val="24"/>
          <w:szCs w:val="24"/>
        </w:rPr>
        <w:t>u</w:t>
      </w:r>
      <w:r w:rsidR="00B1041C" w:rsidRPr="00E5382D">
        <w:rPr>
          <w:sz w:val="24"/>
          <w:szCs w:val="24"/>
        </w:rPr>
        <w:t xml:space="preserve"> mas</w:t>
      </w:r>
      <w:r w:rsidR="00D50DEF" w:rsidRPr="00E5382D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t>III</w:t>
      </w:r>
      <w:r w:rsidRPr="00E5382D">
        <w:rPr>
          <w:sz w:val="24"/>
          <w:szCs w:val="24"/>
        </w:rPr>
        <w:tab/>
        <w:t xml:space="preserve">Ovo rješenje će se objaviti </w:t>
      </w:r>
      <w:r w:rsidR="002E6EAF" w:rsidRPr="00E5382D">
        <w:rPr>
          <w:sz w:val="24"/>
          <w:szCs w:val="24"/>
        </w:rPr>
        <w:t>na e-oglasna ploča suda</w:t>
      </w:r>
      <w:r w:rsidRPr="00E5382D">
        <w:rPr>
          <w:sz w:val="24"/>
          <w:szCs w:val="24"/>
        </w:rPr>
        <w:t xml:space="preserve"> i dostav</w:t>
      </w:r>
      <w:r w:rsidR="002E6EAF" w:rsidRPr="00E5382D">
        <w:rPr>
          <w:sz w:val="24"/>
          <w:szCs w:val="24"/>
        </w:rPr>
        <w:t>iti</w:t>
      </w:r>
      <w:r w:rsidRPr="00E5382D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E5382D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E5382D">
      <w:pPr>
        <w:jc w:val="center"/>
        <w:rPr>
          <w:sz w:val="24"/>
          <w:szCs w:val="24"/>
        </w:rPr>
      </w:pPr>
      <w:r w:rsidRPr="00E5382D">
        <w:rPr>
          <w:sz w:val="24"/>
          <w:szCs w:val="24"/>
        </w:rPr>
        <w:t xml:space="preserve"> </w:t>
      </w:r>
      <w:r w:rsidR="00644454" w:rsidRPr="00E5382D">
        <w:rPr>
          <w:sz w:val="24"/>
          <w:szCs w:val="24"/>
        </w:rPr>
        <w:t>Obrazloženje</w:t>
      </w:r>
    </w:p>
    <w:p w:rsidRDefault="00BD5BFE" w:rsidP="00644454" w:rsidR="00BD5BFE" w:rsidRPr="00E5382D">
      <w:pPr>
        <w:jc w:val="center"/>
        <w:rPr>
          <w:b/>
          <w:sz w:val="24"/>
          <w:szCs w:val="24"/>
        </w:rPr>
      </w:pPr>
    </w:p>
    <w:p w:rsidRDefault="00644454" w:rsidP="00AB09F7" w:rsidR="00DF528C" w:rsidRPr="00E5382D">
      <w:pPr>
        <w:jc w:val="both"/>
        <w:rPr>
          <w:sz w:val="24"/>
          <w:szCs w:val="24"/>
        </w:rPr>
      </w:pPr>
      <w:r w:rsidRPr="00E5382D">
        <w:rPr>
          <w:sz w:val="24"/>
          <w:szCs w:val="24"/>
        </w:rPr>
        <w:tab/>
        <w:t>S</w:t>
      </w:r>
      <w:r w:rsidR="004463FA" w:rsidRPr="00E5382D">
        <w:rPr>
          <w:sz w:val="24"/>
          <w:szCs w:val="24"/>
        </w:rPr>
        <w:t xml:space="preserve">tečajni upravitelj je </w:t>
      </w:r>
      <w:r w:rsidR="00DF528C" w:rsidRPr="00E5382D">
        <w:rPr>
          <w:sz w:val="24"/>
          <w:szCs w:val="24"/>
        </w:rPr>
        <w:t>podnio izvješće o tijeku stečajnog postupka iz kojeg proizlazi da dužnik nema imovine niti za namirenje troškova stečajnog postupka.</w:t>
      </w:r>
    </w:p>
    <w:p w:rsidRDefault="00DF528C" w:rsidP="00DF528C" w:rsidR="00DF528C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t xml:space="preserve">Sud je sukladno odredbi članka 203. Stečajnog zakona („Narodne novine“ broj 44/96, 29/99, 129/00, 123/03, 82/06, 116/10, 25/12 i 133/12 dalje: SZ) zakazao skupštinu vjerovnika za dan </w:t>
      </w:r>
      <w:r w:rsidR="00E5382D" w:rsidRPr="00E5382D">
        <w:rPr>
          <w:sz w:val="24"/>
          <w:szCs w:val="24"/>
        </w:rPr>
        <w:t>17</w:t>
      </w:r>
      <w:r w:rsidRPr="00E5382D">
        <w:rPr>
          <w:sz w:val="24"/>
          <w:szCs w:val="24"/>
        </w:rPr>
        <w:t xml:space="preserve">. </w:t>
      </w:r>
      <w:r w:rsidR="00E5382D" w:rsidRPr="00E5382D">
        <w:rPr>
          <w:sz w:val="24"/>
          <w:szCs w:val="24"/>
        </w:rPr>
        <w:t>siječnja</w:t>
      </w:r>
      <w:r w:rsidRPr="00E5382D">
        <w:rPr>
          <w:sz w:val="24"/>
          <w:szCs w:val="24"/>
        </w:rPr>
        <w:t xml:space="preserve"> 201</w:t>
      </w:r>
      <w:r w:rsidR="00E5382D" w:rsidRPr="00E5382D">
        <w:rPr>
          <w:sz w:val="24"/>
          <w:szCs w:val="24"/>
        </w:rPr>
        <w:t>8</w:t>
      </w:r>
      <w:r w:rsidRPr="00E5382D">
        <w:rPr>
          <w:sz w:val="24"/>
          <w:szCs w:val="24"/>
        </w:rPr>
        <w:t>., na koju je pozvao stečajne vjerovnike i stečajnog upravitelja na davanje mišljenja o obustavi i zaključenju stečajnog postupka</w:t>
      </w:r>
      <w:r w:rsidR="00E5382D" w:rsidRPr="00E5382D">
        <w:rPr>
          <w:sz w:val="24"/>
          <w:szCs w:val="24"/>
        </w:rPr>
        <w:t>.</w:t>
      </w:r>
    </w:p>
    <w:p w:rsidRDefault="00E5382D" w:rsidP="00DF528C" w:rsidR="00E5382D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t>Odredbom članka 203. SZ-a je propisano (1) Ako se nakon otvaranja stečajnoga postupka pokaže da stečajna masa nije dostatna ni za pokriće troškova postupka, stečajni sudac će obustaviti i zaključiti postupak. (2) Prije donošenja rješenja iz stavka 1. ovoga članka stečajni sudac će pribaviti mišljenje vjerovnika stečajne mase, stečajnog upravitelja i  skupštine vjerovnika. (3) Postupak se neće obustaviti i zaključiti ako vjerovnici koji su se protivili obustavi postupka solidarno predujme dostatan iznos novca za pokriće troškova postupka, u roku koji im je za to stečajni sudac odredio rješenjem.</w:t>
      </w:r>
    </w:p>
    <w:p w:rsidRDefault="00DF528C" w:rsidP="00DF528C" w:rsidR="00DF528C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t xml:space="preserve">Na ročištu skupštine vjerovnika održanom </w:t>
      </w:r>
      <w:r w:rsidR="00E5382D" w:rsidRPr="00E5382D">
        <w:rPr>
          <w:sz w:val="24"/>
          <w:szCs w:val="24"/>
        </w:rPr>
        <w:t>17</w:t>
      </w:r>
      <w:r w:rsidRPr="00E5382D">
        <w:rPr>
          <w:sz w:val="24"/>
          <w:szCs w:val="24"/>
        </w:rPr>
        <w:t xml:space="preserve">. </w:t>
      </w:r>
      <w:r w:rsidR="00E5382D" w:rsidRPr="00E5382D">
        <w:rPr>
          <w:sz w:val="24"/>
          <w:szCs w:val="24"/>
        </w:rPr>
        <w:t>siječnja</w:t>
      </w:r>
      <w:r w:rsidRPr="00E5382D">
        <w:rPr>
          <w:sz w:val="24"/>
          <w:szCs w:val="24"/>
        </w:rPr>
        <w:t xml:space="preserve"> 201</w:t>
      </w:r>
      <w:r w:rsidR="00E5382D" w:rsidRPr="00E5382D">
        <w:rPr>
          <w:sz w:val="24"/>
          <w:szCs w:val="24"/>
        </w:rPr>
        <w:t>8</w:t>
      </w:r>
      <w:r w:rsidRPr="00E5382D">
        <w:rPr>
          <w:sz w:val="24"/>
          <w:szCs w:val="24"/>
        </w:rPr>
        <w:t>. stečajni upravitelj je podnio izvješće sukladno pisanom izvješću koje prileži spisu predmeta, te je predložio da se uslijed nedostatnosti stečajne mase za pokriće troškova stečajnog postupka stečaj obustavi i zaključi,</w:t>
      </w:r>
      <w:r w:rsidR="00E5382D">
        <w:rPr>
          <w:sz w:val="24"/>
          <w:szCs w:val="24"/>
        </w:rPr>
        <w:t xml:space="preserve"> </w:t>
      </w:r>
      <w:r w:rsidRPr="00E5382D">
        <w:rPr>
          <w:sz w:val="24"/>
          <w:szCs w:val="24"/>
        </w:rPr>
        <w:t xml:space="preserve">ukoliko vjerovnici ne predujme troškove stečajnog postupka u iznosu od </w:t>
      </w:r>
      <w:r w:rsidR="00AB09F7" w:rsidRPr="00E5382D">
        <w:rPr>
          <w:sz w:val="24"/>
          <w:szCs w:val="24"/>
        </w:rPr>
        <w:t>106.652,50 kn</w:t>
      </w:r>
      <w:r w:rsidRPr="00E5382D">
        <w:rPr>
          <w:sz w:val="24"/>
          <w:szCs w:val="24"/>
        </w:rPr>
        <w:t>.</w:t>
      </w:r>
    </w:p>
    <w:p w:rsidRDefault="00DF528C" w:rsidP="00DF528C" w:rsidR="00DF528C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lastRenderedPageBreak/>
        <w:t xml:space="preserve">Na rečenom ročištu stečajni vjerovnici su jednoglasno donijeli slijedeće odluke: </w:t>
      </w:r>
    </w:p>
    <w:p w:rsidRDefault="00AB09F7" w:rsidP="00AB09F7" w:rsidR="00AB09F7" w:rsidRPr="00E5382D">
      <w:pPr>
        <w:jc w:val="both"/>
        <w:rPr>
          <w:sz w:val="24"/>
          <w:szCs w:val="24"/>
        </w:rPr>
      </w:pPr>
      <w:r w:rsidRPr="00E5382D">
        <w:rPr>
          <w:sz w:val="24"/>
          <w:szCs w:val="24"/>
        </w:rPr>
        <w:t>prihvaća se Izvješće stečajnog upravitelja o tijeku stečajnog postupka, stanju stečajne mase te izračunu dospjelih i budućih troškova stečajnog postupka i prihvaćaju se do sada poduzete radnje stečajnog  upravitelja.</w:t>
      </w:r>
    </w:p>
    <w:p w:rsidRDefault="00AB09F7" w:rsidP="00156AF5" w:rsidR="00156AF5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t xml:space="preserve">Stečajni upravitelj je </w:t>
      </w:r>
      <w:r w:rsidR="00156AF5" w:rsidRPr="00E5382D">
        <w:rPr>
          <w:sz w:val="24"/>
          <w:szCs w:val="24"/>
        </w:rPr>
        <w:t>ustvrdio je da imovina stečajnog dužnika nije dovoljna niti za pokriće troškova postupka, slijedom čega je predložio da se stečajni postupak zaključi i obustavi sukladno čl. 203. Stečajnog zakona, uz napomenu da sukladno odredbama čl. 133. st. 1. i 2. Stečajnog zakona (NN 71/2015) u slučaju da se pronađe kupac, ne postoje zapreke za unovčenjem imovine u ime i za račun stečajne mase.</w:t>
      </w:r>
    </w:p>
    <w:p w:rsidRDefault="00E5382D" w:rsidP="00156AF5" w:rsidR="00620812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t>Vjerovnik HRVATSKA BANKA ZA OBNOVU I RAZVOJ, Zagreb,   Strossmayerov trg 9, OIB: 26702280390 protivio se obustavi i zaključenju ovog stečajnog postupka te je zaključkom St-1272/12 od 17. siječnja 2018. pozvan sukladno odredbi članka 203. SZ-a u roku od 15 dana uplatiti iznos od 106.652,50 kn na račun Trgovačkog suda u Zagrebu.</w:t>
      </w:r>
    </w:p>
    <w:p w:rsidRDefault="00620812" w:rsidP="00156AF5" w:rsidR="00620812" w:rsidRPr="00E5382D">
      <w:pPr>
        <w:ind w:firstLine="720"/>
        <w:jc w:val="both"/>
        <w:rPr>
          <w:sz w:val="24"/>
          <w:szCs w:val="24"/>
        </w:rPr>
      </w:pPr>
      <w:r w:rsidRPr="00E5382D">
        <w:rPr>
          <w:sz w:val="24"/>
          <w:szCs w:val="24"/>
        </w:rPr>
        <w:t xml:space="preserve">S obzirom da je provjerom u ICMS sustav utvrđeno da vjerovnik nije postupio po zaključku ovog Suda, odnosno nije predujmio dostatan iznos novca za pokriće troškova ovog postupka, odlučeno je kao u izreci ovog rješenja.  </w:t>
      </w:r>
    </w:p>
    <w:p w:rsidRDefault="00644454" w:rsidP="00644454" w:rsidR="00644454" w:rsidRPr="00E5382D">
      <w:pPr>
        <w:jc w:val="center"/>
        <w:rPr>
          <w:sz w:val="24"/>
          <w:szCs w:val="24"/>
        </w:rPr>
      </w:pPr>
    </w:p>
    <w:p w:rsidRDefault="007D585E" w:rsidP="00644454" w:rsidR="00644454" w:rsidRPr="00E5382D">
      <w:pPr>
        <w:jc w:val="center"/>
        <w:rPr>
          <w:sz w:val="24"/>
          <w:szCs w:val="24"/>
        </w:rPr>
      </w:pPr>
      <w:r w:rsidRPr="00E5382D">
        <w:rPr>
          <w:sz w:val="24"/>
          <w:szCs w:val="24"/>
        </w:rPr>
        <w:t xml:space="preserve">U Zagrebu </w:t>
      </w:r>
      <w:r w:rsidR="00AB09F7" w:rsidRPr="00E5382D">
        <w:rPr>
          <w:sz w:val="24"/>
          <w:szCs w:val="24"/>
        </w:rPr>
        <w:t>5</w:t>
      </w:r>
      <w:r w:rsidR="008E42A4" w:rsidRPr="00E5382D">
        <w:rPr>
          <w:sz w:val="24"/>
          <w:szCs w:val="24"/>
        </w:rPr>
        <w:t xml:space="preserve">. </w:t>
      </w:r>
      <w:r w:rsidR="00AB09F7" w:rsidRPr="00E5382D">
        <w:rPr>
          <w:sz w:val="24"/>
          <w:szCs w:val="24"/>
        </w:rPr>
        <w:t>ožujka</w:t>
      </w:r>
      <w:r w:rsidR="008E42A4" w:rsidRPr="00E5382D">
        <w:rPr>
          <w:sz w:val="24"/>
          <w:szCs w:val="24"/>
        </w:rPr>
        <w:t xml:space="preserve"> 201</w:t>
      </w:r>
      <w:r w:rsidR="00AB09F7" w:rsidRPr="00E5382D">
        <w:rPr>
          <w:sz w:val="24"/>
          <w:szCs w:val="24"/>
        </w:rPr>
        <w:t>8</w:t>
      </w:r>
      <w:r w:rsidR="008E42A4" w:rsidRPr="00E5382D">
        <w:rPr>
          <w:sz w:val="24"/>
          <w:szCs w:val="24"/>
        </w:rPr>
        <w:t>.</w:t>
      </w:r>
    </w:p>
    <w:p w:rsidRDefault="00644454" w:rsidP="00644454" w:rsidR="00644454" w:rsidRPr="00E5382D">
      <w:pPr>
        <w:jc w:val="right"/>
        <w:rPr>
          <w:sz w:val="24"/>
          <w:szCs w:val="24"/>
        </w:rPr>
      </w:pPr>
    </w:p>
    <w:p w:rsidRDefault="00644454" w:rsidP="00644454" w:rsidR="00644454" w:rsidRPr="00E5382D">
      <w:pPr>
        <w:pStyle w:val="Tijeloteksta"/>
        <w:ind w:left="5760"/>
        <w:rPr>
          <w:sz w:val="24"/>
          <w:szCs w:val="24"/>
        </w:rPr>
      </w:pPr>
      <w:r w:rsidRPr="00E5382D">
        <w:rPr>
          <w:sz w:val="24"/>
          <w:szCs w:val="24"/>
        </w:rPr>
        <w:tab/>
        <w:t>SUDAC:</w:t>
      </w:r>
    </w:p>
    <w:p w:rsidRDefault="00644454" w:rsidP="00644454" w:rsidR="00644454" w:rsidRPr="00E5382D">
      <w:pPr>
        <w:pStyle w:val="Tijeloteksta"/>
        <w:ind w:left="5760"/>
        <w:rPr>
          <w:sz w:val="24"/>
          <w:szCs w:val="24"/>
        </w:rPr>
      </w:pPr>
      <w:r w:rsidRPr="00E5382D">
        <w:rPr>
          <w:sz w:val="24"/>
          <w:szCs w:val="24"/>
        </w:rPr>
        <w:t xml:space="preserve">     </w:t>
      </w:r>
      <w:r w:rsidR="004E76BA" w:rsidRPr="00E5382D">
        <w:rPr>
          <w:sz w:val="24"/>
          <w:szCs w:val="24"/>
        </w:rPr>
        <w:t>Mislav Kolakušić</w:t>
      </w:r>
      <w:r w:rsidR="00493D8A" w:rsidRPr="00E5382D">
        <w:rPr>
          <w:sz w:val="24"/>
          <w:szCs w:val="24"/>
        </w:rPr>
        <w:t xml:space="preserve"> </w:t>
      </w:r>
      <w:r w:rsidR="009206C4">
        <w:rPr>
          <w:sz w:val="24"/>
          <w:szCs w:val="24"/>
        </w:rPr>
        <w:t>v.r.</w:t>
      </w:r>
    </w:p>
    <w:p w:rsidRDefault="00644454" w:rsidP="00644454" w:rsidR="00644454" w:rsidRPr="00E5382D">
      <w:pPr>
        <w:jc w:val="right"/>
        <w:rPr>
          <w:sz w:val="24"/>
          <w:szCs w:val="24"/>
        </w:rPr>
      </w:pPr>
    </w:p>
    <w:p w:rsidRDefault="00644454" w:rsidP="00644454" w:rsidR="00644454" w:rsidRPr="00E5382D">
      <w:pPr>
        <w:jc w:val="both"/>
        <w:rPr>
          <w:sz w:val="24"/>
          <w:szCs w:val="24"/>
        </w:rPr>
      </w:pPr>
      <w:r w:rsidRPr="00E5382D">
        <w:rPr>
          <w:sz w:val="24"/>
          <w:szCs w:val="24"/>
        </w:rPr>
        <w:t xml:space="preserve">               </w:t>
      </w:r>
      <w:r w:rsidRPr="00E5382D">
        <w:rPr>
          <w:sz w:val="24"/>
          <w:szCs w:val="24"/>
        </w:rPr>
        <w:tab/>
      </w:r>
      <w:r w:rsidRPr="00E5382D">
        <w:rPr>
          <w:sz w:val="24"/>
          <w:szCs w:val="24"/>
        </w:rPr>
        <w:tab/>
      </w:r>
      <w:r w:rsidRPr="00E5382D">
        <w:rPr>
          <w:sz w:val="24"/>
          <w:szCs w:val="24"/>
        </w:rPr>
        <w:tab/>
      </w:r>
      <w:r w:rsidRPr="00E5382D">
        <w:rPr>
          <w:sz w:val="24"/>
          <w:szCs w:val="24"/>
        </w:rPr>
        <w:tab/>
      </w:r>
      <w:r w:rsidRPr="00E5382D">
        <w:rPr>
          <w:sz w:val="24"/>
          <w:szCs w:val="24"/>
        </w:rPr>
        <w:tab/>
      </w:r>
    </w:p>
    <w:p w:rsidRDefault="00644454" w:rsidP="00644454" w:rsidR="00644454" w:rsidRPr="00E5382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5382D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E5382D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E5382D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E5382D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E5382D">
        <w:rPr>
          <w:rFonts w:hAnsi="Times New Roman" w:ascii="Times New Roman"/>
          <w:b w:val="false"/>
          <w:color w:val="auto"/>
          <w:szCs w:val="24"/>
        </w:rPr>
        <w:t>Žalba se podnosi ovom sudu za Visoki trgovački sud Republike Hrvatske.</w:t>
      </w:r>
    </w:p>
    <w:p w:rsidRDefault="00493D8A" w:rsidP="00644454" w:rsidR="00493D8A" w:rsidRPr="00E5382D">
      <w:pPr>
        <w:rPr>
          <w:sz w:val="24"/>
          <w:szCs w:val="24"/>
        </w:rPr>
      </w:pPr>
    </w:p>
    <w:p w:rsidRDefault="009206C4" w:rsidR="009206C4" w:rsidRPr="009206C4">
      <w:pPr>
        <w:rPr>
          <w:sz w:val="24"/>
          <w:szCs w:val="24"/>
        </w:rPr>
      </w:pPr>
    </w:p>
    <w:p w:rsidRDefault="009206C4" w:rsidR="009206C4" w:rsidRPr="009206C4">
      <w:pPr>
        <w:rPr>
          <w:sz w:val="24"/>
          <w:szCs w:val="24"/>
        </w:rPr>
      </w:pPr>
      <w:r w:rsidRPr="009206C4">
        <w:rPr>
          <w:sz w:val="24"/>
          <w:szCs w:val="24"/>
        </w:rPr>
        <w:t>Za točnost otpravka - ovlašteni službenik</w:t>
      </w:r>
    </w:p>
    <w:p w:rsidRDefault="009206C4" w:rsidR="009206C4" w:rsidRPr="009206C4">
      <w:pPr>
        <w:rPr>
          <w:sz w:val="24"/>
          <w:szCs w:val="24"/>
        </w:rPr>
      </w:pPr>
      <w:r w:rsidRPr="009206C4">
        <w:rPr>
          <w:sz w:val="24"/>
          <w:szCs w:val="24"/>
        </w:rPr>
        <w:tab/>
        <w:t xml:space="preserve">      Ivana Stampf</w:t>
      </w:r>
    </w:p>
    <w:p w:rsidRDefault="009206C4" w:rsidR="009206C4" w:rsidRPr="009206C4">
      <w:pPr>
        <w:rPr>
          <w:sz w:val="24"/>
          <w:szCs w:val="24"/>
        </w:rPr>
      </w:pPr>
    </w:p>
    <w:sectPr w:rsidSect="00BD5BFE" w:rsidR="009206C4" w:rsidRPr="009206C4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6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AB09F7">
      <w:t>1272</w:t>
    </w:r>
    <w:r>
      <w:t>/</w:t>
    </w:r>
    <w:r w:rsidR="004551EB">
      <w:t>1</w:t>
    </w:r>
    <w:r w:rsidR="00AB09F7">
      <w:t>2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43DD1"/>
    <w:rsid w:val="00082A55"/>
    <w:rsid w:val="000854D1"/>
    <w:rsid w:val="000B58EB"/>
    <w:rsid w:val="00147A47"/>
    <w:rsid w:val="00156AF5"/>
    <w:rsid w:val="002A5081"/>
    <w:rsid w:val="002E6EAF"/>
    <w:rsid w:val="003422C6"/>
    <w:rsid w:val="00344690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E0FDC"/>
    <w:rsid w:val="00620812"/>
    <w:rsid w:val="00644454"/>
    <w:rsid w:val="006A5B8F"/>
    <w:rsid w:val="006C033A"/>
    <w:rsid w:val="006F6164"/>
    <w:rsid w:val="00765517"/>
    <w:rsid w:val="007D585E"/>
    <w:rsid w:val="00805E38"/>
    <w:rsid w:val="00833CA9"/>
    <w:rsid w:val="00873072"/>
    <w:rsid w:val="008852FA"/>
    <w:rsid w:val="008A286D"/>
    <w:rsid w:val="008A6977"/>
    <w:rsid w:val="008E42A4"/>
    <w:rsid w:val="009206C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B09F7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D53A9"/>
    <w:rsid w:val="00DF528C"/>
    <w:rsid w:val="00DF5DAC"/>
    <w:rsid w:val="00DF6FF0"/>
    <w:rsid w:val="00E202EE"/>
    <w:rsid w:val="00E45563"/>
    <w:rsid w:val="00E5382D"/>
    <w:rsid w:val="00E81CBD"/>
    <w:rsid w:val="00E8794A"/>
    <w:rsid w:val="00EB1119"/>
    <w:rsid w:val="00EE22EB"/>
    <w:rsid w:val="00F45778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6C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6C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6C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6C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6C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6C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6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6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2012.</izvorni_sadrzaj>
    <derivirana_varijabla naziv="DomainObject.Predmet.DatumOsnivanja_1">20.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St-1272/2012</izvorni_sadrzaj>
    <derivirana_varijabla naziv="DomainObject.Predmet.OznakaBroj_1">St-1272/2012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TREZOR NEKRETNINE d.o.o. za graditeljstvo, trgovinu i usluge</izvorni_sadrzaj>
    <derivirana_varijabla naziv="DomainObject.Predmet.ProtustrankaFormated_1">  TREZOR NEKRETNINE d.o.o. za graditeljstvo, trgovinu i usluge</derivirana_varijabla>
  </DomainObject.Predmet.ProtustrankaFormated>
  <DomainObject.Predmet.ProtustrankaFormatedOIB>
    <izvorni_sadrzaj>  TREZOR NEKRETNINE d.o.o. za graditeljstvo, trgovinu i usluge, OIB 85214981392</izvorni_sadrzaj>
    <derivirana_varijabla naziv="DomainObject.Predmet.ProtustrankaFormatedOIB_1">  TREZOR NEKRETNINE d.o.o. za graditeljstvo, trgovinu i usluge, OIB 85214981392</derivirana_varijabla>
  </DomainObject.Predmet.ProtustrankaFormatedOIB>
  <DomainObject.Predmet.ProtustrankaFormatedWithAdress>
    <izvorni_sadrzaj> TREZOR NEKRETNINE d.o.o. za graditeljstvo, trgovinu i usluge, Mandaličina 11, 10000 Zagreb</izvorni_sadrzaj>
    <derivirana_varijabla naziv="DomainObject.Predmet.ProtustrankaFormatedWithAdress_1"> TREZOR NEKRETNINE d.o.o. za graditeljstvo, trgovinu i usluge, Mandaličina 11, 10000 Zagreb</derivirana_varijabla>
  </DomainObject.Predmet.ProtustrankaFormatedWithAdress>
  <DomainObject.Predmet.ProtustrankaFormatedWithAdressOIB>
    <izvorni_sadrzaj> TREZOR NEKRETNINE d.o.o. za graditeljstvo, trgovinu i usluge, OIB 85214981392, Mandaličina 11, 10000 Zagreb</izvorni_sadrzaj>
    <derivirana_varijabla naziv="DomainObject.Predmet.ProtustrankaFormatedWithAdressOIB_1"> TREZOR NEKRETNINE d.o.o. za graditeljstvo, trgovinu i usluge, OIB 85214981392, Mandaličina 11, 10000 Zagreb</derivirana_varijabla>
  </DomainObject.Predmet.ProtustrankaFormatedWithAdressOIB>
  <DomainObject.Predmet.ProtustrankaWithAdress>
    <izvorni_sadrzaj>TREZOR NEKRETNINE d.o.o. za graditeljstvo, trgovinu i usluge Mandaličina 11, 10000 Zagreb</izvorni_sadrzaj>
    <derivirana_varijabla naziv="DomainObject.Predmet.ProtustrankaWithAdress_1">TREZOR NEKRETNINE d.o.o. za graditeljstvo, trgovinu i usluge Mandaličina 11, 10000 Zagreb</derivirana_varijabla>
  </DomainObject.Predmet.ProtustrankaWithAdress>
  <DomainObject.Predmet.ProtustrankaWithAdressOIB>
    <izvorni_sadrzaj>TREZOR NEKRETNINE d.o.o. za graditeljstvo, trgovinu i usluge, OIB 85214981392, Mandaličina 11, 10000 Zagreb</izvorni_sadrzaj>
    <derivirana_varijabla naziv="DomainObject.Predmet.ProtustrankaWithAdressOIB_1">TREZOR NEKRETNINE d.o.o. za graditeljstvo, trgovinu i usluge, OIB 85214981392, Mandaličina 11, 10000 Zagreb</derivirana_varijabla>
  </DomainObject.Predmet.ProtustrankaWithAdressOIB>
  <DomainObject.Predmet.ProtustrankaNazivFormated>
    <izvorni_sadrzaj>TREZOR NEKRETNINE d.o.o. za graditeljstvo, trgovinu i usluge</izvorni_sadrzaj>
    <derivirana_varijabla naziv="DomainObject.Predmet.ProtustrankaNazivFormated_1">TREZOR NEKRETNINE d.o.o. za graditeljstvo, trgovinu i usluge</derivirana_varijabla>
  </DomainObject.Predmet.ProtustrankaNazivFormated>
  <DomainObject.Predmet.ProtustrankaNazivFormatedOIB>
    <izvorni_sadrzaj>TREZOR NEKRETNINE d.o.o. za graditeljstvo, trgovinu i usluge, OIB 85214981392</izvorni_sadrzaj>
    <derivirana_varijabla naziv="DomainObject.Predmet.ProtustrankaNazivFormatedOIB_1">TREZOR NEKRETNINE d.o.o. za graditeljstvo, trgovinu i usluge, OIB 85214981392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TREZOR NEKRETNINE d.o.o. za graditeljstvo, trgovinu i usluge; HRVATSKA BANKA ZA OBNOVU I RAZVOJ</izvorni_sadrzaj>
    <derivirana_varijabla naziv="DomainObject.Predmet.StrankaFormated_1">  TREZOR NEKRETNINE d.o.o. za graditeljstvo, trgovinu i usluge; HRVATSKA BANKA ZA OBNOVU I RAZVOJ</derivirana_varijabla>
  </DomainObject.Predmet.StrankaFormated>
  <DomainObject.Predmet.StrankaFormatedOIB>
    <izvorni_sadrzaj>  TREZOR NEKRETNINE d.o.o. za graditeljstvo, trgovinu i usluge, OIB 85214981392; HRVATSKA BANKA ZA OBNOVU I RAZVOJ, OIB 26702280390</izvorni_sadrzaj>
    <derivirana_varijabla naziv="DomainObject.Predmet.StrankaFormatedOIB_1">  TREZOR NEKRETNINE d.o.o. za graditeljstvo, trgovinu i usluge, OIB 85214981392; HRVATSKA BANKA ZA OBNOVU I RAZVOJ, OIB 26702280390</derivirana_varijabla>
  </DomainObject.Predmet.StrankaFormatedOIB>
  <DomainObject.Predmet.StrankaFormatedWithAdress>
    <izvorni_sadrzaj> TREZOR NEKRETNINE d.o.o. za graditeljstvo, trgovinu i usluge, Mandaličina 11, 10000 Zagreb; HRVATSKA BANKA ZA OBNOVU I RAZVOJ, Strossmayerov trg 9, 10000 Zagreb</izvorni_sadrzaj>
    <derivirana_varijabla naziv="DomainObject.Predmet.StrankaFormatedWithAdress_1"> TREZOR NEKRETNINE d.o.o. za graditeljstvo, trgovinu i usluge, Mandaličina 11, 10000 Zagreb; HRVATSKA BANKA ZA OBNOVU I RAZVOJ, Strossmayerov trg 9, 10000 Zagreb</derivirana_varijabla>
  </DomainObject.Predmet.StrankaFormatedWithAdress>
  <DomainObject.Predmet.StrankaFormatedWithAdressOIB>
    <izvorni_sadrzaj> TREZOR NEKRETNINE d.o.o. za graditeljstvo, trgovinu i usluge, OIB 85214981392, Mandaličina 11, 10000 Zagreb; HRVATSKA BANKA ZA OBNOVU I RAZVOJ, OIB 26702280390, Strossmayerov trg 9, 10000 Zagreb</izvorni_sadrzaj>
    <derivirana_varijabla naziv="DomainObject.Predmet.StrankaFormatedWithAdressOIB_1"> TREZOR NEKRETNINE d.o.o. za graditeljstvo, trgovinu i usluge, OIB 85214981392, Mandaličina 11, 10000 Zagreb; HRVATSKA BANKA ZA OBNOVU I RAZVOJ, OIB 26702280390, Strossmayerov trg 9, 10000 Zagreb</derivirana_varijabla>
  </DomainObject.Predmet.StrankaFormatedWithAdressOIB>
  <DomainObject.Predmet.StrankaWithAdress>
    <izvorni_sadrzaj>TREZOR NEKRETNINE d.o.o. za graditeljstvo, trgovinu i usluge Mandaličina 11,10000 Zagreb,HRVATSKA BANKA ZA OBNOVU I RAZVOJ Strossmayerov trg 9,10000 Zagreb</izvorni_sadrzaj>
    <derivirana_varijabla naziv="DomainObject.Predmet.StrankaWithAdress_1">TREZOR NEKRETNINE d.o.o. za graditeljstvo, trgovinu i usluge Mandaličina 11,10000 Zagreb,HRVATSKA BANKA ZA OBNOVU I RAZVOJ Strossmayerov trg 9,10000 Zagreb</derivirana_varijabla>
  </DomainObject.Predmet.StrankaWithAdress>
  <DomainObject.Predmet.StrankaWithAdressOIB>
    <izvorni_sadrzaj>TREZOR NEKRETNINE d.o.o. za graditeljstvo, trgovinu i usluge, OIB 85214981392, Mandaličina 11,10000 Zagreb,HRVATSKA BANKA ZA OBNOVU I RAZVOJ, OIB 26702280390, Strossmayerov trg 9,10000 Zagreb</izvorni_sadrzaj>
    <derivirana_varijabla naziv="DomainObject.Predmet.StrankaWithAdressOIB_1">TREZOR NEKRETNINE d.o.o. za graditeljstvo, trgovinu i usluge, OIB 85214981392, Mandaličina 11,10000 Zagreb,HRVATSKA BANKA ZA OBNOVU I RAZVOJ, OIB 26702280390, Strossmayerov trg 9,10000 Zagreb</derivirana_varijabla>
  </DomainObject.Predmet.StrankaWithAdressOIB>
  <DomainObject.Predmet.StrankaNazivFormated>
    <izvorni_sadrzaj>TREZOR NEKRETNINE d.o.o. za graditeljstvo, trgovinu i usluge,HRVATSKA BANKA ZA OBNOVU I RAZVOJ</izvorni_sadrzaj>
    <derivirana_varijabla naziv="DomainObject.Predmet.StrankaNazivFormated_1">TREZOR NEKRETNINE d.o.o. za graditeljstvo, trgovinu i usluge,HRVATSKA BANKA ZA OBNOVU I RAZVOJ</derivirana_varijabla>
  </DomainObject.Predmet.StrankaNazivFormated>
  <DomainObject.Predmet.StrankaNazivFormatedOIB>
    <izvorni_sadrzaj>TREZOR NEKRETNINE d.o.o. za graditeljstvo, trgovinu i usluge, OIB 85214981392,HRVATSKA BANKA ZA OBNOVU I RAZVOJ, OIB 26702280390</izvorni_sadrzaj>
    <derivirana_varijabla naziv="DomainObject.Predmet.StrankaNazivFormatedOIB_1">TREZOR NEKRETNINE d.o.o. za graditeljstvo, trgovinu i usluge, OIB 85214981392,HRVATSKA BANKA ZA OBNOVU I RAZVOJ,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TREZOR NEKRETNINE d.o.o. za graditeljstvo, trgovinu i usluge</item>
      <item>HRVATSKA BANKA ZA OBNOVU I RAZVOJ</item>
    </izvorni_sadrzaj>
    <derivirana_varijabla naziv="DomainObject.Predmet.StrankaListFormated_1">
      <item>TREZOR NEKRETNINE d.o.o. za graditeljstvo, trgovinu i usluge</item>
      <item>HRVATSKA BANKA ZA OBNOVU I RAZVOJ</item>
    </derivirana_varijabla>
  </DomainObject.Predmet.StrankaListFormated>
  <DomainObject.Predmet.StrankaListFormatedOIB>
    <izvorni_sadrzaj>
      <item>TREZOR NEKRETNINE d.o.o. za graditeljstvo, trgovinu i usluge, OIB 85214981392</item>
      <item>HRVATSKA BANKA ZA OBNOVU I RAZVOJ, OIB 26702280390</item>
    </izvorni_sadrzaj>
    <derivirana_varijabla naziv="DomainObject.Predmet.StrankaListFormatedOIB_1">
      <item>TREZOR NEKRETNINE d.o.o. za graditeljstvo, trgovinu i usluge, OIB 85214981392</item>
      <item>HRVATSKA BANKA ZA OBNOVU I RAZVOJ, OIB 26702280390</item>
    </derivirana_varijabla>
  </DomainObject.Predmet.StrankaListFormatedOIB>
  <DomainObject.Predmet.StrankaListFormatedWithAdress>
    <izvorni_sadrzaj>
      <item>TREZOR NEKRETNINE d.o.o. za graditeljstvo, trgovinu i usluge, Mandaličina 11, 10000 Zagreb</item>
      <item>HRVATSKA BANKA ZA OBNOVU I RAZVOJ, Strossmayerov trg 9, 10000 Zagreb</item>
    </izvorni_sadrzaj>
    <derivirana_varijabla naziv="DomainObject.Predmet.StrankaListFormatedWithAdress_1">
      <item>TREZOR NEKRETNINE d.o.o. za graditeljstvo, trgovinu i usluge, Mandaličina 11, 10000 Zagreb</item>
      <item>HRVATSKA BANKA ZA OBNOVU I RAZVOJ, Strossmayerov trg 9, 10000 Zagreb</item>
    </derivirana_varijabla>
  </DomainObject.Predmet.StrankaListFormatedWithAdress>
  <DomainObject.Predmet.StrankaListFormatedWithAdressOIB>
    <izvorni_sadrzaj>
      <item>TREZOR NEKRETNINE d.o.o. za graditeljstvo, trgovinu i usluge, OIB 85214981392, Mandaličina 11, 10000 Zagreb</item>
      <item>HRVATSKA BANKA ZA OBNOVU I RAZVOJ, OIB 26702280390, Strossmayerov trg 9, 10000 Zagreb</item>
    </izvorni_sadrzaj>
    <derivirana_varijabla naziv="DomainObject.Predmet.StrankaListFormatedWithAdressOIB_1">
      <item>TREZOR NEKRETNINE d.o.o. za graditeljstvo, trgovinu i usluge, OIB 85214981392, Mandaličina 11, 10000 Zagreb</item>
      <item>HRVATSKA BANKA ZA OBNOVU I RAZVOJ, OIB 26702280390, Strossmayerov trg 9, 10000 Zagreb</item>
    </derivirana_varijabla>
  </DomainObject.Predmet.StrankaListFormatedWithAdressOIB>
  <DomainObject.Predmet.StrankaListNazivFormated>
    <izvorni_sadrzaj>
      <item>TREZOR NEKRETNINE d.o.o. za graditeljstvo, trgovinu i usluge</item>
      <item>HRVATSKA BANKA ZA OBNOVU I RAZVOJ</item>
    </izvorni_sadrzaj>
    <derivirana_varijabla naziv="DomainObject.Predmet.StrankaListNazivFormated_1">
      <item>TREZOR NEKRETNINE d.o.o. za graditeljstvo, trgovinu i usluge</item>
      <item>HRVATSKA BANKA ZA OBNOVU I RAZVOJ</item>
    </derivirana_varijabla>
  </DomainObject.Predmet.StrankaListNazivFormated>
  <DomainObject.Predmet.StrankaListNazivFormatedOIB>
    <izvorni_sadrzaj>
      <item>TREZOR NEKRETNINE d.o.o. za graditeljstvo, trgovinu i usluge, OIB 85214981392</item>
      <item>HRVATSKA BANKA ZA OBNOVU I RAZVOJ, OIB 26702280390</item>
    </izvorni_sadrzaj>
    <derivirana_varijabla naziv="DomainObject.Predmet.StrankaListNazivFormatedOIB_1">
      <item>TREZOR NEKRETNINE d.o.o. za graditeljstvo, trgovinu i usluge, OIB 85214981392</item>
      <item>HRVATSKA BANKA ZA OBNOVU I RAZVOJ, OIB 26702280390</item>
    </derivirana_varijabla>
  </DomainObject.Predmet.StrankaListNazivFormatedOIB>
  <DomainObject.Predmet.ProtuStrankaListFormated>
    <izvorni_sadrzaj>
      <item>TREZOR NEKRETNINE d.o.o. za graditeljstvo, trgovinu i usluge</item>
    </izvorni_sadrzaj>
    <derivirana_varijabla naziv="DomainObject.Predmet.ProtuStrankaListFormated_1">
      <item>TREZOR NEKRETNINE d.o.o. za graditeljstvo, trgovinu i usluge</item>
    </derivirana_varijabla>
  </DomainObject.Predmet.ProtuStrankaListFormated>
  <DomainObject.Predmet.ProtuStrankaListFormatedOIB>
    <izvorni_sadrzaj>
      <item>TREZOR NEKRETNINE d.o.o. za graditeljstvo, trgovinu i usluge, OIB 85214981392</item>
    </izvorni_sadrzaj>
    <derivirana_varijabla naziv="DomainObject.Predmet.ProtuStrankaListFormatedOIB_1">
      <item>TREZOR NEKRETNINE d.o.o. za graditeljstvo, trgovinu i usluge, OIB 85214981392</item>
    </derivirana_varijabla>
  </DomainObject.Predmet.ProtuStrankaListFormatedOIB>
  <DomainObject.Predmet.ProtuStrankaListFormatedWithAdress>
    <izvorni_sadrzaj>
      <item>TREZOR NEKRETNINE d.o.o. za graditeljstvo, trgovinu i usluge, Mandaličina 11, 10000 Zagreb</item>
    </izvorni_sadrzaj>
    <derivirana_varijabla naziv="DomainObject.Predmet.ProtuStrankaListFormatedWithAdress_1">
      <item>TREZOR NEKRETNINE d.o.o. za graditeljstvo, trgovinu i usluge, Mandaličina 11, 10000 Zagreb</item>
    </derivirana_varijabla>
  </DomainObject.Predmet.ProtuStrankaListFormatedWithAdress>
  <DomainObject.Predmet.ProtuStrankaListFormatedWithAdressOIB>
    <izvorni_sadrzaj>
      <item>TREZOR NEKRETNINE d.o.o. za graditeljstvo, trgovinu i usluge, OIB 85214981392, Mandaličina 11, 10000 Zagreb</item>
    </izvorni_sadrzaj>
    <derivirana_varijabla naziv="DomainObject.Predmet.ProtuStrankaListFormatedWithAdressOIB_1">
      <item>TREZOR NEKRETNINE d.o.o. za graditeljstvo, trgovinu i usluge, OIB 85214981392, Mandaličina 11, 10000 Zagreb</item>
    </derivirana_varijabla>
  </DomainObject.Predmet.ProtuStrankaListFormatedWithAdressOIB>
  <DomainObject.Predmet.ProtuStrankaListNazivFormated>
    <izvorni_sadrzaj>
      <item>TREZOR NEKRETNINE d.o.o. za graditeljstvo, trgovinu i usluge</item>
    </izvorni_sadrzaj>
    <derivirana_varijabla naziv="DomainObject.Predmet.ProtuStrankaListNazivFormated_1">
      <item>TREZOR NEKRETNINE d.o.o. za graditeljstvo, trgovinu i usluge</item>
    </derivirana_varijabla>
  </DomainObject.Predmet.ProtuStrankaListNazivFormated>
  <DomainObject.Predmet.ProtuStrankaListNazivFormatedOIB>
    <izvorni_sadrzaj>
      <item>TREZOR NEKRETNINE d.o.o. za graditeljstvo, trgovinu i usluge, OIB 85214981392</item>
    </izvorni_sadrzaj>
    <derivirana_varijabla naziv="DomainObject.Predmet.ProtuStrankaListNazivFormatedOIB_1">
      <item>TREZOR NEKRETNINE d.o.o. za graditeljstvo, trgovinu i usluge, OIB 85214981392</item>
    </derivirana_varijabla>
  </DomainObject.Predmet.ProtuStrankaListNazivFormatedOIB>
  <DomainObject.Predmet.OstaliListFormated>
    <izvorni_sadrzaj>
      <item>Milorad Čađenović</item>
      <item>Ivan Grbavac</item>
      <item>Centar banka d.d.</item>
      <item>MF Porezna uprava Zagreb</item>
      <item>Tomislav Orehovec</item>
    </izvorni_sadrzaj>
    <derivirana_varijabla naziv="DomainObject.Predmet.OstaliListFormated_1">
      <item>Milorad Čađenović</item>
      <item>Ivan Grbavac</item>
      <item>Centar banka d.d.</item>
      <item>MF Porezna uprava Zagreb</item>
      <item>Tomislav Orehovec</item>
    </derivirana_varijabla>
  </DomainObject.Predmet.OstaliListFormated>
  <DomainObject.Predmet.OstaliListFormatedOIB>
    <izvorni_sadrzaj>
      <item>Milorad Čađenović</item>
      <item>Ivan Grbavac</item>
      <item>Centar banka d.d.</item>
      <item>MF Porezna uprava Zagreb</item>
      <item>Tomislav Orehovec, OIB 02009648274</item>
    </izvorni_sadrzaj>
    <derivirana_varijabla naziv="DomainObject.Predmet.OstaliListFormatedOIB_1">
      <item>Milorad Čađenović</item>
      <item>Ivan Grbavac</item>
      <item>Centar banka d.d.</item>
      <item>MF Porezna uprava Zagreb</item>
      <item>Tomislav Orehovec, OIB 02009648274</item>
    </derivirana_varijabla>
  </DomainObject.Predmet.OstaliListFormatedOIB>
  <DomainObject.Predmet.OstaliListFormatedWithAdress>
    <izvorni_sadrzaj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Ulica Tadije Smičiklasa 18, 10000 Zagreb</item>
    </izvorni_sadrzaj>
    <derivirana_varijabla naziv="DomainObject.Predmet.OstaliListFormatedWithAdress_1"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Ulica Tadije Smičiklasa 18, 10000 Zagreb</item>
    </derivirana_varijabla>
  </DomainObject.Predmet.OstaliListFormatedWithAdress>
  <DomainObject.Predmet.OstaliListFormatedWithAdressOIB>
    <izvorni_sadrzaj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OIB 02009648274, Ulica Tadije Smičiklasa 18, 10000 Zagreb</item>
    </izvorni_sadrzaj>
    <derivirana_varijabla naziv="DomainObject.Predmet.OstaliListFormatedWithAdressOIB_1"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Milorad Čađenović</item>
      <item>Ivan Grbavac</item>
      <item>Centar banka d.d.</item>
      <item>MF Porezna uprava Zagreb</item>
      <item>Tomislav Orehovec</item>
    </izvorni_sadrzaj>
    <derivirana_varijabla naziv="DomainObject.Predmet.OstaliListNazivFormated_1">
      <item>Milorad Čađenović</item>
      <item>Ivan Grbavac</item>
      <item>Centar banka d.d.</item>
      <item>MF Porezna uprava Zagreb</item>
      <item>Tomislav Orehovec</item>
    </derivirana_varijabla>
  </DomainObject.Predmet.OstaliListNazivFormated>
  <DomainObject.Predmet.OstaliListNazivFormatedOIB>
    <izvorni_sadrzaj>
      <item>Milorad Čađenović</item>
      <item>Ivan Grbavac</item>
      <item>Centar banka d.d.</item>
      <item>MF Porezna uprava Zagreb</item>
      <item>Tomislav Orehovec, OIB 02009648274</item>
    </izvorni_sadrzaj>
    <derivirana_varijabla naziv="DomainObject.Predmet.OstaliListNazivFormatedOIB_1">
      <item>Milorad Čađenović</item>
      <item>Ivan Grbavac</item>
      <item>Centar banka d.d.</item>
      <item>MF Porezna uprava Zagreb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TREZOR NEKRETNINE d.o.o. za graditeljstvo, trgovinu i usluge i dr.</izvorni_sadrzaj>
    <derivirana_varijabla naziv="DomainObject.Predmet.StrankaIDrugi_1">TREZOR NEKRETNINE d.o.o. za graditeljstvo, trgovinu i usluge i dr.</derivirana_varijabla>
  </DomainObject.Predmet.StrankaIDrugi>
  <DomainObject.Predmet.ProtustrankaIDrugi>
    <izvorni_sadrzaj>TREZOR NEKRETNINE d.o.o. za graditeljstvo, trgovinu i usluge</izvorni_sadrzaj>
    <derivirana_varijabla naziv="DomainObject.Predmet.ProtustrankaIDrugi_1">TREZOR NEKRETNINE d.o.o. za graditeljstvo, trgovinu i usluge</derivirana_varijabla>
  </DomainObject.Predmet.ProtustrankaIDrugi>
  <DomainObject.Predmet.StrankaIDrugiAdressOIB>
    <izvorni_sadrzaj>TREZOR NEKRETNINE d.o.o. za graditeljstvo, trgovinu i usluge, OIB 85214981392, Mandaličina 11, 10000 Zagreb i dr.</izvorni_sadrzaj>
    <derivirana_varijabla naziv="DomainObject.Predmet.StrankaIDrugiAdressOIB_1">TREZOR NEKRETNINE d.o.o. za graditeljstvo, trgovinu i usluge, OIB 85214981392, Mandaličina 11, 10000 Zagreb i dr.</derivirana_varijabla>
  </DomainObject.Predmet.StrankaIDrugiAdressOIB>
  <DomainObject.Predmet.ProtustrankaIDrugiAdressOIB>
    <izvorni_sadrzaj>TREZOR NEKRETNINE d.o.o. za graditeljstvo, trgovinu i usluge, OIB 85214981392, Mandaličina 11, 10000 Zagreb</izvorni_sadrzaj>
    <derivirana_varijabla naziv="DomainObject.Predmet.ProtustrankaIDrugiAdressOIB_1">TREZOR NEKRETNINE d.o.o. za graditeljstvo, trgovinu i usluge, OIB 85214981392, Mandaličina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TREZOR NEKRETNINE d.o.o. za graditeljstvo, trgovinu i usluge</item>
      <item>TREZOR NEKRETNINE d.o.o. za graditeljstvo, trgovinu i usluge</item>
      <item>Milorad Čađenović</item>
      <item>Ivan Grbavac</item>
      <item>Centar banka d.d.</item>
      <item>MF Porezna uprava Zagreb</item>
      <item>Tomislav Orehovec</item>
      <item>HRVATSKA BANKA ZA OBNOVU I RAZVOJ</item>
    </izvorni_sadrzaj>
    <derivirana_varijabla naziv="DomainObject.Predmet.SudioniciListNaziv_1">
      <item>TREZOR NEKRETNINE d.o.o. za graditeljstvo, trgovinu i usluge</item>
      <item>TREZOR NEKRETNINE d.o.o. za graditeljstvo, trgovinu i usluge</item>
      <item>Milorad Čađenović</item>
      <item>Ivan Grbavac</item>
      <item>Centar banka d.d.</item>
      <item>MF Porezna uprava Zagreb</item>
      <item>Tomislav Orehovec</item>
      <item>HRVATSKA BANKA ZA OBNOVU I RAZVOJ</item>
    </derivirana_varijabla>
  </DomainObject.Predmet.SudioniciListNaziv>
  <DomainObject.Predmet.SudioniciListAdressOIB>
    <izvorni_sadrzaj>
      <item>TREZOR NEKRETNINE d.o.o. za graditeljstvo, trgovinu i usluge, OIB 85214981392, Mandaličina 11,10000 Zagreb</item>
      <item>TREZOR NEKRETNINE d.o.o. za graditeljstvo, trgovinu i usluge, OIB 85214981392, Mandaličina 11,10000 Zagreb</item>
      <item>Milorad Čađenović, Vrbanićeva 19,10000 Zagreb</item>
      <item>Ivan Grbavac, Savski gaj 2. put 33,10000 Zagreb</item>
      <item>Centar banka d.d., Amruševa 6,10000 Zagreb</item>
      <item>MF Porezna uprava Zagreb, Albrechtova 42,10000 Zagreb</item>
      <item>Tomislav Orehovec, OIB 02009648274, Ulica Tadije Smičiklasa 18,10000 Zagreb</item>
      <item>HRVATSKA BANKA ZA OBNOVU I RAZVOJ, OIB 26702280390, Strossmayerov trg 9,10000 Zagreb</item>
    </izvorni_sadrzaj>
    <derivirana_varijabla naziv="DomainObject.Predmet.SudioniciListAdressOIB_1">
      <item>TREZOR NEKRETNINE d.o.o. za graditeljstvo, trgovinu i usluge, OIB 85214981392, Mandaličina 11,10000 Zagreb</item>
      <item>TREZOR NEKRETNINE d.o.o. za graditeljstvo, trgovinu i usluge, OIB 85214981392, Mandaličina 11,10000 Zagreb</item>
      <item>Milorad Čađenović, Vrbanićeva 19,10000 Zagreb</item>
      <item>Ivan Grbavac, Savski gaj 2. put 33,10000 Zagreb</item>
      <item>Centar banka d.d., Amruševa 6,10000 Zagreb</item>
      <item>MF Porezna uprava Zagreb, Albrechtova 42,10000 Zagreb</item>
      <item>Tomislav Orehovec, OIB 02009648274, Ulica Tadije Smičiklasa 18,10000 Zagreb</item>
      <item>HRVATSKA BANKA ZA OBNOVU I RAZVOJ,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85214981392</item>
      <item>, OIB 85214981392</item>
      <item>, OIB null</item>
      <item>, OIB null</item>
      <item>, OIB null</item>
      <item>, OIB null</item>
      <item>, OIB 02009648274</item>
      <item>, OIB 26702280390</item>
    </izvorni_sadrzaj>
    <derivirana_varijabla naziv="DomainObject.Predmet.SudioniciListNazivOIB_1">
      <item>, OIB 85214981392</item>
      <item>, OIB 85214981392</item>
      <item>, OIB null</item>
      <item>, OIB null</item>
      <item>, OIB null</item>
      <item>, OIB null</item>
      <item>, OIB 02009648274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3284</properties:Characters>
  <properties:Lines>75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2018-03-05T11:10:00Z</dcterms:created>
  <dc:creator>nmarkovic</dc:creator>
  <cp:lastModifiedBy>Ivana Stampf</cp:lastModifiedBy>
  <cp:lastPrinted>2015-12-09T07:38:00Z</cp:lastPrinted>
  <dcterms:modified xmlns:xsi="http://www.w3.org/2001/XMLSchema-instance" xsi:type="dcterms:W3CDTF">2018-03-05T11:54:00Z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(21 St-1272-12 rješenje obustava i zaključenje ovlast stečajnom 203 pozvan vjerovnik na uplatu.docx)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