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7a2900e" w14:textId="7a2900e">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B044DA">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B044DA" w:rsidR="00170492">
            <w:rPr>
              <w:rStyle w:val="eSPISCCParagraphDefaultFont"/>
              <w:rFonts w:eastAsiaTheme="minorHAnsi"/>
            </w:rPr>
            <w:t>REPUBLIKA HRVATSKA</w:t>
          </w:r>
        </w:sdtContent>
      </w:sdt>
    </w:p>
    <w:p w:rsidRPr="00AD32DA" w:rsidR="00AE649C" w:rsidP="00E67D40" w:rsidRDefault="00B044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B044DA" w:rsidR="002929A5">
            <w:rPr>
              <w:rStyle w:val="eSPISCCParagraphDefaultFont"/>
              <w:rFonts w:eastAsiaTheme="minorHAnsi"/>
            </w:rPr>
            <w:t>Visoki trgovački sud Republike Hrvatske</w:t>
          </w:r>
        </w:sdtContent>
      </w:sdt>
    </w:p>
    <w:p w:rsidR="00170492" w:rsidP="005E2148" w:rsidRDefault="00B044DA">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044DA" w:rsidR="002929A5">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044DA" w:rsidR="002929A5">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B044DA" w:rsidR="002929A5">
            <w:rPr>
              <w:rStyle w:val="eSPISCCParagraphDefaultFont"/>
            </w:rPr>
            <w:t>76</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B044DA" w:rsidR="002929A5">
            <w:rPr>
              <w:rStyle w:val="eSPISCCParagraphDefaultFont"/>
            </w:rPr>
            <w:t>Pž-5224/2019-2</w:t>
          </w:r>
        </w:sdtContent>
      </w:sdt>
    </w:p>
    <w:p w:rsidR="004C60ED" w:rsidP="002929A5" w:rsidRDefault="004C60ED">
      <w:pPr>
        <w:pStyle w:val="Bezproreda"/>
        <w:jc w:val="both"/>
      </w:pPr>
    </w:p>
    <w:p w:rsidR="002929A5" w:rsidP="002929A5" w:rsidRDefault="002929A5">
      <w:pPr>
        <w:pStyle w:val="Bezproreda"/>
        <w:jc w:val="both"/>
      </w:pPr>
    </w:p>
    <w:p w:rsidR="002929A5" w:rsidP="002929A5" w:rsidRDefault="002929A5">
      <w:pPr>
        <w:pStyle w:val="Bezproreda"/>
        <w:jc w:val="both"/>
      </w:pPr>
    </w:p>
    <w:p w:rsidR="002929A5" w:rsidP="002929A5" w:rsidRDefault="002929A5">
      <w:pPr>
        <w:pStyle w:val="Bezproreda"/>
        <w:jc w:val="both"/>
      </w:pPr>
    </w:p>
    <w:p w:rsidR="002929A5" w:rsidP="002929A5" w:rsidRDefault="002929A5">
      <w:pPr>
        <w:pStyle w:val="Bezproreda"/>
        <w:jc w:val="center"/>
      </w:pPr>
      <w:r>
        <w:t>U   I M E   R E P U B L I K E   H R V A T S K E</w:t>
      </w:r>
    </w:p>
    <w:p w:rsidR="002929A5" w:rsidP="002929A5" w:rsidRDefault="002929A5">
      <w:pPr>
        <w:pStyle w:val="Bezproreda"/>
        <w:jc w:val="center"/>
      </w:pPr>
    </w:p>
    <w:p w:rsidR="002929A5" w:rsidP="002929A5" w:rsidRDefault="002929A5">
      <w:pPr>
        <w:pStyle w:val="Bezproreda"/>
        <w:jc w:val="center"/>
      </w:pPr>
      <w:r>
        <w:t>R J E Š E NJ E</w:t>
      </w:r>
    </w:p>
    <w:p w:rsidR="002929A5" w:rsidP="002929A5" w:rsidRDefault="002929A5">
      <w:pPr>
        <w:pStyle w:val="Bezproreda"/>
        <w:jc w:val="both"/>
      </w:pPr>
    </w:p>
    <w:p w:rsidR="002929A5" w:rsidP="002929A5" w:rsidRDefault="002929A5">
      <w:pPr>
        <w:pStyle w:val="Bezproreda"/>
        <w:jc w:val="both"/>
      </w:pPr>
    </w:p>
    <w:p w:rsidR="002929A5" w:rsidP="002929A5" w:rsidRDefault="002929A5">
      <w:pPr>
        <w:pStyle w:val="Bezproreda"/>
        <w:ind w:firstLine="709"/>
        <w:jc w:val="both"/>
      </w:pPr>
      <w:r>
        <w:t xml:space="preserve">Visoki trgovački sud Republike Hrvatske, u vijeću sastavljenom od sudaca Lidije Tomljenović, predsjednika vijeća, Mirne Maržić, suca izvjestitelja, i Marine Veljak, člana vijeća, u stečajnom postupku nad dužnikom JAGO KOMERC, d.o.o. u stečaju, OIB 52122725553, Split, Velebitska 147, odlučujući o žalbi stečajnog vjerovnika HYPO GROUP d.o.o., OIB 04938014535, Rijeka, Užarska 28, kojeg zastupa punomoćnik Alen Ivković, odvjetnik u Rijeci, izjavljenoj protiv rješenja Trgovačkog suda u Splitu poslovni broj </w:t>
      </w:r>
      <w:r>
        <w:br/>
        <w:t>St-2248/2015-47 od 24. srpnja 2019</w:t>
      </w:r>
      <w:r w:rsidR="007305D9">
        <w:t>.</w:t>
      </w:r>
      <w:r>
        <w:t xml:space="preserve"> u točkama V., VII. i IX. izreke, u sjednici vijeća održanoj 10. rujna 2019.</w:t>
      </w:r>
    </w:p>
    <w:p w:rsidR="002929A5" w:rsidP="002929A5" w:rsidRDefault="002929A5">
      <w:pPr>
        <w:pStyle w:val="Bezproreda"/>
        <w:jc w:val="both"/>
      </w:pPr>
    </w:p>
    <w:p w:rsidR="002929A5" w:rsidP="002929A5" w:rsidRDefault="002929A5">
      <w:pPr>
        <w:pStyle w:val="Bezproreda"/>
        <w:jc w:val="center"/>
      </w:pPr>
      <w:r>
        <w:t>r i j e š i o   j e</w:t>
      </w:r>
    </w:p>
    <w:p w:rsidR="002929A5" w:rsidP="002929A5" w:rsidRDefault="002929A5">
      <w:pPr>
        <w:pStyle w:val="Bezproreda"/>
        <w:jc w:val="both"/>
      </w:pPr>
    </w:p>
    <w:p w:rsidR="002929A5" w:rsidP="002929A5" w:rsidRDefault="002929A5">
      <w:pPr>
        <w:pStyle w:val="Bezproreda"/>
        <w:ind w:firstLine="709"/>
        <w:jc w:val="both"/>
      </w:pPr>
      <w:r>
        <w:t>Odbija se žalba stečajno</w:t>
      </w:r>
      <w:r w:rsidR="00371E0A">
        <w:t>g vjerovnika HYPO GROUP d.o.o.</w:t>
      </w:r>
      <w:r>
        <w:t xml:space="preserve"> Rijeka, Užarska 28, kao neosnovana i potvrđuje rješenje Trgovačkog suda u Splitu poslovni broj St-2248/2015-47 od 24. srpnja 2019. u točkama V., VII. i IX. izreke.</w:t>
      </w:r>
    </w:p>
    <w:p w:rsidR="002929A5" w:rsidP="002929A5" w:rsidRDefault="002929A5">
      <w:pPr>
        <w:pStyle w:val="Bezproreda"/>
        <w:jc w:val="both"/>
      </w:pPr>
    </w:p>
    <w:p w:rsidR="002929A5" w:rsidP="002929A5" w:rsidRDefault="002929A5">
      <w:pPr>
        <w:pStyle w:val="Bezproreda"/>
        <w:jc w:val="center"/>
      </w:pPr>
      <w:r>
        <w:t>Obrazloženje</w:t>
      </w:r>
    </w:p>
    <w:p w:rsidR="002929A5" w:rsidP="002929A5" w:rsidRDefault="002929A5">
      <w:pPr>
        <w:pStyle w:val="Bezproreda"/>
        <w:jc w:val="both"/>
      </w:pPr>
    </w:p>
    <w:p w:rsidR="002929A5" w:rsidP="002929A5" w:rsidRDefault="002929A5">
      <w:pPr>
        <w:pStyle w:val="Bezproreda"/>
        <w:ind w:firstLine="709"/>
        <w:jc w:val="both"/>
      </w:pPr>
      <w:r>
        <w:t>Rješenjem Trgovačkog suda u Splitu u točki I. njegove izreke utvrđene su tražbine drugog višeg isplatnog reda, u točkama II. i III. izreke utvrđeno je da su osporene tražbine prvog i drugog višeg isplatnog reda, a u pobijanim točkama V., VII. i IX. izreke stečajni vjerovnik Hypo Group d.o.o., OIB 04938014535, Rijeka, Užarska 28, upućen je, u roku osam dana od dana pravomoćnosti rješenja o upućivanju u parnicu, odnosno primitka drugostupanjske odluke, na parnicu radi dokazivanja osnovanosti svog osporavanja te je navedeno da, ako ne pokrene parnicu u dodijeljenom roku, smatrat će se da je osporavanje otklonjeno.</w:t>
      </w:r>
    </w:p>
    <w:p w:rsidR="002929A5" w:rsidP="002929A5" w:rsidRDefault="002929A5">
      <w:pPr>
        <w:pStyle w:val="Bezproreda"/>
        <w:jc w:val="both"/>
      </w:pPr>
    </w:p>
    <w:p w:rsidR="002929A5" w:rsidP="002929A5" w:rsidRDefault="002929A5">
      <w:pPr>
        <w:pStyle w:val="Bezproreda"/>
        <w:ind w:firstLine="709"/>
        <w:jc w:val="both"/>
      </w:pPr>
      <w:r>
        <w:t>To rješenje prvostupanjski je sud donio primijenivši odredbe članaka 265., 266., i 267. i 269. Stečajnog zakona („Narodne novine” broj 71/15 i 104/17, dalje: SZ) navodeći u  obrazloženju da je stečajni vjerovnik Hypo Group d.o.o., OIB 04938014535, Rijeka, Užarska 28, na ispitnom ročištu 24. srpnja 2019. osporio tražbine stečajnog vjerovnika Republike Hrvatske, Ministarstva financija i Ministarstva državne imovine te Lager Bašić d.o.o. te da je upućen u parnicu radi utvrđivanja osnovanosti osporavanja tražbina navedenih vjerovnika u dijelu u kojem se ona temelje na ovršnoj ispravi – predstečajnoj nagodbi.</w:t>
      </w:r>
    </w:p>
    <w:p w:rsidR="002929A5" w:rsidP="002929A5" w:rsidRDefault="002929A5">
      <w:pPr>
        <w:pStyle w:val="Bezproreda"/>
        <w:jc w:val="both"/>
      </w:pPr>
    </w:p>
    <w:p w:rsidR="002929A5" w:rsidP="002929A5" w:rsidRDefault="002929A5">
      <w:pPr>
        <w:pStyle w:val="Bezproreda"/>
        <w:ind w:firstLine="709"/>
        <w:jc w:val="both"/>
      </w:pPr>
      <w:r>
        <w:lastRenderedPageBreak/>
        <w:t>Protiv tog rješenja u točkama V., VII. i IX. izreke njegove izreke vjerovnik Hypo Group d.o.o., je pravovremeno izjavio žalbu, pobijajući ga u dijelu u kojem je kao osporavatelj upućen pokrenuti parnicu radi dokazivanja osnovanosti osporavanja zbog bitne povrede odredaba postupka i pogrešne primjene materijalnog prava</w:t>
      </w:r>
      <w:r w:rsidR="00371E0A">
        <w:t>.</w:t>
      </w:r>
      <w:r>
        <w:t xml:space="preserve"> U žalbi navodi kako je pogrešan zaključak prvostupanjskog suda u odnosu na iznos tražbina za koje je stečajni vjerovnik upućen u parnicu, da nije jasno za koje tražbine postoji ovršna ispravu pa odluke suda smatra proizvoljnim. Predlaže da se rješenje ukine u pobijanom dijelu i predmet vrati prvostupanjskom sudu na ponovan postupak. </w:t>
      </w:r>
    </w:p>
    <w:p w:rsidR="002929A5" w:rsidP="002929A5" w:rsidRDefault="002929A5">
      <w:pPr>
        <w:pStyle w:val="Bezproreda"/>
        <w:jc w:val="both"/>
      </w:pPr>
    </w:p>
    <w:p w:rsidR="002929A5" w:rsidP="002929A5" w:rsidRDefault="002929A5">
      <w:pPr>
        <w:pStyle w:val="Bezproreda"/>
        <w:ind w:firstLine="709"/>
        <w:jc w:val="both"/>
      </w:pPr>
      <w:r>
        <w:t>U odgovoru na žalbu stečajni upravitelj pobija žalbene navode ovdje žalitelja.</w:t>
      </w:r>
    </w:p>
    <w:p w:rsidR="00371E0A" w:rsidP="002929A5" w:rsidRDefault="00371E0A">
      <w:pPr>
        <w:pStyle w:val="Bezproreda"/>
        <w:jc w:val="both"/>
      </w:pPr>
    </w:p>
    <w:p w:rsidR="002929A5" w:rsidP="002929A5" w:rsidRDefault="00371E0A">
      <w:pPr>
        <w:pStyle w:val="Bezproreda"/>
        <w:jc w:val="both"/>
      </w:pPr>
      <w:r>
        <w:tab/>
        <w:t>Žalba nije osnovana.</w:t>
      </w:r>
    </w:p>
    <w:p w:rsidR="00371E0A" w:rsidP="002929A5" w:rsidRDefault="00371E0A">
      <w:pPr>
        <w:pStyle w:val="Bezproreda"/>
        <w:jc w:val="both"/>
      </w:pPr>
    </w:p>
    <w:p w:rsidR="002929A5" w:rsidP="002929A5" w:rsidRDefault="002929A5">
      <w:pPr>
        <w:pStyle w:val="Bezproreda"/>
        <w:ind w:firstLine="709"/>
        <w:jc w:val="both"/>
      </w:pPr>
      <w:r>
        <w:t>Pobijano rješenje ispitano je na temelju odredbe članka 365. stavka 2. u vezi s člankom 381. Zakona o parničnom postupku („Narodne novine“ broj 148/11 – pročišćeni tekst</w:t>
      </w:r>
      <w:r w:rsidR="00371E0A">
        <w:t xml:space="preserve"> i 70/19;</w:t>
      </w:r>
      <w:r>
        <w:t xml:space="preserve"> dalje: ZPP) i člankom 10. Stečajnog zakona, u granicama žalbenih razloga, pazeći po službenoj dužnosti na bitne povrede odredaba parničnog postupka iz članka 354. stavka 2. točaka 2., 4., 8., 9., 11., 13. i 14. ZPP-a, kao i na pravilnu primjenu materijalnog prava (članak 356. ZPP-a). Ovaj sud nalazi da je </w:t>
      </w:r>
      <w:r w:rsidR="00371E0A">
        <w:t>on</w:t>
      </w:r>
      <w:r>
        <w:t>o u pobijanom dijelu pravilno i osnovano na zakonu.</w:t>
      </w:r>
    </w:p>
    <w:p w:rsidR="002929A5" w:rsidP="002929A5" w:rsidRDefault="002929A5">
      <w:pPr>
        <w:pStyle w:val="Bezproreda"/>
        <w:jc w:val="both"/>
      </w:pPr>
    </w:p>
    <w:p w:rsidR="002929A5" w:rsidP="002929A5" w:rsidRDefault="002929A5">
      <w:pPr>
        <w:pStyle w:val="Bezproreda"/>
        <w:ind w:firstLine="709"/>
        <w:jc w:val="both"/>
      </w:pPr>
      <w:r>
        <w:t>Odlučno činjenično stanje nije sporno, a pobijano rješenje nije zahvaćeno bitnim povredama odredaba parničnog postupka na koje ovaj sud pazi po službenoj dužnosti, činjenično stanje je pravilno utvrđeno u mjeri dostatnoj za donošenje meritorne odluke, pri čemu je materijalno pravo pravilno primijenjeno.</w:t>
      </w:r>
    </w:p>
    <w:p w:rsidR="002929A5" w:rsidP="002929A5" w:rsidRDefault="002929A5">
      <w:pPr>
        <w:pStyle w:val="Bezproreda"/>
        <w:jc w:val="both"/>
      </w:pPr>
    </w:p>
    <w:p w:rsidR="002929A5" w:rsidP="002929A5" w:rsidRDefault="002929A5">
      <w:pPr>
        <w:pStyle w:val="Bezproreda"/>
        <w:ind w:firstLine="709"/>
        <w:jc w:val="both"/>
      </w:pPr>
      <w:r>
        <w:t>U konkretnom slučaju žalitelj ne osporava činjenicu da je osporio tražbinu drugih stečajnog vjerovnika, ali je sporno da li je pravilno žalitelj upućen u parnicu za iznose kako su navedeni u pobijanim točkama izreke.</w:t>
      </w:r>
    </w:p>
    <w:p w:rsidR="002929A5" w:rsidP="002929A5" w:rsidRDefault="002929A5">
      <w:pPr>
        <w:pStyle w:val="Bezproreda"/>
        <w:jc w:val="both"/>
      </w:pPr>
    </w:p>
    <w:p w:rsidR="002929A5" w:rsidP="002929A5" w:rsidRDefault="002929A5">
      <w:pPr>
        <w:pStyle w:val="Bezproreda"/>
        <w:ind w:firstLine="709"/>
        <w:jc w:val="both"/>
      </w:pPr>
      <w:r>
        <w:t xml:space="preserve">Nije sporno da je na ispitnom ročištu vjerovnik Hypo Group d.o.o. vjerovniku Republici Hrvatskoj, Ministarstvu financija, vjerovniku Republici Hrvatskoj, Ministarstvu državne imovine, te vjerovniku Lager Bašić d.o.o., osporio prijavljene tražbine u dijelu koji se odnosi na iznos koji prelazi iznose priznate predstečajnom nagodbom Stpn-54/2015 od 9. srpnja 2015., dakle iznose obračunatih kamata čija isplata je određena ovršnom ispravom koje se, sukladno navedenoj predstečajnoj nagodbi, obračunavaju na iznos glavnice, budući da se kamata smatra akcesornim potraživanjem pa se eventualno pogrešno obračunata kamata ne može tretirati kao neka posebna tražbina čija osnova bi bila temeljena na nekoj drugoj ispravi, a ne na onoj ovršnoj ispravi na temelju koje na tu kamatu vjerovnik ima pravo, što pravilno ističe prvostupanjski sud. Pravilan je i zaključak prvostupanjskog suda da se pravilnost obračuna izvršenog na temelju ovršne isprave može se dokazivati samo u parničnom postupku, a teret dokaza je na osporavatelju. </w:t>
      </w:r>
    </w:p>
    <w:p w:rsidR="002929A5" w:rsidP="002929A5" w:rsidRDefault="002929A5">
      <w:pPr>
        <w:pStyle w:val="Bezproreda"/>
        <w:jc w:val="both"/>
      </w:pPr>
    </w:p>
    <w:p w:rsidR="002929A5" w:rsidP="002929A5" w:rsidRDefault="002929A5">
      <w:pPr>
        <w:pStyle w:val="Bezproreda"/>
        <w:ind w:firstLine="709"/>
        <w:jc w:val="both"/>
      </w:pPr>
      <w:r>
        <w:t xml:space="preserve">U odnosu na pobijanu točku V. izreke valja naglasiti da od ukupnog osporenog iznosa tražbine vjerovnika Republike Hrvatske, Ministarstva financija, OIB 18683136487, da se iznos od 166.311,83 kn odnosi na kamate na glavnicu utvrđenu predstečajnom nagodbom, a valjanost obračuna stečajni sud nije ovlašten ispitivati. Dakle da za naznačeni dio tražbine tog vjerovnika postoji ovršna isprava i za taj iznos u parnicu je upućen osporavatelj, žalitelj Hypo Group d.o.o., dok je za preostali osporeni iznos tražbine od 160.321,36 kn, svrstan u prvi viši isplatni red, te za iznos od 1.117.192,98 kn, svrstan u drugi viši isplatni red, sukladno odredbi članka 266. stavka 2. SZ-a, u parnicu upućen sam vjerovnik u točkama IV. i VI. izreke. </w:t>
      </w:r>
    </w:p>
    <w:p w:rsidR="002929A5" w:rsidP="002929A5" w:rsidRDefault="002929A5">
      <w:pPr>
        <w:pStyle w:val="Bezproreda"/>
        <w:jc w:val="both"/>
      </w:pPr>
    </w:p>
    <w:p w:rsidR="002929A5" w:rsidP="002929A5" w:rsidRDefault="002929A5">
      <w:pPr>
        <w:pStyle w:val="Bezproreda"/>
        <w:ind w:firstLine="709"/>
        <w:jc w:val="both"/>
      </w:pPr>
      <w:r>
        <w:t xml:space="preserve">U odnosu na pobijanu točku VII. izreke koja se odnosi na tražbinu vjerovnika Republike Hrvatske, Ministarstva državne imovine, OIB 95555881478, utvrđeno je da osporen iznos obračunatih kamata od 210.224,36 kn, za koji navedeni vjerovnik ima ovršnu ispravu pa je, sukladno članku 266. stavku 4. SZ-a, za taj iznos u parnicu pravilno upućen osporavatelj Hypo Group d.o.o. </w:t>
      </w:r>
    </w:p>
    <w:p w:rsidR="002929A5" w:rsidP="002929A5" w:rsidRDefault="002929A5">
      <w:pPr>
        <w:pStyle w:val="Bezproreda"/>
        <w:jc w:val="both"/>
      </w:pPr>
    </w:p>
    <w:p w:rsidR="002929A5" w:rsidP="002929A5" w:rsidRDefault="002929A5">
      <w:pPr>
        <w:pStyle w:val="Bezproreda"/>
        <w:ind w:firstLine="709"/>
        <w:jc w:val="both"/>
      </w:pPr>
      <w:r>
        <w:t>U odnosu na pobijanu točku IX. izreke koja se odnosi na tražbinu vjerovnika Lager Bašić d.o.o., OIB 49617677906, također je žalitelj upućen na parnicu radi utvrđivanja osnovanosti njegova osporavanja dijela vjerovnikove tražbine s osnove obračunatih kamata u iznosu od 48.959,55 kn, koji je u cijelosti osporen, a za koji postoji ovršna isprava dok je za dio tražbine za koji ne postoji ovršna isprava u parnicu upućen vjerovnik</w:t>
      </w:r>
      <w:r w:rsidR="00371E0A">
        <w:t xml:space="preserve"> čija je tražbina osporena.</w:t>
      </w:r>
    </w:p>
    <w:p w:rsidR="002929A5" w:rsidP="002929A5" w:rsidRDefault="002929A5">
      <w:pPr>
        <w:pStyle w:val="Bezproreda"/>
        <w:jc w:val="both"/>
      </w:pPr>
      <w:r>
        <w:tab/>
      </w:r>
    </w:p>
    <w:p w:rsidR="002929A5" w:rsidP="002929A5" w:rsidRDefault="002929A5">
      <w:pPr>
        <w:pStyle w:val="Bezproreda"/>
        <w:ind w:firstLine="709"/>
        <w:jc w:val="both"/>
      </w:pPr>
      <w:r>
        <w:t xml:space="preserve">Povodom žalbe vjerovnika protiv rješenja o upućivanju na parnicu drugostupanjski sud ne može ispitivati valjanost razloga za osporavanje tražbine jer je to predmet raspravljanja u parnici koju će vjerovnik pokrenuti ili nastaviti pred nadležnim sudom radi utvrđivanja osnovanosti osporavanja tražbine nekog od stečajnih vjerovnika, koju je priznao stečajni upravitelj. </w:t>
      </w:r>
    </w:p>
    <w:p w:rsidR="002929A5" w:rsidP="002929A5" w:rsidRDefault="002929A5">
      <w:pPr>
        <w:pStyle w:val="Bezproreda"/>
        <w:jc w:val="both"/>
      </w:pPr>
    </w:p>
    <w:p w:rsidR="002929A5" w:rsidP="002929A5" w:rsidRDefault="002929A5">
      <w:pPr>
        <w:pStyle w:val="Bezproreda"/>
        <w:ind w:firstLine="709"/>
        <w:jc w:val="both"/>
      </w:pPr>
      <w:r>
        <w:t>Prvostupanjski je sud vrlo jasno i precizno naveo tražbine naznačenih vjerovnika kao i razloge zbog kojih je uputio žalitelja pokrenuti parnicu, i u tom dijelu ovaj sud upućuje na obrazloženje prvostupanjske pobijane odluke.</w:t>
      </w:r>
    </w:p>
    <w:p w:rsidR="002929A5" w:rsidP="002929A5" w:rsidRDefault="002929A5">
      <w:pPr>
        <w:pStyle w:val="Bezproreda"/>
        <w:jc w:val="both"/>
      </w:pPr>
      <w:r>
        <w:t xml:space="preserve"> </w:t>
      </w:r>
    </w:p>
    <w:p w:rsidR="002929A5" w:rsidP="002929A5" w:rsidRDefault="002929A5">
      <w:pPr>
        <w:pStyle w:val="Bezproreda"/>
        <w:ind w:firstLine="709"/>
        <w:jc w:val="both"/>
      </w:pPr>
      <w:r>
        <w:t xml:space="preserve">Budući da je činjenično stanje potpuno i valjano utvrđeno, da je prvostupanjski sud pravilno primijenjeno materijalno pravo iz odredbe članka 266. stavaka 2. i 4. i članka 267. SZ-a, te da nije počinjena bitna povreda odredaba parničnog postupka na koju ovaj sud pazi po službenoj dužnosti niti na koju u žalbi ukazuje osporavatelj, valjalo je na temelju odredbe članka 380. točke 2. ZPP-a u </w:t>
      </w:r>
      <w:r w:rsidR="00371E0A">
        <w:t>vezi</w:t>
      </w:r>
      <w:r>
        <w:t xml:space="preserve"> s odredbom članka 10. SZ-a odlučiti kao u izreci ovog drugostupanjskog rješenja.</w:t>
      </w:r>
    </w:p>
    <w:p w:rsidR="002929A5" w:rsidP="002929A5" w:rsidRDefault="002929A5">
      <w:pPr>
        <w:pStyle w:val="Bezproreda"/>
        <w:jc w:val="both"/>
      </w:pPr>
      <w:r>
        <w:t xml:space="preserve"> </w:t>
      </w:r>
    </w:p>
    <w:p w:rsidR="002929A5" w:rsidP="002929A5" w:rsidRDefault="002929A5">
      <w:pPr>
        <w:pStyle w:val="Bezproreda"/>
        <w:jc w:val="center"/>
      </w:pPr>
      <w:r>
        <w:t>Zagreb, 10. rujna 2019.</w:t>
      </w:r>
    </w:p>
    <w:p w:rsidR="002929A5" w:rsidP="002929A5" w:rsidRDefault="002929A5">
      <w:pPr>
        <w:pStyle w:val="Bezproreda"/>
        <w:jc w:val="both"/>
      </w:pPr>
    </w:p>
    <w:p w:rsidRPr="00AE4971" w:rsidR="00371E0A" w:rsidP="00A32406" w:rsidRDefault="00371E0A">
      <w:pPr>
        <w:pStyle w:val="Bezproreda"/>
        <w:ind w:left="4536"/>
        <w:jc w:val="center"/>
      </w:pPr>
      <w:r>
        <w:t>Predsjednik vijeća</w:t>
      </w:r>
    </w:p>
    <w:p w:rsidR="00371E0A" w:rsidP="00A22BEA" w:rsidRDefault="00371E0A">
      <w:pPr>
        <w:pStyle w:val="Bezproreda"/>
        <w:ind w:left="4536"/>
        <w:jc w:val="center"/>
      </w:pPr>
      <w:r>
        <w:t>Lidija Tomljenović, v. r.</w:t>
      </w:r>
    </w:p>
    <w:p w:rsidR="00371E0A" w:rsidP="00A22BEA" w:rsidRDefault="00371E0A">
      <w:pPr>
        <w:pStyle w:val="Bezproreda"/>
        <w:ind w:left="4536"/>
        <w:jc w:val="center"/>
      </w:pPr>
    </w:p>
    <w:p w:rsidR="00371E0A" w:rsidP="003714FE" w:rsidRDefault="00371E0A">
      <w:pPr>
        <w:pStyle w:val="Bezproreda"/>
        <w:ind w:firstLine="4536"/>
        <w:jc w:val="center"/>
      </w:pPr>
      <w:r>
        <w:t>Za točnost otpravka – ovlašteni službenik</w:t>
      </w:r>
    </w:p>
    <w:p w:rsidRPr="00AE4971" w:rsidR="00371E0A" w:rsidP="003714FE" w:rsidRDefault="00371E0A">
      <w:pPr>
        <w:pStyle w:val="Bezproreda"/>
        <w:ind w:firstLine="4536"/>
        <w:jc w:val="center"/>
      </w:pPr>
      <w:r>
        <w:t>Brankica Curman</w:t>
      </w:r>
    </w:p>
    <w:sectPr w:rsidRPr="00AE4971" w:rsidR="00371E0A"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B044DA" w:rsidR="002929A5">
              <w:rPr>
                <w:rStyle w:val="eSPISCCParagraphDefaultFont"/>
              </w:rPr>
              <w:t>76</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B044DA" w:rsidR="002929A5">
              <w:rPr>
                <w:rStyle w:val="eSPISCCParagraphDefaultFont"/>
              </w:rPr>
              <w:t>Pž-5224/2019-2</w:t>
            </w:r>
          </w:sdtContent>
        </w:sdt>
      </w:p>
      <w:p w:rsidR="00170492" w:rsidP="00170492" w:rsidRDefault="00170492">
        <w:pPr>
          <w:pStyle w:val="Zaglavlje"/>
          <w:spacing w:after="0"/>
          <w:jc w:val="center"/>
        </w:pPr>
        <w:r>
          <w:fldChar w:fldCharType="begin"/>
        </w:r>
        <w:r>
          <w:instrText>PAGE   \* MERGEFORMAT</w:instrText>
        </w:r>
        <w:r>
          <w:fldChar w:fldCharType="separate"/>
        </w:r>
        <w:r w:rsidR="00B044DA">
          <w:t>3</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10241"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29A5"/>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1E0A"/>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5D9"/>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044DA"/>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4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3C10DC"/>
    <w:rsid w:val="004456A8"/>
    <w:rsid w:val="00483442"/>
    <w:rsid w:val="005858C7"/>
    <w:rsid w:val="00614E4F"/>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Pž-5224/2019-2</izvorni_sadrzaj>
    <derivirana_varijabla naziv="DomainObject.Oznaka_1">Pž-5224/2019-2</derivirana_varijabla>
  </DomainObject.Oznaka>
  <DomainObject.DonositeljOdluke.Ime>
    <izvorni_sadrzaj>Mirna</izvorni_sadrzaj>
    <derivirana_varijabla naziv="DomainObject.DonositeljOdluke.Ime_1">Mirna</derivirana_varijabla>
  </DomainObject.DonositeljOdluke.Ime>
  <DomainObject.DonositeljOdluke.Prezime>
    <izvorni_sadrzaj>Maržić</izvorni_sadrzaj>
    <derivirana_varijabla naziv="DomainObject.DonositeljOdluke.Prezime_1">Maržić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5224</izvorni_sadrzaj>
    <derivirana_varijabla naziv="DomainObject.Predmet.Broj_1">5224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2019.</izvorni_sadrzaj>
    <derivirana_varijabla naziv="DomainObject.Predmet.DatumOsnivanja_1">5.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rujna 2019.</izvorni_sadrzaj>
    <derivirana_varijabla naziv="DomainObject.Predmet.DatumRjesavanja_1">20.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Pž-5224/2019</izvorni_sadrzaj>
    <derivirana_varijabla naziv="DomainObject.Predmet.OznakaBroj_1">Pž-5224/2019</derivirana_varijabla>
  </DomainObject.Predmet.OznakaBroj>
  <DomainObject.Predmet.OznakaBrojOptuznogAkta>
    <izvorni_sadrzaj/>
    <derivirana_varijabla naziv="DomainObject.Predmet.OznakaBrojOptuznogAkta_1"/>
  </DomainObject.Predmet.OznakaBrojOptuznogAkta>
  <DomainObject.Predmet.PredmetRijesio.Ime>
    <izvorni_sadrzaj>Mirna</izvorni_sadrzaj>
    <derivirana_varijabla naziv="DomainObject.Predmet.PredmetRijesio.Ime_1">Mirna</derivirana_varijabla>
  </DomainObject.Predmet.PredmetRijesio.Ime>
  <DomainObject.Predmet.PredmetRijesio.Oib>
    <izvorni_sadrzaj/>
    <derivirana_varijabla naziv="DomainObject.Predmet.PredmetRijesio.Oib_1"/>
  </DomainObject.Predmet.PredmetRijesio.Oib>
  <DomainObject.Predmet.PredmetRijesio.Prezime>
    <izvorni_sadrzaj>Maržić</izvorni_sadrzaj>
    <derivirana_varijabla naziv="DomainObject.Predmet.PredmetRijesio.Prezime_1">Maržić</derivirana_varijabla>
  </DomainObject.Predmet.PredmetRijesio.Prezime>
  <DomainObject.Predmet.PrimjedbaSuca>
    <izvorni_sadrzaj>preslika dijela spisa I. stupnja (uz prijava tražbine Uniqa osiguranje ???)</izvorni_sadrzaj>
    <derivirana_varijabla naziv="DomainObject.Predmet.PrimjedbaSuca_1">preslika dijela spisa I. stupnja (uz prijava tražbine Uniqa osiguranje ???)</derivirana_varijabla>
  </DomainObject.Predmet.PrimjedbaSuca>
  <DomainObject.Predmet.PrimjedbaUpisnicara>
    <izvorni_sadrzaj/>
    <derivirana_varijabla naziv="DomainObject.Predmet.PrimjedbaUpisnicara_1"/>
  </DomainObject.Predmet.PrimjedbaUpisnicara>
  <DomainObject.Predmet.ProtustrankaFormated>
    <izvorni_sadrzaj>  JAGO KOMERC, d.o.o. za trgovinu i građevinarstvo u stečaju</izvorni_sadrzaj>
    <derivirana_varijabla naziv="DomainObject.Predmet.ProtustrankaFormated_1">  JAGO KOMERC, d.o.o. za trgovinu i građevinarstvo u stečaju</derivirana_varijabla>
  </DomainObject.Predmet.ProtustrankaFormated>
  <DomainObject.Predmet.ProtustrankaFormatedOIB>
    <izvorni_sadrzaj>  JAGO KOMERC, d.o.o. za trgovinu i građevinarstvo u stečaju, OIB 52122725553</izvorni_sadrzaj>
    <derivirana_varijabla naziv="DomainObject.Predmet.ProtustrankaFormatedOIB_1">  JAGO KOMERC, d.o.o. za trgovinu i građevinarstvo u stečaju, OIB 52122725553</derivirana_varijabla>
  </DomainObject.Predmet.ProtustrankaFormatedOIB>
  <DomainObject.Predmet.ProtustrankaFormatedWithAdress>
    <izvorni_sadrzaj> JAGO KOMERC, d.o.o. za trgovinu i građevinarstvo u stečaju, Velebitska 147, 21000 Split</izvorni_sadrzaj>
    <derivirana_varijabla naziv="DomainObject.Predmet.ProtustrankaFormatedWithAdress_1"> JAGO KOMERC, d.o.o. za trgovinu i građevinarstvo u stečaju, Velebitska 147, 21000 Split</derivirana_varijabla>
  </DomainObject.Predmet.ProtustrankaFormatedWithAdress>
  <DomainObject.Predmet.ProtustrankaFormatedWithAdressOIB>
    <izvorni_sadrzaj> JAGO KOMERC, d.o.o. za trgovinu i građevinarstvo u stečaju, OIB 52122725553, Velebitska 147, 21000 Split</izvorni_sadrzaj>
    <derivirana_varijabla naziv="DomainObject.Predmet.ProtustrankaFormatedWithAdressOIB_1"> JAGO KOMERC, d.o.o. za trgovinu i građevinarstvo u stečaju, OIB 52122725553, Velebitska 147, 21000 Split</derivirana_varijabla>
  </DomainObject.Predmet.ProtustrankaFormatedWithAdressOIB>
  <DomainObject.Predmet.ProtustrankaWithAdress>
    <izvorni_sadrzaj>JAGO KOMERC, d.o.o. za trgovinu i građevinarstvo u stečaju Velebitska 147, 21000 Split</izvorni_sadrzaj>
    <derivirana_varijabla naziv="DomainObject.Predmet.ProtustrankaWithAdress_1">JAGO KOMERC, d.o.o. za trgovinu i građevinarstvo u stečaju Velebitska 147, 21000 Split</derivirana_varijabla>
  </DomainObject.Predmet.ProtustrankaWithAdress>
  <DomainObject.Predmet.ProtustrankaWithAdressOIB>
    <izvorni_sadrzaj>JAGO KOMERC, d.o.o. za trgovinu i građevinarstvo u stečaju, OIB 52122725553, Velebitska 147, 21000 Split</izvorni_sadrzaj>
    <derivirana_varijabla naziv="DomainObject.Predmet.ProtustrankaWithAdressOIB_1">JAGO KOMERC, d.o.o. za trgovinu i građevinarstvo u stečaju, OIB 52122725553, Velebitska 147, 21000 Split</derivirana_varijabla>
  </DomainObject.Predmet.ProtustrankaWithAdressOIB>
  <DomainObject.Predmet.ProtustrankaNazivFormated>
    <izvorni_sadrzaj>JAGO KOMERC, d.o.o. za trgovinu i građevinarstvo u stečaju</izvorni_sadrzaj>
    <derivirana_varijabla naziv="DomainObject.Predmet.ProtustrankaNazivFormated_1">JAGO KOMERC, d.o.o. za trgovinu i građevinarstvo u stečaju</derivirana_varijabla>
    <derivirana_varijabla naziv="Padez">JAGO KOMERC, d.o.o. za trgovinu i građevinarstvo u stečaju</derivirana_varijabla>
  </DomainObject.Predmet.ProtustrankaNazivFormated>
  <DomainObject.Predmet.ProtustrankaNazivFormatedOIB>
    <izvorni_sadrzaj>JAGO KOMERC, d.o.o. za trgovinu i građevinarstvo u stečaju, OIB 52122725553</izvorni_sadrzaj>
    <derivirana_varijabla naziv="DomainObject.Predmet.ProtustrankaNazivFormatedOIB_1">JAGO KOMERC, d.o.o. za trgovinu i građevinarstvo u stečaju, OIB 52122725553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76 - Maržić</izvorni_sadrzaj>
    <derivirana_varijabla naziv="DomainObject.Predmet.Referada.Naziv_1">Ref. 76 - Maržić</derivirana_varijabla>
  </DomainObject.Predmet.Referada.Naziv>
  <DomainObject.Predmet.Referada.Oznaka>
    <izvorni_sadrzaj>76</izvorni_sadrzaj>
    <derivirana_varijabla naziv="DomainObject.Predmet.Referada.Oznaka_1">76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Mirna Maržić</izvorni_sadrzaj>
    <derivirana_varijabla naziv="DomainObject.Predmet.Referada.Sudac_1">Mirna Maržić</derivirana_varijabla>
    <derivirana_varijabla naziv="Dativ">Mirna Maržić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GROUP, društvo s ograničenom odgovornošću za trgovinu i usluge</izvorni_sadrzaj>
    <derivirana_varijabla naziv="DomainObject.Predmet.StrankaFormated_1">  HYPO GROUP, društvo s ograničenom odgovornošću za trgovinu i usluge</derivirana_varijabla>
  </DomainObject.Predmet.StrankaFormated>
  <DomainObject.Predmet.StrankaFormatedOIB>
    <izvorni_sadrzaj>  HYPO GROUP, društvo s ograničenom odgovornošću za trgovinu i usluge, OIB 04938014535</izvorni_sadrzaj>
    <derivirana_varijabla naziv="DomainObject.Predmet.StrankaFormatedOIB_1">  HYPO GROUP, društvo s ograničenom odgovornošću za trgovinu i usluge, OIB 04938014535</derivirana_varijabla>
  </DomainObject.Predmet.StrankaFormatedOIB>
  <DomainObject.Predmet.StrankaFormatedWithAdress>
    <izvorni_sadrzaj> HYPO GROUP, društvo s ograničenom odgovornošću za trgovinu i usluge, Užarska 28, 51000 Rijeka</izvorni_sadrzaj>
    <derivirana_varijabla naziv="DomainObject.Predmet.StrankaFormatedWithAdress_1"> HYPO GROUP, društvo s ograničenom odgovornošću za trgovinu i usluge, Užarska 28, 51000 Rijeka</derivirana_varijabla>
  </DomainObject.Predmet.StrankaFormatedWithAdress>
  <DomainObject.Predmet.StrankaFormatedWithAdressOIB>
    <izvorni_sadrzaj> HYPO GROUP, društvo s ograničenom odgovornošću za trgovinu i usluge, OIB 04938014535, Užarska 28, 51000 Rijeka</izvorni_sadrzaj>
    <derivirana_varijabla naziv="DomainObject.Predmet.StrankaFormatedWithAdressOIB_1"> HYPO GROUP, društvo s ograničenom odgovornošću za trgovinu i usluge, OIB 04938014535, Užarska 28, 51000 Rijeka</derivirana_varijabla>
  </DomainObject.Predmet.StrankaFormatedWithAdressOIB>
  <DomainObject.Predmet.StrankaWithAdress>
    <izvorni_sadrzaj>HYPO GROUP, društvo s ograničenom odgovornošću za trgovinu i usluge Užarska 28,51000 Rijeka</izvorni_sadrzaj>
    <derivirana_varijabla naziv="DomainObject.Predmet.StrankaWithAdress_1">HYPO GROUP, društvo s ograničenom odgovornošću za trgovinu i usluge Užarska 28,51000 Rijeka</derivirana_varijabla>
  </DomainObject.Predmet.StrankaWithAdress>
  <DomainObject.Predmet.StrankaWithAdressOIB>
    <izvorni_sadrzaj>HYPO GROUP, društvo s ograničenom odgovornošću za trgovinu i usluge, OIB 04938014535, Užarska 28,51000 Rijeka</izvorni_sadrzaj>
    <derivirana_varijabla naziv="DomainObject.Predmet.StrankaWithAdressOIB_1">HYPO GROUP, društvo s ograničenom odgovornošću za trgovinu i usluge, OIB 04938014535, Užarska 28,51000 Rijeka</derivirana_varijabla>
  </DomainObject.Predmet.StrankaWithAdressOIB>
  <DomainObject.Predmet.StrankaNazivFormated>
    <izvorni_sadrzaj>HYPO GROUP, društvo s ograničenom odgovornošću za trgovinu i usluge</izvorni_sadrzaj>
    <derivirana_varijabla naziv="DomainObject.Predmet.StrankaNazivFormated_1">HYPO GROUP, društvo s ograničenom odgovornošću za trgovinu i usluge</derivirana_varijabla>
    <derivirana_varijabla naziv="Padez">HYPO GROUP, društvo s ograničenom odgovornošću za trgovinu i usluge</derivirana_varijabla>
  </DomainObject.Predmet.StrankaNazivFormated>
  <DomainObject.Predmet.StrankaNazivFormatedOIB>
    <izvorni_sadrzaj>HYPO GROUP, društvo s ograničenom odgovornošću za trgovinu i usluge, OIB 04938014535</izvorni_sadrzaj>
    <derivirana_varijabla naziv="DomainObject.Predmet.StrankaNazivFormatedOIB_1">HYPO GROUP, društvo s ograničenom odgovornošću za trgovinu i usluge, OIB 04938014535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Stečajni predmeti povodom žalbe protiv rješenja o upućivanju stečajnih vjerovnika u parnicu</izvorni_sadrzaj>
    <derivirana_varijabla naziv="DomainObject.Predmet.VrstaSpora.Naziv_1">Stečajni predmeti povodom žalbe protiv rješenja o upućivanju stečajnih vjerovnika u parnicu</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HYPO GROUP, društvo s ograničenom odgovornošću za trgovinu i usluge</item>
    </izvorni_sadrzaj>
    <derivirana_varijabla naziv="DomainObject.Predmet.StrankaListFormated_1">
      <item>HYPO GROUP, društvo s ograničenom odgovornošću za trgovinu i usluge</item>
    </derivirana_varijabla>
  </DomainObject.Predmet.StrankaListFormated>
  <DomainObject.Predmet.StrankaListFormatedOIB>
    <izvorni_sadrzaj>
      <item>HYPO GROUP, društvo s ograničenom odgovornošću za trgovinu i usluge, OIB 04938014535</item>
    </izvorni_sadrzaj>
    <derivirana_varijabla naziv="DomainObject.Predmet.StrankaListFormatedOIB_1">
      <item>HYPO GROUP, društvo s ograničenom odgovornošću za trgovinu i usluge, OIB 04938014535</item>
    </derivirana_varijabla>
  </DomainObject.Predmet.StrankaListFormatedOIB>
  <DomainObject.Predmet.StrankaListFormatedWithAdress>
    <izvorni_sadrzaj>
      <item>HYPO GROUP, društvo s ograničenom odgovornošću za trgovinu i usluge, Užarska 28, 51000 Rijeka</item>
    </izvorni_sadrzaj>
    <derivirana_varijabla naziv="DomainObject.Predmet.StrankaListFormatedWithAdress_1">
      <item>HYPO GROUP, društvo s ograničenom odgovornošću za trgovinu i usluge, Užarska 28, 51000 Rijeka</item>
    </derivirana_varijabla>
  </DomainObject.Predmet.StrankaListFormatedWithAdress>
  <DomainObject.Predmet.StrankaListFormatedWithAdressOIB>
    <izvorni_sadrzaj>
      <item>HYPO GROUP, društvo s ograničenom odgovornošću za trgovinu i usluge, OIB 04938014535, Užarska 28, 51000 Rijeka</item>
    </izvorni_sadrzaj>
    <derivirana_varijabla naziv="DomainObject.Predmet.StrankaListFormatedWithAdressOIB_1">
      <item>HYPO GROUP, društvo s ograničenom odgovornošću za trgovinu i usluge, OIB 04938014535, Užarska 28, 51000 Rijeka</item>
    </derivirana_varijabla>
  </DomainObject.Predmet.StrankaListFormatedWithAdressOIB>
  <DomainObject.Predmet.StrankaListNazivFormated>
    <izvorni_sadrzaj>
      <item>HYPO GROUP, društvo s ograničenom odgovornošću za trgovinu i usluge</item>
    </izvorni_sadrzaj>
    <derivirana_varijabla naziv="DomainObject.Predmet.StrankaListNazivFormated_1">
      <item>HYPO GROUP, društvo s ograničenom odgovornošću za trgovinu i usluge</item>
    </derivirana_varijabla>
  </DomainObject.Predmet.StrankaListNazivFormated>
  <DomainObject.Predmet.StrankaListNazivFormatedOIB>
    <izvorni_sadrzaj>
      <item>HYPO GROUP, društvo s ograničenom odgovornošću za trgovinu i usluge, OIB 04938014535</item>
    </izvorni_sadrzaj>
    <derivirana_varijabla naziv="DomainObject.Predmet.StrankaListNazivFormatedOIB_1">
      <item>HYPO GROUP, društvo s ograničenom odgovornošću za trgovinu i usluge, OIB 04938014535</item>
    </derivirana_varijabla>
  </DomainObject.Predmet.StrankaListNazivFormatedOIB>
  <DomainObject.Predmet.ProtuStrankaListFormated>
    <izvorni_sadrzaj>
      <item>JAGO KOMERC, d.o.o. za trgovinu i građevinarstvo u stečaju</item>
    </izvorni_sadrzaj>
    <derivirana_varijabla naziv="DomainObject.Predmet.ProtuStrankaListFormated_1">
      <item>JAGO KOMERC, d.o.o. za trgovinu i građevinarstvo u stečaju</item>
    </derivirana_varijabla>
  </DomainObject.Predmet.ProtuStrankaListFormated>
  <DomainObject.Predmet.ProtuStrankaListFormatedOIB>
    <izvorni_sadrzaj>
      <item>JAGO KOMERC, d.o.o. za trgovinu i građevinarstvo u stečaju, OIB 52122725553</item>
    </izvorni_sadrzaj>
    <derivirana_varijabla naziv="DomainObject.Predmet.ProtuStrankaListFormatedOIB_1">
      <item>JAGO KOMERC, d.o.o. za trgovinu i građevinarstvo u stečaju, OIB 52122725553</item>
    </derivirana_varijabla>
  </DomainObject.Predmet.ProtuStrankaListFormatedOIB>
  <DomainObject.Predmet.ProtuStrankaListFormatedWithAdress>
    <izvorni_sadrzaj>
      <item>JAGO KOMERC, d.o.o. za trgovinu i građevinarstvo u stečaju, Velebitska 147, 21000 Split</item>
    </izvorni_sadrzaj>
    <derivirana_varijabla naziv="DomainObject.Predmet.ProtuStrankaListFormatedWithAdress_1">
      <item>JAGO KOMERC, d.o.o. za trgovinu i građevinarstvo u stečaju, Velebitska 147, 21000 Split</item>
    </derivirana_varijabla>
  </DomainObject.Predmet.ProtuStrankaListFormatedWithAdress>
  <DomainObject.Predmet.ProtuStrankaListFormatedWithAdressOIB>
    <izvorni_sadrzaj>
      <item>JAGO KOMERC, d.o.o. za trgovinu i građevinarstvo u stečaju, OIB 52122725553, Velebitska 147, 21000 Split</item>
    </izvorni_sadrzaj>
    <derivirana_varijabla naziv="DomainObject.Predmet.ProtuStrankaListFormatedWithAdressOIB_1">
      <item>JAGO KOMERC, d.o.o. za trgovinu i građevinarstvo u stečaju, OIB 52122725553, Velebitska 147, 21000 Split</item>
    </derivirana_varijabla>
  </DomainObject.Predmet.ProtuStrankaListFormatedWithAdressOIB>
  <DomainObject.Predmet.ProtuStrankaListNazivFormated>
    <izvorni_sadrzaj>
      <item>JAGO KOMERC, d.o.o. za trgovinu i građevinarstvo u stečaju</item>
    </izvorni_sadrzaj>
    <derivirana_varijabla naziv="DomainObject.Predmet.ProtuStrankaListNazivFormated_1">
      <item>JAGO KOMERC, d.o.o. za trgovinu i građevinarstvo u stečaju</item>
    </derivirana_varijabla>
  </DomainObject.Predmet.ProtuStrankaListNazivFormated>
  <DomainObject.Predmet.ProtuStrankaListNazivFormatedOIB>
    <izvorni_sadrzaj>
      <item>JAGO KOMERC, d.o.o. za trgovinu i građevinarstvo u stečaju, OIB 52122725553</item>
    </izvorni_sadrzaj>
    <derivirana_varijabla naziv="DomainObject.Predmet.ProtuStrankaListNazivFormatedOIB_1">
      <item>JAGO KOMERC, d.o.o. za trgovinu i građevinarstvo u stečaju, OIB 52122725553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23. rujna 2019.</izvorni_sadrzaj>
    <derivirana_varijabla naziv="DomainObject.Datum_1">23. rujna 2019.</derivirana_varijabla>
  </DomainObject.Datum>
  <DomainObject.PoslovniBrojDokumenta>
    <izvorni_sadrzaj>Pž-5224/2019-2</izvorni_sadrzaj>
    <derivirana_varijabla naziv="DomainObject.PoslovniBrojDokumenta_1">Pž-5224/2019-2</derivirana_varijabla>
  </DomainObject.PoslovniBrojDokumenta>
  <DomainObject.Predmet.StrankaIDrugi>
    <izvorni_sadrzaj>HYPO GROUP, društvo s ograničenom odgovornošću za trgovinu i usluge</izvorni_sadrzaj>
    <derivirana_varijabla naziv="DomainObject.Predmet.StrankaIDrugi_1">HYPO GROUP, društvo s ograničenom odgovornošću za trgovinu i usluge</derivirana_varijabla>
  </DomainObject.Predmet.StrankaIDrugi>
  <DomainObject.Predmet.ProtustrankaIDrugi>
    <izvorni_sadrzaj>JAGO KOMERC, d.o.o. za trgovinu i građevinarstvo u stečaju</izvorni_sadrzaj>
    <derivirana_varijabla naziv="DomainObject.Predmet.ProtustrankaIDrugi_1">JAGO KOMERC, d.o.o. za trgovinu i građevinarstvo u stečaju</derivirana_varijabla>
  </DomainObject.Predmet.ProtustrankaIDrugi>
  <DomainObject.Predmet.StrankaIDrugiAdressOIB>
    <izvorni_sadrzaj>HYPO GROUP, društvo s ograničenom odgovornošću za trgovinu i usluge, OIB 04938014535, Užarska 28, 51000 Rijeka</izvorni_sadrzaj>
    <derivirana_varijabla naziv="DomainObject.Predmet.StrankaIDrugiAdressOIB_1">HYPO GROUP, društvo s ograničenom odgovornošću za trgovinu i usluge, OIB 04938014535, Užarska 28, 51000 Rijeka</derivirana_varijabla>
  </DomainObject.Predmet.StrankaIDrugiAdressOIB>
  <DomainObject.Predmet.ProtustrankaIDrugiAdressOIB>
    <izvorni_sadrzaj>JAGO KOMERC, d.o.o. za trgovinu i građevinarstvo u stečaju, OIB 52122725553, Velebitska 147, 21000 Split</izvorni_sadrzaj>
    <derivirana_varijabla naziv="DomainObject.Predmet.ProtustrankaIDrugiAdressOIB_1">JAGO KOMERC, d.o.o. za trgovinu i građevinarstvo u stečaju, OIB 52122725553, Velebitska 147,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rujna 2019.</izvorni_sadrzaj>
    <derivirana_varijabla naziv="DomainObject.Predmet.OdlukaRjesenje.DatumDonosenjaOdluke_1">10. rujna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Pž-5224/2019-2</izvorni_sadrzaj>
    <derivirana_varijabla naziv="DomainObject.Predmet.OdlukaRjesenje.Oznaka_1">Pž-5224/2019-2</derivirana_varijabla>
  </DomainObject.Predmet.OdlukaRjesenje.Oznaka>
  <DomainObject.Predmet.SudioniciListNaziv>
    <izvorni_sadrzaj>
      <item>JAGO KOMERC, d.o.o. za trgovinu i građevinarstvo u stečaju</item>
      <item>HYPO GROUP, društvo s ograničenom odgovornošću za trgovinu i usluge</item>
    </izvorni_sadrzaj>
    <derivirana_varijabla naziv="DomainObject.Predmet.SudioniciListNaziv_1">
      <item>JAGO KOMERC, d.o.o. za trgovinu i građevinarstvo u stečaju</item>
      <item>HYPO GROUP, društvo s ograničenom odgovornošću za trgovinu i usluge</item>
    </derivirana_varijabla>
    <derivirana_varijabla naziv="OstaliSudionici">
      <item>JAGO KOMERC, d.o.o. za trgovinu i građevinarstvo u stečaju</item>
      <item>HYPO GROUP, društvo s ograničenom odgovornošću za trgovinu i usluge</item>
    </derivirana_varijabla>
  </DomainObject.Predmet.SudioniciListNaziv>
  <DomainObject.Predmet.SudioniciListAdressOIB>
    <izvorni_sadrzaj>
      <item>JAGO KOMERC, d.o.o. za trgovinu i građevinarstvo u stečaju, OIB 52122725553, Velebitska 147,21000 Split</item>
      <item>HYPO GROUP, društvo s ograničenom odgovornošću za trgovinu i usluge, OIB 04938014535, Užarska 28,51000 Rijeka</item>
    </izvorni_sadrzaj>
    <derivirana_varijabla naziv="DomainObject.Predmet.SudioniciListAdressOIB_1">
      <item>JAGO KOMERC, d.o.o. za trgovinu i građevinarstvo u stečaju, OIB 52122725553, Velebitska 147,21000 Split</item>
      <item>HYPO GROUP, društvo s ograničenom odgovornošću za trgovinu i usluge, OIB 04938014535, Užarska 28,51000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52122725553</item>
      <item>, OIB 04938014535</item>
    </izvorni_sadrzaj>
    <derivirana_varijabla naziv="DomainObject.Predmet.SudioniciListNazivOIB_1">
      <item>, OIB 52122725553</item>
      <item>, OIB 04938014535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St-2248/2015</izvorni_sadrzaj>
    <derivirana_varijabla naziv="DomainObject.Predmet.OznakaNizestupanjskogPredmeta_1">St-2248/2015</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04CE19-29D2-4C5A-9CE1-A8BB3ADE986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1195</properties:Words>
  <properties:Characters>6675</properties:Characters>
  <properties:Lines>140</properties:Lines>
  <properties:Paragraphs>30</properties:Paragraphs>
  <properties:TotalTime>182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7862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Zrinka Ćosić</cp:lastModifiedBy>
  <cp:lastPrinted>2019-09-23T13:48:00Z</cp:lastPrinted>
  <dcterms:modified xmlns:xsi="http://www.w3.org/2001/XMLSchema-instance" xsi:type="dcterms:W3CDTF">2019-10-02T06:52:00Z</dcterms:modified>
  <cp:revision>25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Podnesak - Rješenje - odbijena žalba kao neosnovana - potvrđeno rješenje 1.st. (Pž-5224-2019_stečaj.docx)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