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3913" w14:paraId="6de3913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>
      <w:pPr>
        <w:jc w:val="both"/>
        <w:rPr>
          <w:rFonts w:eastAsiaTheme="minorHAnsi"/>
          <w:bCs/>
          <w:lang w:eastAsia="en-US" w:val="en-US"/>
        </w:rPr>
      </w:pPr>
    </w:p>
    <w:p w:rsidRDefault="00A83400" w:rsidP="004A1338" w:rsidR="00A83400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  <w:r w:rsidR="00EA47B7">
        <w:rPr>
          <w:b/>
          <w:bCs/>
          <w:szCs w:val="24"/>
        </w:rPr>
        <w:t xml:space="preserve"> </w:t>
      </w:r>
    </w:p>
    <w:p w:rsidRDefault="00EA47B7" w:rsidP="00EA47B7" w:rsidR="00EA47B7" w:rsidRPr="00EA47B7">
      <w:pPr>
        <w:rPr>
          <w:lang w:eastAsia="en-US"/>
        </w:rPr>
      </w:pP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</w:t>
      </w:r>
      <w:r w:rsidR="00B26DCA">
        <w:t xml:space="preserve">stečajnog postupka nad dužnikom </w:t>
      </w:r>
      <w:r w:rsidR="00B26DCA" w:rsidRPr="00584480">
        <w:t>PROFECTUS SAJMOVI d.o.o., Split, Vukovarska 148/III, OIB: 36986964564, MBS: 060245736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06F7D">
        <w:rPr>
          <w:rFonts w:eastAsiaTheme="minorHAnsi"/>
          <w:lang w:eastAsia="en-US"/>
        </w:rPr>
        <w:t>0</w:t>
      </w:r>
      <w:r w:rsidR="00B26DCA">
        <w:rPr>
          <w:rFonts w:eastAsiaTheme="minorHAnsi"/>
          <w:lang w:eastAsia="en-US"/>
        </w:rPr>
        <w:t>6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A47B7" w:rsidR="004A1338">
      <w:pPr>
        <w:jc w:val="center"/>
        <w:rPr>
          <w:spacing w:val="100"/>
        </w:rPr>
      </w:pPr>
    </w:p>
    <w:p w:rsidRDefault="003D1D6E" w:rsidP="00E11838" w:rsidR="00173D70">
      <w:pPr>
        <w:ind w:firstLine="708"/>
        <w:jc w:val="both"/>
      </w:pPr>
      <w:r>
        <w:t xml:space="preserve">Nalaže se </w:t>
      </w:r>
      <w:r w:rsidR="00EA47B7">
        <w:t>FINANCIJSKOJ AGENCIJI, Regionalni centar Split,</w:t>
      </w:r>
      <w:r>
        <w:t xml:space="preserve"> Podružnica </w:t>
      </w:r>
      <w:r w:rsidR="00006F7D">
        <w:t>Split</w:t>
      </w:r>
      <w:r>
        <w:t>, da</w:t>
      </w:r>
      <w:r w:rsidRPr="006947F3">
        <w:t xml:space="preserve"> u roku od 8 dana od dana primitka pisanog otpravka ovog </w:t>
      </w:r>
      <w:r w:rsidR="00EA47B7">
        <w:t>rješenja</w:t>
      </w:r>
      <w:r w:rsidR="00173D70">
        <w:t xml:space="preserve"> </w:t>
      </w:r>
      <w:r w:rsidR="00173D70" w:rsidRPr="00173D70">
        <w:rPr>
          <w:rFonts w:eastAsiaTheme="minorHAnsi"/>
          <w:lang w:eastAsia="en-US"/>
        </w:rPr>
        <w:t>oslobodi sredstva zaplijenjena</w:t>
      </w:r>
      <w:r w:rsidR="00173D70" w:rsidRPr="00CC6109">
        <w:t xml:space="preserve"> </w:t>
      </w:r>
      <w:r w:rsidR="00173D70">
        <w:t>na ime predujma za namirenje troškova stečajnog postupka</w:t>
      </w:r>
      <w:r w:rsidR="007F3FC5">
        <w:t xml:space="preserve"> u predmetu broj: 22. St-</w:t>
      </w:r>
      <w:r w:rsidR="00B26DCA">
        <w:t>490</w:t>
      </w:r>
      <w:r w:rsidR="007F3FC5">
        <w:t>/2016,</w:t>
      </w:r>
      <w:r w:rsidR="00173D70">
        <w:t xml:space="preserve"> u iznosu od 5.000,00 kuna. </w:t>
      </w:r>
    </w:p>
    <w:p w:rsidRDefault="00093260" w:rsidP="004A1338" w:rsidR="00093260">
      <w:pPr>
        <w:jc w:val="both"/>
      </w:pPr>
    </w:p>
    <w:p w:rsidRDefault="00F80B2A" w:rsidP="00006F7D" w:rsidR="00006F7D">
      <w:pPr>
        <w:spacing w:after="100" w:before="240"/>
        <w:jc w:val="center"/>
      </w:pPr>
      <w:r>
        <w:t>Obrazloženje</w:t>
      </w:r>
    </w:p>
    <w:p w:rsidRDefault="00EA47B7" w:rsidP="00EA47B7" w:rsidR="00EA47B7">
      <w:pPr>
        <w:jc w:val="center"/>
      </w:pPr>
    </w:p>
    <w:p w:rsidRDefault="002C62A4" w:rsidP="007F3FC5" w:rsidR="00093260">
      <w:pPr>
        <w:jc w:val="both"/>
      </w:pPr>
      <w:r>
        <w:tab/>
        <w:t>Trgovački sud u Splitu,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B26DCA">
        <w:t xml:space="preserve"> FINA) od 12</w:t>
      </w:r>
      <w:r w:rsidR="00F054F4">
        <w:t xml:space="preserve">. </w:t>
      </w:r>
      <w:r w:rsidR="00B26DCA">
        <w:t>veljače</w:t>
      </w:r>
      <w:r w:rsidR="00F054F4">
        <w:t xml:space="preserve"> 2016. godine</w:t>
      </w:r>
      <w:r w:rsidR="00093260">
        <w:t xml:space="preserve">, u skraćenom stečajnom postupku koji se vodio protiv naprijed navedenog dužnika, donio je rješenje o </w:t>
      </w:r>
      <w:r w:rsidR="00B26DCA">
        <w:t>odbačaju zahtjeva za provedbu</w:t>
      </w:r>
      <w:r w:rsidR="00093260">
        <w:t xml:space="preserve"> skraćenog </w:t>
      </w:r>
      <w:r w:rsidR="00E932B8">
        <w:t>stečajnog postupka broj: 22. St</w:t>
      </w:r>
      <w:r w:rsidR="00093260">
        <w:t>-</w:t>
      </w:r>
      <w:r w:rsidR="00B26DCA">
        <w:t>490</w:t>
      </w:r>
      <w:r w:rsidR="00093260">
        <w:t>/2016</w:t>
      </w:r>
      <w:r w:rsidR="00B26DCA">
        <w:t xml:space="preserve"> od 23</w:t>
      </w:r>
      <w:r w:rsidR="00A83400">
        <w:t xml:space="preserve">. </w:t>
      </w:r>
      <w:r w:rsidR="00B26DCA">
        <w:t>svibnja</w:t>
      </w:r>
      <w:r w:rsidR="00A83400">
        <w:t xml:space="preserve"> 2016. godine.</w:t>
      </w:r>
    </w:p>
    <w:p w:rsidRDefault="007F3FC5" w:rsidP="007F3FC5" w:rsidR="007F3FC5">
      <w:pPr>
        <w:jc w:val="both"/>
      </w:pPr>
    </w:p>
    <w:p w:rsidRDefault="00DA0291" w:rsidP="007F3FC5" w:rsidR="007F3FC5">
      <w:pPr>
        <w:jc w:val="both"/>
      </w:pPr>
      <w:r>
        <w:tab/>
        <w:t>U zahtjevu za provođenjem skraćnog stečajnog postupka</w:t>
      </w:r>
      <w:r w:rsidR="00F054F4">
        <w:t xml:space="preserve"> 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</w:t>
      </w:r>
      <w:r w:rsidR="00B26DCA">
        <w:t>10</w:t>
      </w:r>
      <w:r w:rsidR="00006F7D">
        <w:t xml:space="preserve">. </w:t>
      </w:r>
      <w:r w:rsidR="00B26DCA">
        <w:t>veljače</w:t>
      </w:r>
      <w:r w:rsidR="00006F7D">
        <w:t xml:space="preserve"> 2016. godine</w:t>
      </w:r>
      <w:r w:rsidR="00F054F4">
        <w:t xml:space="preserve"> na ime predujma za namirenje troškova stečajnog postupka ima zaplijenjena novčana sredstva u iznosu od 5.000,00 kuna.  </w:t>
      </w:r>
    </w:p>
    <w:p w:rsidRDefault="00F054F4" w:rsidP="007F3FC5" w:rsidR="00A83400">
      <w:pPr>
        <w:jc w:val="both"/>
      </w:pPr>
      <w:r>
        <w:t xml:space="preserve"> </w:t>
      </w:r>
    </w:p>
    <w:p w:rsidRDefault="00E932B8" w:rsidP="00173D70" w:rsidR="004A2F8E" w:rsidRPr="00173D70">
      <w:pPr>
        <w:autoSpaceDE w:val="false"/>
        <w:autoSpaceDN w:val="false"/>
        <w:adjustRightInd w:val="false"/>
        <w:jc w:val="both"/>
        <w:rPr>
          <w:rFonts w:eastAsiaTheme="minorHAnsi" w:cs="MetaSerifPro-Book" w:hAnsi="MetaSerifPro-Book" w:ascii="MetaSerifPro-Book"/>
          <w:sz w:val="18"/>
          <w:szCs w:val="18"/>
          <w:lang w:eastAsia="en-US"/>
        </w:rPr>
      </w:pPr>
      <w:r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</w:t>
      </w:r>
      <w:r w:rsidR="00EA47B7">
        <w:t>.</w:t>
      </w:r>
      <w:r w:rsidR="007B6D47" w:rsidRPr="00CC6109">
        <w:t>000,00 kuna za predujam za namirenje troškova stečajnoga postupka</w:t>
      </w:r>
      <w:r w:rsidR="00173D70">
        <w:t>, dok je st. 7</w:t>
      </w:r>
      <w:r w:rsidR="007B6D47">
        <w:t xml:space="preserve">. istog </w:t>
      </w:r>
      <w:r w:rsidR="007B6D47" w:rsidRPr="00173D70">
        <w:lastRenderedPageBreak/>
        <w:t xml:space="preserve">članka propisano </w:t>
      </w:r>
      <w:r w:rsidR="00CD56A8" w:rsidRPr="00173D70">
        <w:t xml:space="preserve">da će sud </w:t>
      </w:r>
      <w:r w:rsidR="00173D70" w:rsidRPr="00173D70">
        <w:rPr>
          <w:rFonts w:eastAsiaTheme="minorHAnsi"/>
          <w:lang w:eastAsia="en-US"/>
        </w:rPr>
        <w:t>ako odbaci ili odbije prijedlog za otvaranje stečajnoga postupka, rješenjem o odbacivanju odnosno odbijanju naložit</w:t>
      </w:r>
      <w:r w:rsidR="00173D70">
        <w:rPr>
          <w:rFonts w:eastAsiaTheme="minorHAnsi"/>
          <w:lang w:eastAsia="en-US"/>
        </w:rPr>
        <w:t xml:space="preserve">i </w:t>
      </w:r>
      <w:r w:rsidR="00173D70" w:rsidRPr="00173D70">
        <w:rPr>
          <w:rFonts w:eastAsiaTheme="minorHAnsi"/>
          <w:lang w:eastAsia="en-US"/>
        </w:rPr>
        <w:t>Financijskoj agenciji da oslobodi sredstva zaplijenjena na temelju stavka 1. ovoga članka.</w:t>
      </w:r>
    </w:p>
    <w:p w:rsidRDefault="00CD56A8" w:rsidP="00E932B8" w:rsidR="00A83400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5</w:t>
      </w:r>
      <w:r w:rsidR="004A1338">
        <w:t>.</w:t>
      </w:r>
      <w:r w:rsidR="007008CB">
        <w:t xml:space="preserve">000,00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te pošto je </w:t>
      </w:r>
      <w:r w:rsidR="00A83400">
        <w:t xml:space="preserve">ovaj sud donio </w:t>
      </w:r>
      <w:r w:rsidR="00972898">
        <w:t xml:space="preserve">rješenje </w:t>
      </w:r>
      <w:r w:rsidR="00B26DCA">
        <w:t>rješenje o odbačaju zahtjeva za provedbu</w:t>
      </w:r>
      <w:r w:rsidR="00972898">
        <w:t xml:space="preserve"> skraćenog stečajnog postupka</w:t>
      </w:r>
      <w:r w:rsidR="00A83400">
        <w:t xml:space="preserve">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173D70">
        <w:t>alognom primjenom čl. 112. st. 7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B26DCA">
        <w:rPr>
          <w:rFonts w:eastAsiaTheme="minorHAnsi"/>
          <w:lang w:eastAsia="en-US"/>
        </w:rPr>
        <w:t>06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006F7D" w:rsidP="00006F7D" w:rsidR="00515653" w:rsidRPr="00497EB4">
      <w:pPr>
        <w:pStyle w:val="Odlomakpopisa"/>
        <w:numPr>
          <w:ilvl w:val="0"/>
          <w:numId w:val="2"/>
        </w:numPr>
        <w:jc w:val="both"/>
      </w:pPr>
      <w:r>
        <w:t xml:space="preserve">podnositelju zahtjeva </w:t>
      </w:r>
      <w:r w:rsidRPr="00497EB4">
        <w:t>– Financijskoj agenciji, RC Split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FBC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B26DCA">
          <w:rPr>
            <w:lang w:val="pl-PL"/>
          </w:rPr>
          <w:t>490/2016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400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B26DCA">
      <w:rPr>
        <w:lang w:val="pl-PL"/>
      </w:rPr>
      <w:t>490/2016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6F7D"/>
    <w:rsid w:val="00057EA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163AB2"/>
    <w:rsid w:val="00173D70"/>
    <w:rsid w:val="001D2FBC"/>
    <w:rsid w:val="002949BC"/>
    <w:rsid w:val="002A7F12"/>
    <w:rsid w:val="002C62A4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15653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008CB"/>
    <w:rsid w:val="0071519E"/>
    <w:rsid w:val="00741CD6"/>
    <w:rsid w:val="007537B5"/>
    <w:rsid w:val="00787737"/>
    <w:rsid w:val="007B6D47"/>
    <w:rsid w:val="007F3FC5"/>
    <w:rsid w:val="007F7A84"/>
    <w:rsid w:val="00800F3A"/>
    <w:rsid w:val="00814DA8"/>
    <w:rsid w:val="00814EDB"/>
    <w:rsid w:val="00815142"/>
    <w:rsid w:val="00853B3E"/>
    <w:rsid w:val="00972898"/>
    <w:rsid w:val="00981D37"/>
    <w:rsid w:val="009C2427"/>
    <w:rsid w:val="009E413B"/>
    <w:rsid w:val="00A466AA"/>
    <w:rsid w:val="00A51DE9"/>
    <w:rsid w:val="00A530EA"/>
    <w:rsid w:val="00A70E46"/>
    <w:rsid w:val="00A83400"/>
    <w:rsid w:val="00A83867"/>
    <w:rsid w:val="00B26DCA"/>
    <w:rsid w:val="00B7506F"/>
    <w:rsid w:val="00B809DC"/>
    <w:rsid w:val="00BA2A64"/>
    <w:rsid w:val="00BB3407"/>
    <w:rsid w:val="00BF3CBD"/>
    <w:rsid w:val="00C07A07"/>
    <w:rsid w:val="00C53F18"/>
    <w:rsid w:val="00CD56A8"/>
    <w:rsid w:val="00CF2099"/>
    <w:rsid w:val="00D06CAA"/>
    <w:rsid w:val="00DA0291"/>
    <w:rsid w:val="00DB56AF"/>
    <w:rsid w:val="00DD0D50"/>
    <w:rsid w:val="00E11838"/>
    <w:rsid w:val="00E932B8"/>
    <w:rsid w:val="00EA47B7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rujna 2016.</izvorni_sadrzaj>
    <derivirana_varijabla naziv="DomainObject.Predmet.DatumArhiviranja_1">20.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2016.</izvorni_sadrzaj>
    <derivirana_varijabla naziv="DomainObject.Predmet.DatumRjesavanja_1">23. svibnja 2016.</derivirana_varijabla>
  </DomainObject.Predmet.DatumRjesavanja>
  <DomainObject.Predmet.DatumRokaCuvanja>
    <izvorni_sadrzaj>9. lipnja 2066.</izvorni_sadrzaj>
    <derivirana_varijabla naziv="DomainObject.Predmet.DatumRokaCuvanja_1">9. lipnja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rujna 2016.</izvorni_sadrzaj>
    <derivirana_varijabla naziv="DomainObject.Predmet.DatumZatvaranja_1">20.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hr.ibm.icms.common.model.sluzbeneosobe.Referada@41344134[id=1000000241, dbStatus=null, naziv=Referada 22, oznaka=null, sudac=null] &lt;-hr.ibm.icms.common.model.sluzbeneosobe.Referada@41344134[status dodjele: =false]</izvorni_sadrzaj>
    <derivirana_varijabla naziv="DomainObject.Predmet.MjestoCuvanja_1">hr.ibm.icms.common.model.sluzbeneosobe.Referada@41344134[id=1000000241, dbStatus=null, naziv=Referada 22, oznaka=null, sudac=null] &lt;-hr.ibm.icms.common.model.sluzbeneosobe.Referada@41344134[status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PROFECTUS SAJMOVI d.o.o. za organizaciju sajmova i promidžbu</izvorni_sadrzaj>
    <derivirana_varijabla naziv="DomainObject.Predmet.ProtustrankaFormated_1">  PROFECTUS SAJMOVI d.o.o. za organizaciju sajmova i promidžbu</derivirana_varijabla>
  </DomainObject.Predmet.ProtustrankaFormated>
  <DomainObject.Predmet.ProtustrankaFormatedOIB>
    <izvorni_sadrzaj>  PROFECTUS SAJMOVI d.o.o. za organizaciju sajmova i promidžbu, OIB 36986964564</izvorni_sadrzaj>
    <derivirana_varijabla naziv="DomainObject.Predmet.ProtustrankaFormatedOIB_1">  PROFECTUS SAJMOVI d.o.o. za organizaciju sajmova i promidžbu, OIB 36986964564</derivirana_varijabla>
  </DomainObject.Predmet.ProtustrankaFormatedOIB>
  <DomainObject.Predmet.ProtustrankaFormatedWithAdress>
    <izvorni_sadrzaj> PROFECTUS SAJMOVI d.o.o. za organizaciju sajmova i promidžbu, Vukovarska 148/III, 21000 Split</izvorni_sadrzaj>
    <derivirana_varijabla naziv="DomainObject.Predmet.ProtustrankaFormatedWithAdress_1"> PROFECTUS SAJMOVI d.o.o. za organizaciju sajmova i promidžbu, Vukovarska 148/III, 21000 Split</derivirana_varijabla>
  </DomainObject.Predmet.ProtustrankaFormatedWithAdress>
  <DomainObject.Predmet.ProtustrankaFormatedWithAdressOIB>
    <izvorni_sadrzaj> PROFECTUS SAJMOVI d.o.o. za organizaciju sajmova i promidžbu, OIB 36986964564, Vukovarska 148/III, 21000 Split</izvorni_sadrzaj>
    <derivirana_varijabla naziv="DomainObject.Predmet.ProtustrankaFormatedWithAdressOIB_1"> PROFECTUS SAJMOVI d.o.o. za organizaciju sajmova i promidžbu, OIB 36986964564, Vukovarska 148/III, 21000 Split</derivirana_varijabla>
  </DomainObject.Predmet.ProtustrankaFormatedWithAdressOIB>
  <DomainObject.Predmet.ProtustrankaWithAdress>
    <izvorni_sadrzaj>PROFECTUS SAJMOVI d.o.o. za organizaciju sajmova i promidžbu Vukovarska 148/III, 21000 Split</izvorni_sadrzaj>
    <derivirana_varijabla naziv="DomainObject.Predmet.ProtustrankaWithAdress_1">PROFECTUS SAJMOVI d.o.o. za organizaciju sajmova i promidžbu Vukovarska 148/III, 21000 Split</derivirana_varijabla>
  </DomainObject.Predmet.ProtustrankaWithAdress>
  <DomainObject.Predmet.ProtustrankaWithAdressOIB>
    <izvorni_sadrzaj>PROFECTUS SAJMOVI d.o.o. za organizaciju sajmova i promidžbu, OIB 36986964564, Vukovarska 148/III, 21000 Split</izvorni_sadrzaj>
    <derivirana_varijabla naziv="DomainObject.Predmet.ProtustrankaWithAdressOIB_1">PROFECTUS SAJMOVI d.o.o. za organizaciju sajmova i promidžbu, OIB 36986964564, Vukovarska 148/III, 21000 Split</derivirana_varijabla>
  </DomainObject.Predmet.ProtustrankaWithAdressOIB>
  <DomainObject.Predmet.ProtustrankaNazivFormated>
    <izvorni_sadrzaj>PROFECTUS SAJMOVI d.o.o. za organizaciju sajmova i promidžbu</izvorni_sadrzaj>
    <derivirana_varijabla naziv="DomainObject.Predmet.ProtustrankaNazivFormated_1">PROFECTUS SAJMOVI d.o.o. za organizaciju sajmova i promidžbu</derivirana_varijabla>
  </DomainObject.Predmet.ProtustrankaNazivFormated>
  <DomainObject.Predmet.ProtustrankaNazivFormatedOIB>
    <izvorni_sadrzaj>PROFECTUS SAJMOVI d.o.o. za organizaciju sajmova i promidžbu, OIB 36986964564</izvorni_sadrzaj>
    <derivirana_varijabla naziv="DomainObject.Predmet.ProtustrankaNazivFormatedOIB_1">PROFECTUS SAJMOVI d.o.o. za organizaciju sajmova i promidžbu, OIB 36986964564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487756.14</izvorni_sadrzaj>
    <derivirana_varijabla naziv="DomainObject.Predmet.TrenutnaVrijednost_1">487756.14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PROFECTUS SAJMOVI d.o.o. za organizaciju sajmova i promidžbu</item>
    </izvorni_sadrzaj>
    <derivirana_varijabla naziv="DomainObject.Predmet.ProtuStrankaListFormated_1">
      <item>PROFECTUS SAJMOVI d.o.o. za organizaciju sajmova i promidžbu</item>
    </derivirana_varijabla>
  </DomainObject.Predmet.ProtuStrankaListFormated>
  <DomainObject.Predmet.ProtuStrankaListFormatedOIB>
    <izvorni_sadrzaj>
      <item>PROFECTUS SAJMOVI d.o.o. za organizaciju sajmova i promidžbu, OIB 36986964564</item>
    </izvorni_sadrzaj>
    <derivirana_varijabla naziv="DomainObject.Predmet.ProtuStrankaListFormatedOIB_1">
      <item>PROFECTUS SAJMOVI d.o.o. za organizaciju sajmova i promidžbu, OIB 36986964564</item>
    </derivirana_varijabla>
  </DomainObject.Predmet.ProtuStrankaListFormatedOIB>
  <DomainObject.Predmet.ProtuStrankaListFormatedWithAdress>
    <izvorni_sadrzaj>
      <item>PROFECTUS SAJMOVI d.o.o. za organizaciju sajmova i promidžbu, Vukovarska 148/III, 21000 Split</item>
    </izvorni_sadrzaj>
    <derivirana_varijabla naziv="DomainObject.Predmet.ProtuStrankaListFormatedWithAdress_1">
      <item>PROFECTUS SAJMOVI d.o.o. za organizaciju sajmova i promidžbu, Vukovarska 148/III, 21000 Split</item>
    </derivirana_varijabla>
  </DomainObject.Predmet.ProtuStrankaListFormatedWithAdress>
  <DomainObject.Predmet.ProtuStrankaListFormatedWithAdressOIB>
    <izvorni_sadrzaj>
      <item>PROFECTUS SAJMOVI d.o.o. za organizaciju sajmova i promidžbu, OIB 36986964564, Vukovarska 148/III, 21000 Split</item>
    </izvorni_sadrzaj>
    <derivirana_varijabla naziv="DomainObject.Predmet.ProtuStrankaListFormatedWithAdressOIB_1">
      <item>PROFECTUS SAJMOVI d.o.o. za organizaciju sajmova i promidžbu, OIB 36986964564, Vukovarska 148/III, 21000 Split</item>
    </derivirana_varijabla>
  </DomainObject.Predmet.ProtuStrankaListFormatedWithAdressOIB>
  <DomainObject.Predmet.ProtuStrankaListNazivFormated>
    <izvorni_sadrzaj>
      <item>PROFECTUS SAJMOVI d.o.o. za organizaciju sajmova i promidžbu</item>
    </izvorni_sadrzaj>
    <derivirana_varijabla naziv="DomainObject.Predmet.ProtuStrankaListNazivFormated_1">
      <item>PROFECTUS SAJMOVI d.o.o. za organizaciju sajmova i promidžbu</item>
    </derivirana_varijabla>
  </DomainObject.Predmet.ProtuStrankaListNazivFormated>
  <DomainObject.Predmet.ProtuStrankaListNazivFormatedOIB>
    <izvorni_sadrzaj>
      <item>PROFECTUS SAJMOVI d.o.o. za organizaciju sajmova i promidžbu, OIB 36986964564</item>
    </izvorni_sadrzaj>
    <derivirana_varijabla naziv="DomainObject.Predmet.ProtuStrankaListNazivFormatedOIB_1">
      <item>PROFECTUS SAJMOVI d.o.o. za organizaciju sajmova i promidžbu, OIB 36986964564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PROFECTUS SAJMOVI d.o.o. za organizaciju sajmova i promidžbu</izvorni_sadrzaj>
    <derivirana_varijabla naziv="DomainObject.Predmet.ProtustrankaIDrugi_1">PROFECTUS SAJMOVI d.o.o. za organizaciju sajmova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PROFECTUS SAJMOVI d.o.o. za organizaciju sajmova i promidžbu, OIB 36986964564, Vukovarska 148/III, 21000 Split</izvorni_sadrzaj>
    <derivirana_varijabla naziv="DomainObject.Predmet.ProtustrankaIDrugiAdressOIB_1">PROFECTUS SAJMOVI d.o.o. za organizaciju sajmova i promidžbu, OIB 36986964564,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2016.</izvorni_sadrzaj>
    <derivirana_varijabla naziv="DomainObject.Predmet.OdlukaRjesenje.DatumDonosenjaOdluke_1">23. svibnja 2016.</derivirana_varijabla>
  </DomainObject.Predmet.OdlukaRjesenje.DatumDonosenjaOdluke>
  <DomainObject.Predmet.OdlukaRjesenje.DatumPravomocnosti>
    <izvorni_sadrzaj>9. lipnja 2016.</izvorni_sadrzaj>
    <derivirana_varijabla naziv="DomainObject.Predmet.OdlukaRjesenje.DatumPravomocnosti_1">9. lipnja 2016.</derivirana_varijabla>
  </DomainObject.Predmet.OdlukaRjesenje.DatumPravomocnosti>
  <DomainObject.Predmet.OdlukaRjesenje.Oznaka>
    <izvorni_sadrzaj>St-490/2016-11</izvorni_sadrzaj>
    <derivirana_varijabla naziv="DomainObject.Predmet.OdlukaRjesenje.Oznaka_1">St-490/2016-11</derivirana_varijabla>
  </DomainObject.Predmet.OdlukaRjesenje.Oznaka>
  <DomainObject.Predmet.SudioniciListNaziv>
    <izvorni_sadrzaj>
      <item>PROFECTUS SAJMOVI d.o.o. za organizaciju sajmova i promidžbu</item>
      <item>FINANCIJSKA AGENCIJA, RC SPLIT</item>
    </izvorni_sadrzaj>
    <derivirana_varijabla naziv="DomainObject.Predmet.SudioniciListNaziv_1">
      <item>PROFECTUS SAJMOVI d.o.o. za organizaciju sajmova i promidžbu</item>
      <item>FINANCIJSKA AGENCIJA, RC SPLIT</item>
    </derivirana_varijabla>
  </DomainObject.Predmet.SudioniciListNaziv>
  <DomainObject.Predmet.SudioniciListAdressOIB>
    <izvorni_sadrzaj>
      <item>PROFECTUS SAJMOVI d.o.o. za organizaciju sajmova i promidžbu, OIB 36986964564, Vukovarska 148/III,21000 Split</item>
      <item>FINANCIJSKA AGENCIJA, RC SPLIT, OIB 85821130368, Mažuranićevo šetalište 24 b,21000 Split</item>
    </izvorni_sadrzaj>
    <derivirana_varijabla naziv="DomainObject.Predmet.SudioniciListAdressOIB_1">
      <item>PROFECTUS SAJMOVI d.o.o. za organizaciju sajmova i promidžbu, OIB 36986964564,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36986964564</item>
      <item>, OIB 85821130368</item>
    </izvorni_sadrzaj>
    <derivirana_varijabla naziv="DomainObject.Predmet.SudioniciListNazivOIB_1">
      <item>, OIB 36986964564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2644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2016-12-06T11:45:00Z</dcterms:created>
  <dc:creator>Katarina Mikulić</dc:creator>
  <cp:lastModifiedBy>Goran Radanović</cp:lastModifiedBy>
  <cp:lastPrinted>2016-12-01T12:12:00Z</cp:lastPrinted>
  <dcterms:modified xmlns:xsi="http://www.w3.org/2001/XMLSchema-instance" xsi:type="dcterms:W3CDTF">2016-12-06T11:58:00Z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