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98c3" w14:paraId="ee298c3" w:rsidRDefault="004B5DBA" w:rsidP="004B5DBA" w:rsidR="004B5DBA">
      <w:pPr>
        <w:jc w:val="center"/>
        <w15:collapsed w:val="false"/>
        <w:rPr>
          <w:rFonts w:eastAsia="Times New Roman"/>
          <w:b/>
          <w:lang w:eastAsia="hr-HR"/>
        </w:rPr>
      </w:pPr>
    </w:p>
    <w:p w:rsidRDefault="004B5DBA" w:rsidP="004B5DBA" w:rsidR="004B5DBA">
      <w:pPr>
        <w:jc w:val="center"/>
        <w:rPr>
          <w:rFonts w:eastAsia="Times New Roman"/>
          <w:b/>
          <w:lang w:eastAsia="hr-HR"/>
        </w:rPr>
      </w:pPr>
    </w:p>
    <w:p w:rsidRDefault="006C7DEA" w:rsidP="00CF3D02" w:rsidR="00CF3D02" w:rsidRPr="00CF3D02">
      <w:pPr>
        <w:tabs>
          <w:tab w:pos="1134" w:val="left"/>
        </w:tabs>
        <w:ind w:left="1134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723900" cx="542925"/>
            <wp:effectExtent b="0" r="9525" t="0" l="0"/>
            <wp:docPr descr="http://tbn0.google.com/images?q=tbn:8lIypWC5bJjP1M:http://www.hnv.org.yu/images/grb-rh.jpg" name="Slika 1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D02" w:rsidP="00CF3D02" w:rsidR="00CF3D02" w:rsidRPr="00CF3D02">
      <w:pPr>
        <w:jc w:val="both"/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CF3D02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CF3D02" w:rsidP="00CF3D02" w:rsidR="00CF3D02" w:rsidRPr="00CF3D02">
      <w:pPr>
        <w:jc w:val="both"/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CF3D02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CF3D02" w:rsidP="00CF3D02" w:rsidR="00CF3D02" w:rsidRPr="00CF3D02">
      <w:pPr>
        <w:jc w:val="both"/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CF3D02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CF3D02" w:rsidP="00CF3D02" w:rsidR="00CF3D02" w:rsidRPr="00CF3D02">
      <w:pPr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 w:rsidRPr="00CF3D02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CF3D02" w:rsidP="00CF3D02" w:rsidR="004B5DBA" w:rsidRPr="00BD1E98">
      <w:pPr>
        <w:jc w:val="right"/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>posl.br. 6. St</w:t>
      </w:r>
      <w:r w:rsidR="009A0764" w:rsidRPr="00BD1E98">
        <w:rPr>
          <w:rFonts w:eastAsia="Times New Roman" w:hAnsi="Times New Roman" w:ascii="Times New Roman"/>
          <w:lang w:eastAsia="hr-HR"/>
        </w:rPr>
        <w:t>ž</w:t>
      </w:r>
      <w:r w:rsidRPr="00BD1E98">
        <w:rPr>
          <w:rFonts w:eastAsia="Times New Roman" w:hAnsi="Times New Roman" w:ascii="Times New Roman"/>
          <w:lang w:eastAsia="hr-HR"/>
        </w:rPr>
        <w:t>-</w:t>
      </w:r>
      <w:r w:rsidR="009B520E">
        <w:rPr>
          <w:rFonts w:eastAsia="Times New Roman" w:hAnsi="Times New Roman" w:ascii="Times New Roman"/>
          <w:lang w:eastAsia="hr-HR"/>
        </w:rPr>
        <w:t>3</w:t>
      </w:r>
      <w:r w:rsidR="009A0764" w:rsidRPr="00BD1E98">
        <w:rPr>
          <w:rFonts w:eastAsia="Times New Roman" w:hAnsi="Times New Roman" w:ascii="Times New Roman"/>
          <w:lang w:eastAsia="hr-HR"/>
        </w:rPr>
        <w:t>/201</w:t>
      </w:r>
      <w:r w:rsidR="009B520E">
        <w:rPr>
          <w:rFonts w:eastAsia="Times New Roman" w:hAnsi="Times New Roman" w:ascii="Times New Roman"/>
          <w:lang w:eastAsia="hr-HR"/>
        </w:rPr>
        <w:t>8</w:t>
      </w:r>
      <w:r w:rsidR="009A0764" w:rsidRPr="00BD1E98">
        <w:rPr>
          <w:rFonts w:eastAsia="Times New Roman" w:hAnsi="Times New Roman" w:ascii="Times New Roman"/>
          <w:lang w:eastAsia="hr-HR"/>
        </w:rPr>
        <w:t>-</w:t>
      </w:r>
      <w:r w:rsidR="009B520E">
        <w:rPr>
          <w:rFonts w:eastAsia="Times New Roman" w:hAnsi="Times New Roman" w:ascii="Times New Roman"/>
          <w:lang w:eastAsia="hr-HR"/>
        </w:rPr>
        <w:t>2</w:t>
      </w:r>
    </w:p>
    <w:p w:rsidRDefault="004B5DBA" w:rsidP="004B5DBA" w:rsidR="004B5DBA" w:rsidRPr="00BD1E98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003278" w:rsidP="00003278" w:rsidR="00003278" w:rsidRPr="00BD1E98">
      <w:pPr>
        <w:jc w:val="center"/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>R E P U B L I K A   H R V A T S K A</w:t>
      </w:r>
    </w:p>
    <w:p w:rsidRDefault="00003278" w:rsidP="00003278" w:rsidR="00003278" w:rsidRPr="009C17F8">
      <w:pPr>
        <w:jc w:val="center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003278" w:rsidP="00003278" w:rsidR="00003278" w:rsidRPr="00BD1E98">
      <w:pPr>
        <w:jc w:val="center"/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 xml:space="preserve">R J E Š E N J E </w:t>
      </w:r>
    </w:p>
    <w:p w:rsidRDefault="004B5DBA" w:rsidP="004B5DBA" w:rsidR="004B5DBA" w:rsidRPr="00BD1E98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CF3D02" w:rsidP="009B520E" w:rsidR="004B5DBA" w:rsidRPr="00BD1E9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 xml:space="preserve">Trgovački sud u Splitu, stalna služba u Dubrovniku, po stečajnom sucu tog suda Srđanu Gavraniću, kao sucu pojedincu </w:t>
      </w:r>
      <w:r w:rsidR="004B5DBA" w:rsidRPr="00BD1E98">
        <w:rPr>
          <w:rFonts w:eastAsia="Times New Roman" w:hAnsi="Times New Roman" w:ascii="Times New Roman"/>
          <w:lang w:eastAsia="hr-HR"/>
        </w:rPr>
        <w:t>u skraćenom stečajnom postupku nad dužnikom</w:t>
      </w:r>
      <w:r w:rsidR="00292074" w:rsidRPr="00BD1E98">
        <w:rPr>
          <w:rFonts w:eastAsia="Times New Roman" w:hAnsi="Times New Roman" w:ascii="Times New Roman"/>
          <w:lang w:eastAsia="hr-HR"/>
        </w:rPr>
        <w:t xml:space="preserve"> </w:t>
      </w:r>
      <w:r w:rsidR="009B520E" w:rsidRPr="009B520E">
        <w:rPr>
          <w:rFonts w:eastAsia="Times New Roman" w:hAnsi="Times New Roman" w:ascii="Times New Roman"/>
          <w:lang w:eastAsia="hr-HR"/>
        </w:rPr>
        <w:t>MILLE d.o.o. za turizam i graditeljstvo, Put Jurjeve /bb, Lastovo,</w:t>
      </w:r>
      <w:r w:rsidR="009B520E">
        <w:rPr>
          <w:rFonts w:eastAsia="Times New Roman" w:hAnsi="Times New Roman" w:ascii="Times New Roman"/>
          <w:lang w:eastAsia="hr-HR"/>
        </w:rPr>
        <w:t xml:space="preserve"> MBS: 090017120, </w:t>
      </w:r>
      <w:r w:rsidR="009B520E" w:rsidRPr="009B520E">
        <w:rPr>
          <w:rFonts w:eastAsia="Times New Roman" w:hAnsi="Times New Roman" w:ascii="Times New Roman"/>
          <w:lang w:eastAsia="hr-HR"/>
        </w:rPr>
        <w:t xml:space="preserve"> OIB: 79611905885</w:t>
      </w:r>
      <w:r w:rsidR="00292074" w:rsidRPr="00BD1E98">
        <w:rPr>
          <w:rFonts w:eastAsia="Times New Roman" w:hAnsi="Times New Roman" w:ascii="Times New Roman"/>
          <w:lang w:eastAsia="hr-HR"/>
        </w:rPr>
        <w:t xml:space="preserve">, </w:t>
      </w:r>
      <w:r w:rsidR="004B5DBA" w:rsidRPr="00BD1E98">
        <w:rPr>
          <w:rFonts w:eastAsia="Times New Roman" w:hAnsi="Times New Roman" w:ascii="Times New Roman"/>
          <w:lang w:eastAsia="hr-HR"/>
        </w:rPr>
        <w:t xml:space="preserve">odlučujući o žalbi protiv rješenja </w:t>
      </w:r>
      <w:r w:rsidR="00ED299B" w:rsidRPr="00BD1E98">
        <w:rPr>
          <w:rFonts w:eastAsia="Times New Roman" w:hAnsi="Times New Roman" w:ascii="Times New Roman"/>
          <w:lang w:eastAsia="hr-HR"/>
        </w:rPr>
        <w:t>ovog</w:t>
      </w:r>
      <w:r w:rsidR="004B5DBA" w:rsidRPr="00BD1E98">
        <w:rPr>
          <w:rFonts w:eastAsia="Times New Roman" w:hAnsi="Times New Roman" w:ascii="Times New Roman"/>
          <w:lang w:eastAsia="hr-HR"/>
        </w:rPr>
        <w:t xml:space="preserve"> poslovni broj </w:t>
      </w:r>
      <w:r w:rsidR="00BD1E98" w:rsidRPr="00BD1E98">
        <w:rPr>
          <w:rFonts w:eastAsia="Times New Roman" w:hAnsi="Times New Roman" w:ascii="Times New Roman"/>
          <w:lang w:eastAsia="hr-HR"/>
        </w:rPr>
        <w:t>8.St-</w:t>
      </w:r>
      <w:r w:rsidR="00C733CB">
        <w:rPr>
          <w:rFonts w:eastAsia="Times New Roman" w:hAnsi="Times New Roman" w:ascii="Times New Roman"/>
          <w:lang w:eastAsia="hr-HR"/>
        </w:rPr>
        <w:t>2</w:t>
      </w:r>
      <w:r w:rsidR="009B520E">
        <w:rPr>
          <w:rFonts w:eastAsia="Times New Roman" w:hAnsi="Times New Roman" w:ascii="Times New Roman"/>
          <w:lang w:eastAsia="hr-HR"/>
        </w:rPr>
        <w:t>06</w:t>
      </w:r>
      <w:r w:rsidR="00C733CB">
        <w:rPr>
          <w:rFonts w:eastAsia="Times New Roman" w:hAnsi="Times New Roman" w:ascii="Times New Roman"/>
          <w:lang w:eastAsia="hr-HR"/>
        </w:rPr>
        <w:t>/201</w:t>
      </w:r>
      <w:r w:rsidR="009B520E">
        <w:rPr>
          <w:rFonts w:eastAsia="Times New Roman" w:hAnsi="Times New Roman" w:ascii="Times New Roman"/>
          <w:lang w:eastAsia="hr-HR"/>
        </w:rPr>
        <w:t>8-7</w:t>
      </w:r>
      <w:r w:rsidR="00C733CB">
        <w:rPr>
          <w:rFonts w:eastAsia="Times New Roman" w:hAnsi="Times New Roman" w:ascii="Times New Roman"/>
          <w:lang w:eastAsia="hr-HR"/>
        </w:rPr>
        <w:t xml:space="preserve"> od 2</w:t>
      </w:r>
      <w:r w:rsidR="009B520E">
        <w:rPr>
          <w:rFonts w:eastAsia="Times New Roman" w:hAnsi="Times New Roman" w:ascii="Times New Roman"/>
          <w:lang w:eastAsia="hr-HR"/>
        </w:rPr>
        <w:t>1</w:t>
      </w:r>
      <w:r w:rsidR="00BD1E98" w:rsidRPr="00BD1E98">
        <w:rPr>
          <w:rFonts w:eastAsia="Times New Roman" w:hAnsi="Times New Roman" w:ascii="Times New Roman"/>
          <w:lang w:eastAsia="hr-HR"/>
        </w:rPr>
        <w:t xml:space="preserve">. </w:t>
      </w:r>
      <w:r w:rsidR="009B520E">
        <w:rPr>
          <w:rFonts w:eastAsia="Times New Roman" w:hAnsi="Times New Roman" w:ascii="Times New Roman"/>
          <w:lang w:eastAsia="hr-HR"/>
        </w:rPr>
        <w:t>lipnja</w:t>
      </w:r>
      <w:r w:rsidR="00BD1E98" w:rsidRPr="00BD1E98">
        <w:rPr>
          <w:rFonts w:eastAsia="Times New Roman" w:hAnsi="Times New Roman" w:ascii="Times New Roman"/>
          <w:lang w:eastAsia="hr-HR"/>
        </w:rPr>
        <w:t xml:space="preserve"> 201</w:t>
      </w:r>
      <w:r w:rsidR="009B520E">
        <w:rPr>
          <w:rFonts w:eastAsia="Times New Roman" w:hAnsi="Times New Roman" w:ascii="Times New Roman"/>
          <w:lang w:eastAsia="hr-HR"/>
        </w:rPr>
        <w:t>8</w:t>
      </w:r>
      <w:r w:rsidR="00BD1E98" w:rsidRPr="00BD1E98">
        <w:rPr>
          <w:rFonts w:eastAsia="Times New Roman" w:hAnsi="Times New Roman" w:ascii="Times New Roman"/>
          <w:lang w:eastAsia="hr-HR"/>
        </w:rPr>
        <w:t>. godine</w:t>
      </w:r>
      <w:r w:rsidR="004B5DBA" w:rsidRPr="00BD1E98">
        <w:rPr>
          <w:rFonts w:eastAsia="Times New Roman" w:hAnsi="Times New Roman" w:ascii="Times New Roman"/>
          <w:lang w:eastAsia="hr-HR"/>
        </w:rPr>
        <w:t xml:space="preserve">, </w:t>
      </w:r>
      <w:r w:rsidR="00BD1E98">
        <w:rPr>
          <w:rFonts w:eastAsia="Times New Roman" w:hAnsi="Times New Roman" w:ascii="Times New Roman"/>
          <w:lang w:eastAsia="hr-HR"/>
        </w:rPr>
        <w:t>izvan roči</w:t>
      </w:r>
      <w:r w:rsidR="00ED299B" w:rsidRPr="00BD1E98">
        <w:rPr>
          <w:rFonts w:eastAsia="Times New Roman" w:hAnsi="Times New Roman" w:ascii="Times New Roman"/>
          <w:lang w:eastAsia="hr-HR"/>
        </w:rPr>
        <w:t>š</w:t>
      </w:r>
      <w:r w:rsidR="00BD1E98">
        <w:rPr>
          <w:rFonts w:eastAsia="Times New Roman" w:hAnsi="Times New Roman" w:ascii="Times New Roman"/>
          <w:lang w:eastAsia="hr-HR"/>
        </w:rPr>
        <w:t>t</w:t>
      </w:r>
      <w:r w:rsidR="00ED299B" w:rsidRPr="00BD1E98">
        <w:rPr>
          <w:rFonts w:eastAsia="Times New Roman" w:hAnsi="Times New Roman" w:ascii="Times New Roman"/>
          <w:lang w:eastAsia="hr-HR"/>
        </w:rPr>
        <w:t xml:space="preserve">a, dana </w:t>
      </w:r>
      <w:r w:rsidR="00FA3E22">
        <w:rPr>
          <w:rFonts w:eastAsia="Times New Roman" w:hAnsi="Times New Roman" w:ascii="Times New Roman"/>
          <w:lang w:eastAsia="hr-HR"/>
        </w:rPr>
        <w:t>17</w:t>
      </w:r>
      <w:r w:rsidR="00ED299B" w:rsidRPr="00BD1E98">
        <w:rPr>
          <w:rFonts w:eastAsia="Times New Roman" w:hAnsi="Times New Roman" w:ascii="Times New Roman"/>
          <w:lang w:eastAsia="hr-HR"/>
        </w:rPr>
        <w:t xml:space="preserve">. </w:t>
      </w:r>
      <w:r w:rsidR="00FA3E22">
        <w:rPr>
          <w:rFonts w:eastAsia="Times New Roman" w:hAnsi="Times New Roman" w:ascii="Times New Roman"/>
          <w:lang w:eastAsia="hr-HR"/>
        </w:rPr>
        <w:t>listopada 2017.</w:t>
      </w:r>
      <w:r w:rsidR="00ED299B" w:rsidRPr="00BD1E98">
        <w:rPr>
          <w:rFonts w:eastAsia="Times New Roman" w:hAnsi="Times New Roman" w:ascii="Times New Roman"/>
          <w:lang w:eastAsia="hr-HR"/>
        </w:rPr>
        <w:t xml:space="preserve"> godine</w:t>
      </w:r>
    </w:p>
    <w:p w:rsidRDefault="004B5DBA" w:rsidP="004B5DBA" w:rsidR="004B5DBA" w:rsidRPr="00BD1E98">
      <w:pPr>
        <w:jc w:val="both"/>
        <w:rPr>
          <w:rFonts w:eastAsia="Times New Roman" w:hAnsi="Times New Roman" w:ascii="Times New Roman"/>
          <w:lang w:eastAsia="hr-HR"/>
        </w:rPr>
      </w:pPr>
    </w:p>
    <w:p w:rsidRDefault="004B5DBA" w:rsidP="004B5DBA" w:rsidR="004B5DBA" w:rsidRPr="00BD1E98">
      <w:pPr>
        <w:jc w:val="both"/>
        <w:rPr>
          <w:rFonts w:eastAsia="Times New Roman" w:hAnsi="Times New Roman" w:ascii="Times New Roman"/>
          <w:lang w:eastAsia="hr-HR"/>
        </w:rPr>
      </w:pPr>
    </w:p>
    <w:p w:rsidRDefault="004B5DBA" w:rsidP="004B5DBA" w:rsidR="004B5DBA" w:rsidRPr="00BD1E98">
      <w:pPr>
        <w:jc w:val="center"/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>r i j e š i o    j e</w:t>
      </w:r>
    </w:p>
    <w:p w:rsidRDefault="004B5DBA" w:rsidP="004B5DBA" w:rsidR="004B5DBA" w:rsidRPr="00BD1E98">
      <w:pPr>
        <w:jc w:val="center"/>
        <w:rPr>
          <w:rFonts w:eastAsia="Times New Roman" w:hAnsi="Times New Roman" w:ascii="Times New Roman"/>
          <w:lang w:eastAsia="hr-HR"/>
        </w:rPr>
      </w:pPr>
    </w:p>
    <w:p w:rsidRDefault="004B5DBA" w:rsidP="004B5DBA" w:rsidR="004B5DBA" w:rsidRPr="00BD1E98">
      <w:pPr>
        <w:jc w:val="center"/>
        <w:rPr>
          <w:rFonts w:eastAsia="Times New Roman" w:hAnsi="Times New Roman" w:ascii="Times New Roman"/>
          <w:lang w:eastAsia="hr-HR"/>
        </w:rPr>
      </w:pPr>
    </w:p>
    <w:p w:rsidRDefault="00ED299B" w:rsidP="004B5DBA" w:rsidR="004B5DBA" w:rsidRPr="00BD1E98">
      <w:pPr>
        <w:jc w:val="both"/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ab/>
      </w:r>
      <w:r w:rsidR="00935CCD">
        <w:rPr>
          <w:rFonts w:eastAsia="Times New Roman" w:hAnsi="Times New Roman" w:ascii="Times New Roman"/>
          <w:lang w:eastAsia="hr-HR"/>
        </w:rPr>
        <w:t>Odb</w:t>
      </w:r>
      <w:r w:rsidR="003E00DD">
        <w:rPr>
          <w:rFonts w:eastAsia="Times New Roman" w:hAnsi="Times New Roman" w:ascii="Times New Roman"/>
          <w:lang w:eastAsia="hr-HR"/>
        </w:rPr>
        <w:t xml:space="preserve">acuje </w:t>
      </w:r>
      <w:r w:rsidR="00935CCD">
        <w:rPr>
          <w:rFonts w:eastAsia="Times New Roman" w:hAnsi="Times New Roman" w:ascii="Times New Roman"/>
          <w:lang w:eastAsia="hr-HR"/>
        </w:rPr>
        <w:t xml:space="preserve">se </w:t>
      </w:r>
      <w:r w:rsidR="008468BE">
        <w:rPr>
          <w:rFonts w:eastAsia="Times New Roman" w:hAnsi="Times New Roman" w:ascii="Times New Roman"/>
          <w:lang w:eastAsia="hr-HR"/>
        </w:rPr>
        <w:t>žalba protiv rješe</w:t>
      </w:r>
      <w:r w:rsidR="006A04DB">
        <w:rPr>
          <w:rFonts w:eastAsia="Times New Roman" w:hAnsi="Times New Roman" w:ascii="Times New Roman"/>
          <w:lang w:eastAsia="hr-HR"/>
        </w:rPr>
        <w:t>nja</w:t>
      </w:r>
      <w:r w:rsidR="008468BE">
        <w:rPr>
          <w:rFonts w:eastAsia="Times New Roman" w:hAnsi="Times New Roman" w:ascii="Times New Roman"/>
          <w:lang w:eastAsia="hr-HR"/>
        </w:rPr>
        <w:t xml:space="preserve"> ovog suda posl.br</w:t>
      </w:r>
      <w:r w:rsidR="008468BE" w:rsidRPr="008468BE">
        <w:rPr>
          <w:rFonts w:eastAsia="Times New Roman" w:hAnsi="Times New Roman" w:ascii="Times New Roman"/>
          <w:lang w:eastAsia="hr-HR"/>
        </w:rPr>
        <w:t xml:space="preserve"> St. 2</w:t>
      </w:r>
      <w:r w:rsidR="003E00DD">
        <w:rPr>
          <w:rFonts w:eastAsia="Times New Roman" w:hAnsi="Times New Roman" w:ascii="Times New Roman"/>
          <w:lang w:eastAsia="hr-HR"/>
        </w:rPr>
        <w:t>06</w:t>
      </w:r>
      <w:r w:rsidR="008468BE" w:rsidRPr="008468BE">
        <w:rPr>
          <w:rFonts w:eastAsia="Times New Roman" w:hAnsi="Times New Roman" w:ascii="Times New Roman"/>
          <w:lang w:eastAsia="hr-HR"/>
        </w:rPr>
        <w:t>/201</w:t>
      </w:r>
      <w:r w:rsidR="003E00DD">
        <w:rPr>
          <w:rFonts w:eastAsia="Times New Roman" w:hAnsi="Times New Roman" w:ascii="Times New Roman"/>
          <w:lang w:eastAsia="hr-HR"/>
        </w:rPr>
        <w:t>8-7</w:t>
      </w:r>
      <w:r w:rsidR="008468BE" w:rsidRPr="008468BE">
        <w:rPr>
          <w:rFonts w:eastAsia="Times New Roman" w:hAnsi="Times New Roman" w:ascii="Times New Roman"/>
          <w:lang w:eastAsia="hr-HR"/>
        </w:rPr>
        <w:t xml:space="preserve"> od </w:t>
      </w:r>
      <w:r w:rsidR="003E00DD">
        <w:rPr>
          <w:rFonts w:eastAsia="Times New Roman" w:hAnsi="Times New Roman" w:ascii="Times New Roman"/>
          <w:lang w:eastAsia="hr-HR"/>
        </w:rPr>
        <w:t>21. lipnja</w:t>
      </w:r>
      <w:r w:rsidR="008468BE" w:rsidRPr="008468BE">
        <w:rPr>
          <w:rFonts w:eastAsia="Times New Roman" w:hAnsi="Times New Roman" w:ascii="Times New Roman"/>
          <w:lang w:eastAsia="hr-HR"/>
        </w:rPr>
        <w:t xml:space="preserve"> 201</w:t>
      </w:r>
      <w:r w:rsidR="003E00DD">
        <w:rPr>
          <w:rFonts w:eastAsia="Times New Roman" w:hAnsi="Times New Roman" w:ascii="Times New Roman"/>
          <w:lang w:eastAsia="hr-HR"/>
        </w:rPr>
        <w:t>8</w:t>
      </w:r>
      <w:r w:rsidR="008468BE" w:rsidRPr="008468BE">
        <w:rPr>
          <w:rFonts w:eastAsia="Times New Roman" w:hAnsi="Times New Roman" w:ascii="Times New Roman"/>
          <w:lang w:eastAsia="hr-HR"/>
        </w:rPr>
        <w:t>. godine</w:t>
      </w:r>
      <w:r w:rsidR="004B5DBA" w:rsidRPr="00BD1E98">
        <w:rPr>
          <w:rFonts w:eastAsia="Times New Roman" w:hAnsi="Times New Roman" w:ascii="Times New Roman"/>
          <w:lang w:eastAsia="hr-HR"/>
        </w:rPr>
        <w:t>.</w:t>
      </w:r>
    </w:p>
    <w:p w:rsidRDefault="004B5DBA" w:rsidP="004B5DBA" w:rsidR="004B5DBA" w:rsidRPr="00BD1E98">
      <w:pPr>
        <w:jc w:val="both"/>
        <w:rPr>
          <w:rFonts w:eastAsia="Times New Roman" w:hAnsi="Times New Roman" w:ascii="Times New Roman"/>
          <w:lang w:eastAsia="hr-HR"/>
        </w:rPr>
      </w:pPr>
    </w:p>
    <w:p w:rsidRDefault="004B5DBA" w:rsidP="004B5DBA" w:rsidR="004B5DBA" w:rsidRPr="00BD1E98">
      <w:pPr>
        <w:jc w:val="both"/>
        <w:rPr>
          <w:rFonts w:eastAsia="Times New Roman" w:hAnsi="Times New Roman" w:ascii="Times New Roman"/>
          <w:lang w:eastAsia="hr-HR"/>
        </w:rPr>
      </w:pPr>
    </w:p>
    <w:p w:rsidRDefault="004B5DBA" w:rsidP="004B5DBA" w:rsidR="004B5DBA" w:rsidRPr="00BD1E98">
      <w:pPr>
        <w:jc w:val="center"/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>Obrazloženje</w:t>
      </w:r>
    </w:p>
    <w:p w:rsidRDefault="004B5DBA" w:rsidP="004B5DBA" w:rsidR="004B5DBA" w:rsidRPr="00BD1E98">
      <w:pPr>
        <w:jc w:val="both"/>
        <w:rPr>
          <w:rFonts w:eastAsia="Times New Roman" w:hAnsi="Times New Roman" w:ascii="Times New Roman"/>
          <w:lang w:eastAsia="hr-HR"/>
        </w:rPr>
      </w:pPr>
    </w:p>
    <w:p w:rsidRDefault="004B5DBA" w:rsidP="004B5DBA" w:rsidR="004B5DBA" w:rsidRPr="00BD1E98">
      <w:pPr>
        <w:jc w:val="both"/>
        <w:rPr>
          <w:rFonts w:eastAsia="Times New Roman" w:hAnsi="Times New Roman" w:ascii="Times New Roman"/>
          <w:lang w:eastAsia="hr-HR"/>
        </w:rPr>
      </w:pPr>
    </w:p>
    <w:p w:rsidRDefault="003E00DD" w:rsidP="004B5DBA" w:rsidR="003E00DD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ab/>
        <w:t xml:space="preserve">Rješenjem ovog suda </w:t>
      </w:r>
      <w:r w:rsidRPr="003E00DD">
        <w:rPr>
          <w:rFonts w:eastAsia="Times New Roman" w:hAnsi="Times New Roman" w:ascii="Times New Roman"/>
          <w:lang w:eastAsia="hr-HR"/>
        </w:rPr>
        <w:t>posl.br St. 206/2018-7 od 21. lipnja 2018. godine</w:t>
      </w:r>
      <w:r>
        <w:rPr>
          <w:rFonts w:eastAsia="Times New Roman" w:hAnsi="Times New Roman" w:ascii="Times New Roman"/>
          <w:lang w:eastAsia="hr-HR"/>
        </w:rPr>
        <w:t xml:space="preserve"> </w:t>
      </w:r>
      <w:r w:rsidR="00F30FCC">
        <w:rPr>
          <w:rFonts w:eastAsia="Times New Roman" w:hAnsi="Times New Roman" w:ascii="Times New Roman"/>
          <w:lang w:eastAsia="hr-HR"/>
        </w:rPr>
        <w:t>po zaht</w:t>
      </w:r>
      <w:r w:rsidR="00A5184C">
        <w:rPr>
          <w:rFonts w:eastAsia="Times New Roman" w:hAnsi="Times New Roman" w:ascii="Times New Roman"/>
          <w:lang w:eastAsia="hr-HR"/>
        </w:rPr>
        <w:t>j</w:t>
      </w:r>
      <w:r w:rsidR="00F30FCC">
        <w:rPr>
          <w:rFonts w:eastAsia="Times New Roman" w:hAnsi="Times New Roman" w:ascii="Times New Roman"/>
          <w:lang w:eastAsia="hr-HR"/>
        </w:rPr>
        <w:t>e</w:t>
      </w:r>
      <w:r w:rsidR="00A5184C">
        <w:rPr>
          <w:rFonts w:eastAsia="Times New Roman" w:hAnsi="Times New Roman" w:ascii="Times New Roman"/>
          <w:lang w:eastAsia="hr-HR"/>
        </w:rPr>
        <w:t xml:space="preserve">vu Financijske agencije za provedbu skraćenog stečajnog postupka </w:t>
      </w:r>
      <w:r>
        <w:rPr>
          <w:rFonts w:eastAsia="Times New Roman" w:hAnsi="Times New Roman" w:ascii="Times New Roman"/>
          <w:lang w:eastAsia="hr-HR"/>
        </w:rPr>
        <w:t xml:space="preserve">otvoren je </w:t>
      </w:r>
      <w:r w:rsidR="00F30FCC">
        <w:rPr>
          <w:rFonts w:eastAsia="Times New Roman" w:hAnsi="Times New Roman" w:ascii="Times New Roman"/>
          <w:lang w:eastAsia="hr-HR"/>
        </w:rPr>
        <w:t xml:space="preserve">i zaključen </w:t>
      </w:r>
      <w:r>
        <w:rPr>
          <w:rFonts w:eastAsia="Times New Roman" w:hAnsi="Times New Roman" w:ascii="Times New Roman"/>
          <w:lang w:eastAsia="hr-HR"/>
        </w:rPr>
        <w:t xml:space="preserve">stečajni postupak nad dužnikom </w:t>
      </w:r>
      <w:r w:rsidR="00A5184C">
        <w:rPr>
          <w:rFonts w:eastAsia="Times New Roman" w:hAnsi="Times New Roman" w:ascii="Times New Roman"/>
          <w:lang w:eastAsia="hr-HR"/>
        </w:rPr>
        <w:t>MILLE d.o.o. za turizam i graditeljstvo, Put Jurjeve /bb</w:t>
      </w:r>
      <w:r w:rsidR="00FA3E22">
        <w:rPr>
          <w:rFonts w:eastAsia="Times New Roman" w:hAnsi="Times New Roman" w:ascii="Times New Roman"/>
          <w:lang w:eastAsia="hr-HR"/>
        </w:rPr>
        <w:t>, Lastovo</w:t>
      </w:r>
      <w:r w:rsidR="00A5184C">
        <w:rPr>
          <w:rFonts w:eastAsia="Times New Roman" w:hAnsi="Times New Roman" w:ascii="Times New Roman"/>
          <w:lang w:eastAsia="hr-HR"/>
        </w:rPr>
        <w:t>, OIB</w:t>
      </w:r>
      <w:r w:rsidR="00F30FCC">
        <w:rPr>
          <w:rFonts w:eastAsia="Times New Roman" w:hAnsi="Times New Roman" w:ascii="Times New Roman"/>
          <w:lang w:eastAsia="hr-HR"/>
        </w:rPr>
        <w:t xml:space="preserve">: 79611905885. Rješenje je objavljeno na mrežnoj stranici e oglasna ploča suda 21. lipnja 2018. godine. Protiv označenog rješenja žalbu je </w:t>
      </w:r>
      <w:r w:rsidR="00D46508">
        <w:rPr>
          <w:rFonts w:eastAsia="Times New Roman" w:hAnsi="Times New Roman" w:ascii="Times New Roman"/>
          <w:lang w:eastAsia="hr-HR"/>
        </w:rPr>
        <w:t>preko pošte preporučeno 10. srpnja 2018. godine podnio raniji zakonski zastupnik dužnika.</w:t>
      </w:r>
    </w:p>
    <w:p w:rsidRDefault="00D46508" w:rsidP="004B5DBA" w:rsidR="00D46508">
      <w:pPr>
        <w:jc w:val="both"/>
        <w:rPr>
          <w:rFonts w:eastAsia="Times New Roman" w:hAnsi="Times New Roman" w:ascii="Times New Roman"/>
          <w:lang w:eastAsia="hr-HR"/>
        </w:rPr>
      </w:pPr>
    </w:p>
    <w:p w:rsidRDefault="0075373A" w:rsidP="0075373A" w:rsidR="0075373A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Temeljem čl. 12. </w:t>
      </w:r>
      <w:r w:rsidRPr="0075373A">
        <w:rPr>
          <w:rFonts w:eastAsia="Times New Roman" w:hAnsi="Times New Roman" w:ascii="Times New Roman"/>
          <w:lang w:eastAsia="hr-HR"/>
        </w:rPr>
        <w:t>Stečajnog zakona (NN 71/15, 104/17, dalje u tekstu SZ)</w:t>
      </w:r>
      <w:r w:rsidR="001925EF">
        <w:rPr>
          <w:rFonts w:eastAsia="Times New Roman" w:hAnsi="Times New Roman" w:ascii="Times New Roman"/>
          <w:lang w:eastAsia="hr-HR"/>
        </w:rPr>
        <w:t xml:space="preserve"> s</w:t>
      </w:r>
      <w:r>
        <w:rPr>
          <w:rFonts w:eastAsia="Times New Roman" w:hAnsi="Times New Roman" w:ascii="Times New Roman"/>
          <w:lang w:eastAsia="hr-HR"/>
        </w:rPr>
        <w:t>udska pismena dostavljaju se objavom pismena na mrežnoj stranici e oglasna ploča sudova i dostava se smatra obavljenom istekom osmog dana od dana obj</w:t>
      </w:r>
      <w:r w:rsidR="001925EF">
        <w:rPr>
          <w:rFonts w:eastAsia="Times New Roman" w:hAnsi="Times New Roman" w:ascii="Times New Roman"/>
          <w:lang w:eastAsia="hr-HR"/>
        </w:rPr>
        <w:t>ave pismena na mrežnoj stranici</w:t>
      </w:r>
      <w:r>
        <w:rPr>
          <w:rFonts w:eastAsia="Times New Roman" w:hAnsi="Times New Roman" w:ascii="Times New Roman"/>
          <w:lang w:eastAsia="hr-HR"/>
        </w:rPr>
        <w:t>. Objava pismena na mrežnoj stranici smatra se dokazom da je dostava obavljena svim sudionicima</w:t>
      </w:r>
      <w:r w:rsidR="001925EF">
        <w:rPr>
          <w:rFonts w:eastAsia="Times New Roman" w:hAnsi="Times New Roman" w:ascii="Times New Roman"/>
          <w:lang w:eastAsia="hr-HR"/>
        </w:rPr>
        <w:t>, pa i onima za koje s</w:t>
      </w:r>
      <w:r>
        <w:rPr>
          <w:rFonts w:eastAsia="Times New Roman" w:hAnsi="Times New Roman" w:ascii="Times New Roman"/>
          <w:lang w:eastAsia="hr-HR"/>
        </w:rPr>
        <w:t>e zakonom propisuje posebna dostava.</w:t>
      </w:r>
    </w:p>
    <w:p w:rsidRDefault="001925EF" w:rsidP="0075373A" w:rsidR="001925EF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1925EF" w:rsidP="0075373A" w:rsidR="001925EF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 Pobijano rješenje objavljeno je na mrežnoj stranici te je suglasna ploča presuda 21. lipnja 2018. godine, pa se </w:t>
      </w:r>
      <w:r w:rsidR="00014717">
        <w:rPr>
          <w:rFonts w:eastAsia="Times New Roman" w:hAnsi="Times New Roman" w:ascii="Times New Roman"/>
          <w:lang w:eastAsia="hr-HR"/>
        </w:rPr>
        <w:t>do</w:t>
      </w:r>
      <w:r>
        <w:rPr>
          <w:rFonts w:eastAsia="Times New Roman" w:hAnsi="Times New Roman" w:ascii="Times New Roman"/>
          <w:lang w:eastAsia="hr-HR"/>
        </w:rPr>
        <w:t>stava smatra obavljenom istekom osmog dana od dana objave tj.</w:t>
      </w:r>
      <w:r w:rsidR="00797656">
        <w:rPr>
          <w:rFonts w:eastAsia="Times New Roman" w:hAnsi="Times New Roman" w:ascii="Times New Roman"/>
          <w:lang w:eastAsia="hr-HR"/>
        </w:rPr>
        <w:t xml:space="preserve"> istekom  </w:t>
      </w:r>
      <w:r w:rsidR="00014717">
        <w:rPr>
          <w:rFonts w:eastAsia="Times New Roman" w:hAnsi="Times New Roman" w:ascii="Times New Roman"/>
          <w:lang w:eastAsia="hr-HR"/>
        </w:rPr>
        <w:t>2</w:t>
      </w:r>
      <w:r w:rsidR="00797656">
        <w:rPr>
          <w:rFonts w:eastAsia="Times New Roman" w:hAnsi="Times New Roman" w:ascii="Times New Roman"/>
          <w:lang w:eastAsia="hr-HR"/>
        </w:rPr>
        <w:t xml:space="preserve">9. lipnja 2018. godine, </w:t>
      </w:r>
      <w:r w:rsidR="00014717">
        <w:rPr>
          <w:rFonts w:eastAsia="Times New Roman" w:hAnsi="Times New Roman" w:ascii="Times New Roman"/>
          <w:lang w:eastAsia="hr-HR"/>
        </w:rPr>
        <w:t>te</w:t>
      </w:r>
      <w:r w:rsidR="00797656">
        <w:rPr>
          <w:rFonts w:eastAsia="Times New Roman" w:hAnsi="Times New Roman" w:ascii="Times New Roman"/>
          <w:lang w:eastAsia="hr-HR"/>
        </w:rPr>
        <w:t xml:space="preserve"> rok za žalbu </w:t>
      </w:r>
      <w:r w:rsidR="00014717">
        <w:rPr>
          <w:rFonts w:eastAsia="Times New Roman" w:hAnsi="Times New Roman" w:ascii="Times New Roman"/>
          <w:lang w:eastAsia="hr-HR"/>
        </w:rPr>
        <w:t xml:space="preserve">od osam dana </w:t>
      </w:r>
      <w:r w:rsidR="00797656">
        <w:rPr>
          <w:rFonts w:eastAsia="Times New Roman" w:hAnsi="Times New Roman" w:ascii="Times New Roman"/>
          <w:lang w:eastAsia="hr-HR"/>
        </w:rPr>
        <w:t>počinje teći 30. lipnja 201</w:t>
      </w:r>
      <w:r w:rsidR="00014717">
        <w:rPr>
          <w:rFonts w:eastAsia="Times New Roman" w:hAnsi="Times New Roman" w:ascii="Times New Roman"/>
          <w:lang w:eastAsia="hr-HR"/>
        </w:rPr>
        <w:t>8. godine i ističe 7. srpnja 20</w:t>
      </w:r>
      <w:r w:rsidR="00797656">
        <w:rPr>
          <w:rFonts w:eastAsia="Times New Roman" w:hAnsi="Times New Roman" w:ascii="Times New Roman"/>
          <w:lang w:eastAsia="hr-HR"/>
        </w:rPr>
        <w:t>18 godine</w:t>
      </w:r>
      <w:r w:rsidR="00975C10">
        <w:rPr>
          <w:rFonts w:eastAsia="Times New Roman" w:hAnsi="Times New Roman" w:ascii="Times New Roman"/>
          <w:lang w:eastAsia="hr-HR"/>
        </w:rPr>
        <w:t>,</w:t>
      </w:r>
      <w:r w:rsidR="00797656">
        <w:rPr>
          <w:rFonts w:eastAsia="Times New Roman" w:hAnsi="Times New Roman" w:ascii="Times New Roman"/>
          <w:lang w:eastAsia="hr-HR"/>
        </w:rPr>
        <w:t xml:space="preserve"> koji da</w:t>
      </w:r>
      <w:r w:rsidR="00975C10">
        <w:rPr>
          <w:rFonts w:eastAsia="Times New Roman" w:hAnsi="Times New Roman" w:ascii="Times New Roman"/>
          <w:lang w:eastAsia="hr-HR"/>
        </w:rPr>
        <w:t>tuma pada u s</w:t>
      </w:r>
      <w:r w:rsidR="00797656">
        <w:rPr>
          <w:rFonts w:eastAsia="Times New Roman" w:hAnsi="Times New Roman" w:ascii="Times New Roman"/>
          <w:lang w:eastAsia="hr-HR"/>
        </w:rPr>
        <w:t>ubot</w:t>
      </w:r>
      <w:r w:rsidR="00975C10">
        <w:rPr>
          <w:rFonts w:eastAsia="Times New Roman" w:hAnsi="Times New Roman" w:ascii="Times New Roman"/>
          <w:lang w:eastAsia="hr-HR"/>
        </w:rPr>
        <w:t>u. Stoga se</w:t>
      </w:r>
      <w:r w:rsidR="00014717">
        <w:rPr>
          <w:rFonts w:eastAsia="Times New Roman" w:hAnsi="Times New Roman" w:ascii="Times New Roman"/>
          <w:lang w:eastAsia="hr-HR"/>
        </w:rPr>
        <w:t xml:space="preserve"> kao zadnji dan roka za žalbu uzima ponedjeljak 9. srpnja 2018. godine.</w:t>
      </w:r>
      <w:r w:rsidR="00975C10">
        <w:rPr>
          <w:rFonts w:eastAsia="Times New Roman" w:hAnsi="Times New Roman" w:ascii="Times New Roman"/>
          <w:lang w:eastAsia="hr-HR"/>
        </w:rPr>
        <w:t xml:space="preserve"> Predmetna žalba predana je na poštu preporučeno 10. srpnja 2018. godine. Dakle izvan roka od 8 dana i nepravodobna je.</w:t>
      </w:r>
    </w:p>
    <w:p w:rsidRDefault="00957CE3" w:rsidP="0075373A" w:rsidR="00957CE3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845760" w:rsidP="00845760" w:rsidR="00D4650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845760">
        <w:rPr>
          <w:rFonts w:eastAsia="Times New Roman" w:hAnsi="Times New Roman" w:ascii="Times New Roman"/>
          <w:lang w:eastAsia="hr-HR"/>
        </w:rPr>
        <w:t>Sukladno čl. 10. SZ u stečajnom postupku se na odgovarajući način primjenjuju pravila parničnog postupka u postupku pred trgovačkim sudovima. Prema čl. 358. Zakona o parničnom postupku (NN 53/91, 91/92, 112/99, 88/01, 117/03, 84/08, 123/08, 57/11, 148/11, 25/13, dalje u tekstu: ZPP) nepravovremenu, nepotpunu, ili nedopuštenu žalbu odbacit će sud</w:t>
      </w:r>
      <w:r>
        <w:rPr>
          <w:rFonts w:eastAsia="Times New Roman" w:hAnsi="Times New Roman" w:ascii="Times New Roman"/>
          <w:lang w:eastAsia="hr-HR"/>
        </w:rPr>
        <w:t xml:space="preserve">, </w:t>
      </w:r>
      <w:r w:rsidR="00E3397B">
        <w:rPr>
          <w:rFonts w:eastAsia="Times New Roman" w:hAnsi="Times New Roman" w:ascii="Times New Roman"/>
          <w:lang w:eastAsia="hr-HR"/>
        </w:rPr>
        <w:t xml:space="preserve">a </w:t>
      </w:r>
      <w:r>
        <w:rPr>
          <w:rFonts w:eastAsia="Times New Roman" w:hAnsi="Times New Roman" w:ascii="Times New Roman"/>
          <w:lang w:eastAsia="hr-HR"/>
        </w:rPr>
        <w:t>žalba je nepravovremena ako je izjavljena izvan roka za njezino podnošenje.</w:t>
      </w:r>
    </w:p>
    <w:p w:rsidRDefault="00F30FCC" w:rsidP="004B5DBA" w:rsidR="00F30FCC">
      <w:pPr>
        <w:jc w:val="both"/>
        <w:rPr>
          <w:rFonts w:eastAsia="Times New Roman" w:hAnsi="Times New Roman" w:ascii="Times New Roman"/>
          <w:lang w:eastAsia="hr-HR"/>
        </w:rPr>
      </w:pPr>
    </w:p>
    <w:p w:rsidRDefault="00991576" w:rsidP="00295869" w:rsidR="00991576" w:rsidRPr="006A04DB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2B75BE" w:rsidP="002B75BE" w:rsidR="004B5DBA" w:rsidRPr="00BD1E98">
      <w:pPr>
        <w:ind w:left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Zbog navedenog, na temelju spomenutih propisa, odlučeno je kao u izreci.</w:t>
      </w:r>
    </w:p>
    <w:p w:rsidRDefault="004B5DBA" w:rsidP="004B5DBA" w:rsidR="004B5DBA" w:rsidRPr="00BD1E98">
      <w:pPr>
        <w:jc w:val="both"/>
        <w:rPr>
          <w:rFonts w:eastAsia="Times New Roman" w:hAnsi="Times New Roman" w:ascii="Times New Roman"/>
          <w:lang w:eastAsia="hr-HR"/>
        </w:rPr>
      </w:pPr>
    </w:p>
    <w:p w:rsidRDefault="004B5DBA" w:rsidP="004B5DBA" w:rsidR="004B5DBA" w:rsidRPr="00BD1E98">
      <w:pPr>
        <w:jc w:val="center"/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>U</w:t>
      </w:r>
      <w:r w:rsidR="00E3397B">
        <w:rPr>
          <w:rFonts w:eastAsia="Times New Roman" w:hAnsi="Times New Roman" w:ascii="Times New Roman"/>
          <w:lang w:eastAsia="hr-HR"/>
        </w:rPr>
        <w:t xml:space="preserve"> Dubrovniku 17</w:t>
      </w:r>
      <w:r w:rsidRPr="00BD1E98">
        <w:rPr>
          <w:rFonts w:eastAsia="Times New Roman" w:hAnsi="Times New Roman" w:ascii="Times New Roman"/>
          <w:lang w:eastAsia="hr-HR"/>
        </w:rPr>
        <w:t xml:space="preserve">. </w:t>
      </w:r>
      <w:r w:rsidR="00E3397B">
        <w:rPr>
          <w:rFonts w:eastAsia="Times New Roman" w:hAnsi="Times New Roman" w:ascii="Times New Roman"/>
          <w:lang w:eastAsia="hr-HR"/>
        </w:rPr>
        <w:t>listopada</w:t>
      </w:r>
      <w:r w:rsidRPr="00BD1E98">
        <w:rPr>
          <w:rFonts w:eastAsia="Times New Roman" w:hAnsi="Times New Roman" w:ascii="Times New Roman"/>
          <w:lang w:eastAsia="hr-HR"/>
        </w:rPr>
        <w:t xml:space="preserve"> 201</w:t>
      </w:r>
      <w:r w:rsidR="00E3397B">
        <w:rPr>
          <w:rFonts w:eastAsia="Times New Roman" w:hAnsi="Times New Roman" w:ascii="Times New Roman"/>
          <w:lang w:eastAsia="hr-HR"/>
        </w:rPr>
        <w:t>7</w:t>
      </w:r>
      <w:r w:rsidRPr="00BD1E98">
        <w:rPr>
          <w:rFonts w:eastAsia="Times New Roman" w:hAnsi="Times New Roman" w:ascii="Times New Roman"/>
          <w:lang w:eastAsia="hr-HR"/>
        </w:rPr>
        <w:t>.</w:t>
      </w:r>
    </w:p>
    <w:p w:rsidRDefault="004B5DBA" w:rsidP="004B5DBA" w:rsidR="004B5DBA" w:rsidRPr="00BD1E98">
      <w:pPr>
        <w:jc w:val="both"/>
        <w:rPr>
          <w:rFonts w:eastAsia="Times New Roman" w:hAnsi="Times New Roman" w:ascii="Times New Roman"/>
          <w:lang w:eastAsia="hr-HR"/>
        </w:rPr>
      </w:pPr>
    </w:p>
    <w:p w:rsidRDefault="004B5DBA" w:rsidP="007526B1" w:rsidR="007526B1" w:rsidRPr="00BD1E98">
      <w:pPr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 xml:space="preserve"> </w:t>
      </w:r>
      <w:r w:rsidRPr="00BD1E98">
        <w:rPr>
          <w:rFonts w:eastAsia="Times New Roman" w:hAnsi="Times New Roman" w:ascii="Times New Roman"/>
          <w:lang w:eastAsia="hr-HR"/>
        </w:rPr>
        <w:tab/>
      </w:r>
      <w:r w:rsidRPr="00BD1E98">
        <w:rPr>
          <w:rFonts w:eastAsia="Times New Roman" w:hAnsi="Times New Roman" w:ascii="Times New Roman"/>
          <w:lang w:eastAsia="hr-HR"/>
        </w:rPr>
        <w:tab/>
      </w:r>
      <w:r w:rsidRPr="00BD1E98">
        <w:rPr>
          <w:rFonts w:eastAsia="Times New Roman" w:hAnsi="Times New Roman" w:ascii="Times New Roman"/>
          <w:lang w:eastAsia="hr-HR"/>
        </w:rPr>
        <w:tab/>
      </w:r>
      <w:r w:rsidRPr="00BD1E98">
        <w:rPr>
          <w:rFonts w:eastAsia="Times New Roman" w:hAnsi="Times New Roman" w:ascii="Times New Roman"/>
          <w:lang w:eastAsia="hr-HR"/>
        </w:rPr>
        <w:tab/>
      </w:r>
      <w:r w:rsidRPr="00BD1E98">
        <w:rPr>
          <w:rFonts w:eastAsia="Times New Roman" w:hAnsi="Times New Roman" w:ascii="Times New Roman"/>
          <w:lang w:eastAsia="hr-HR"/>
        </w:rPr>
        <w:tab/>
      </w:r>
      <w:r w:rsidR="007A564B" w:rsidRPr="00BD1E98">
        <w:rPr>
          <w:rFonts w:eastAsia="Times New Roman" w:hAnsi="Times New Roman" w:ascii="Times New Roman"/>
          <w:lang w:eastAsia="hr-HR"/>
        </w:rPr>
        <w:tab/>
      </w:r>
      <w:r w:rsidR="007A564B" w:rsidRPr="00BD1E98">
        <w:rPr>
          <w:rFonts w:eastAsia="Times New Roman" w:hAnsi="Times New Roman" w:ascii="Times New Roman"/>
          <w:lang w:eastAsia="hr-HR"/>
        </w:rPr>
        <w:tab/>
      </w:r>
      <w:r w:rsidR="007A564B" w:rsidRPr="00BD1E98">
        <w:rPr>
          <w:rFonts w:eastAsia="Times New Roman" w:hAnsi="Times New Roman" w:ascii="Times New Roman"/>
          <w:lang w:eastAsia="hr-HR"/>
        </w:rPr>
        <w:tab/>
      </w:r>
      <w:r w:rsidR="007A564B" w:rsidRPr="00BD1E98">
        <w:rPr>
          <w:rFonts w:eastAsia="Times New Roman" w:hAnsi="Times New Roman" w:ascii="Times New Roman"/>
          <w:lang w:eastAsia="hr-HR"/>
        </w:rPr>
        <w:tab/>
      </w:r>
      <w:r w:rsidR="007526B1" w:rsidRPr="00BD1E98">
        <w:rPr>
          <w:rFonts w:eastAsia="Times New Roman" w:hAnsi="Times New Roman" w:ascii="Times New Roman"/>
          <w:lang w:eastAsia="hr-HR"/>
        </w:rPr>
        <w:t>Stečajni sudac:</w:t>
      </w:r>
    </w:p>
    <w:p w:rsidRDefault="007526B1" w:rsidP="007526B1" w:rsidR="007526B1" w:rsidRPr="007526B1">
      <w:pPr>
        <w:jc w:val="both"/>
        <w:rPr>
          <w:rFonts w:eastAsia="Times New Roman" w:hAnsi="Times New Roman" w:ascii="Times New Roman"/>
          <w:lang w:eastAsia="hr-HR"/>
        </w:rPr>
      </w:pPr>
    </w:p>
    <w:p w:rsidRDefault="007526B1" w:rsidP="007526B1" w:rsidR="007526B1" w:rsidRPr="007526B1">
      <w:pPr>
        <w:jc w:val="both"/>
        <w:rPr>
          <w:rFonts w:eastAsia="Times New Roman" w:hAnsi="Times New Roman" w:ascii="Times New Roman"/>
          <w:lang w:eastAsia="hr-HR"/>
        </w:rPr>
      </w:pPr>
      <w:r w:rsidRPr="007526B1">
        <w:rPr>
          <w:rFonts w:eastAsia="Times New Roman" w:hAnsi="Times New Roman" w:ascii="Times New Roman"/>
          <w:lang w:eastAsia="hr-HR"/>
        </w:rPr>
        <w:tab/>
      </w:r>
      <w:r w:rsidRPr="007526B1">
        <w:rPr>
          <w:rFonts w:eastAsia="Times New Roman" w:hAnsi="Times New Roman" w:ascii="Times New Roman"/>
          <w:lang w:eastAsia="hr-HR"/>
        </w:rPr>
        <w:tab/>
      </w:r>
      <w:r w:rsidRPr="007526B1">
        <w:rPr>
          <w:rFonts w:eastAsia="Times New Roman" w:hAnsi="Times New Roman" w:ascii="Times New Roman"/>
          <w:lang w:eastAsia="hr-HR"/>
        </w:rPr>
        <w:tab/>
      </w:r>
      <w:r w:rsidRPr="007526B1">
        <w:rPr>
          <w:rFonts w:eastAsia="Times New Roman" w:hAnsi="Times New Roman" w:ascii="Times New Roman"/>
          <w:lang w:eastAsia="hr-HR"/>
        </w:rPr>
        <w:tab/>
      </w:r>
      <w:r w:rsidRPr="007526B1">
        <w:rPr>
          <w:rFonts w:eastAsia="Times New Roman" w:hAnsi="Times New Roman" w:ascii="Times New Roman"/>
          <w:lang w:eastAsia="hr-HR"/>
        </w:rPr>
        <w:tab/>
      </w:r>
      <w:r w:rsidRPr="007526B1">
        <w:rPr>
          <w:rFonts w:eastAsia="Times New Roman" w:hAnsi="Times New Roman" w:ascii="Times New Roman"/>
          <w:lang w:eastAsia="hr-HR"/>
        </w:rPr>
        <w:tab/>
      </w:r>
      <w:r w:rsidRPr="007526B1">
        <w:rPr>
          <w:rFonts w:eastAsia="Times New Roman" w:hAnsi="Times New Roman" w:ascii="Times New Roman"/>
          <w:lang w:eastAsia="hr-HR"/>
        </w:rPr>
        <w:tab/>
      </w:r>
      <w:r w:rsidRPr="007526B1">
        <w:rPr>
          <w:rFonts w:eastAsia="Times New Roman" w:hAnsi="Times New Roman" w:ascii="Times New Roman"/>
          <w:lang w:eastAsia="hr-HR"/>
        </w:rPr>
        <w:tab/>
      </w:r>
      <w:r w:rsidR="007A564B" w:rsidRPr="00BD1E98">
        <w:rPr>
          <w:rFonts w:eastAsia="Times New Roman" w:hAnsi="Times New Roman" w:ascii="Times New Roman"/>
          <w:lang w:eastAsia="hr-HR"/>
        </w:rPr>
        <w:tab/>
      </w:r>
      <w:r w:rsidRPr="007526B1">
        <w:rPr>
          <w:rFonts w:eastAsia="Times New Roman" w:hAnsi="Times New Roman" w:ascii="Times New Roman"/>
          <w:lang w:eastAsia="hr-HR"/>
        </w:rPr>
        <w:t>Srđan Gavranić</w:t>
      </w:r>
      <w:bookmarkStart w:name="_GoBack" w:id="0"/>
      <w:bookmarkEnd w:id="0"/>
    </w:p>
    <w:p w:rsidRDefault="007526B1" w:rsidP="007526B1" w:rsidR="007526B1" w:rsidRPr="007526B1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7526B1" w:rsidP="007526B1" w:rsidR="007526B1" w:rsidRPr="007526B1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7526B1" w:rsidP="007526B1" w:rsidR="007526B1" w:rsidRPr="007526B1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7526B1" w:rsidP="007526B1" w:rsidR="007526B1" w:rsidRPr="007526B1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7526B1" w:rsidP="007526B1" w:rsidR="007526B1" w:rsidRPr="007526B1">
      <w:pPr>
        <w:jc w:val="both"/>
        <w:rPr>
          <w:rFonts w:eastAsia="Times New Roman" w:hAnsi="Times New Roman" w:ascii="Times New Roman"/>
          <w:lang w:eastAsia="hr-HR"/>
        </w:rPr>
      </w:pPr>
      <w:r w:rsidRPr="007526B1">
        <w:rPr>
          <w:rFonts w:eastAsia="Times New Roman" w:hAnsi="Times New Roman" w:ascii="Times New Roman"/>
          <w:lang w:eastAsia="hr-HR"/>
        </w:rPr>
        <w:t>UPUTA O PRAVNOM LIJEKU</w:t>
      </w:r>
    </w:p>
    <w:p w:rsidRDefault="003366F2" w:rsidP="003366F2" w:rsidR="003366F2" w:rsidRPr="00BD1E98">
      <w:pPr>
        <w:jc w:val="both"/>
        <w:rPr>
          <w:rFonts w:eastAsia="Times New Roman" w:hAnsi="Times New Roman" w:ascii="Times New Roman"/>
          <w:lang w:eastAsia="hr-HR"/>
        </w:rPr>
      </w:pPr>
      <w:r w:rsidRPr="00BD1E98">
        <w:rPr>
          <w:rFonts w:eastAsia="Times New Roman" w:hAnsi="Times New Roman" w:ascii="Times New Roman"/>
          <w:lang w:eastAsia="hr-HR"/>
        </w:rPr>
        <w:t xml:space="preserve">Protiv ovog rješenja dopušteno je izjaviti žalbu. Žalba se izjavljuje </w:t>
      </w:r>
      <w:r w:rsidR="006A04DB">
        <w:rPr>
          <w:rFonts w:eastAsia="Times New Roman" w:hAnsi="Times New Roman" w:ascii="Times New Roman"/>
          <w:lang w:eastAsia="hr-HR"/>
        </w:rPr>
        <w:t xml:space="preserve">vijeću sastavljenom od tri suca </w:t>
      </w:r>
      <w:r w:rsidRPr="00BD1E98">
        <w:rPr>
          <w:rFonts w:eastAsia="Times New Roman" w:hAnsi="Times New Roman" w:ascii="Times New Roman"/>
          <w:lang w:eastAsia="hr-HR"/>
        </w:rPr>
        <w:t>Visoko</w:t>
      </w:r>
      <w:r w:rsidR="006A04DB">
        <w:rPr>
          <w:rFonts w:eastAsia="Times New Roman" w:hAnsi="Times New Roman" w:ascii="Times New Roman"/>
          <w:lang w:eastAsia="hr-HR"/>
        </w:rPr>
        <w:t>g</w:t>
      </w:r>
      <w:r w:rsidRPr="00BD1E98">
        <w:rPr>
          <w:rFonts w:eastAsia="Times New Roman" w:hAnsi="Times New Roman" w:ascii="Times New Roman"/>
          <w:lang w:eastAsia="hr-HR"/>
        </w:rPr>
        <w:t xml:space="preserve"> trgovačko</w:t>
      </w:r>
      <w:r w:rsidR="006A04DB">
        <w:rPr>
          <w:rFonts w:eastAsia="Times New Roman" w:hAnsi="Times New Roman" w:ascii="Times New Roman"/>
          <w:lang w:eastAsia="hr-HR"/>
        </w:rPr>
        <w:t>g</w:t>
      </w:r>
      <w:r w:rsidRPr="00BD1E98">
        <w:rPr>
          <w:rFonts w:eastAsia="Times New Roman" w:hAnsi="Times New Roman" w:ascii="Times New Roman"/>
          <w:lang w:eastAsia="hr-HR"/>
        </w:rPr>
        <w:t xml:space="preserve"> sud</w:t>
      </w:r>
      <w:r w:rsidR="006A04DB">
        <w:rPr>
          <w:rFonts w:eastAsia="Times New Roman" w:hAnsi="Times New Roman" w:ascii="Times New Roman"/>
          <w:lang w:eastAsia="hr-HR"/>
        </w:rPr>
        <w:t>a</w:t>
      </w:r>
      <w:r w:rsidRPr="00BD1E98">
        <w:rPr>
          <w:rFonts w:eastAsia="Times New Roman" w:hAnsi="Times New Roman" w:ascii="Times New Roman"/>
          <w:lang w:eastAsia="hr-HR"/>
        </w:rPr>
        <w:t xml:space="preserve">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D1E98">
          <w:rPr>
            <w:rFonts w:eastAsia="Times New Roman" w:hAnsi="Times New Roman" w:ascii="Times New Roman"/>
            <w:lang w:eastAsia="hr-HR"/>
          </w:rPr>
          <w:t>11. st</w:t>
        </w:r>
      </w:smartTag>
      <w:r w:rsidRPr="00BD1E98">
        <w:rPr>
          <w:rFonts w:eastAsia="Times New Roman" w:hAnsi="Times New Roman" w:ascii="Times New Roman"/>
          <w:lang w:eastAsia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D1E98">
          <w:rPr>
            <w:rFonts w:eastAsia="Times New Roman" w:hAnsi="Times New Roman" w:ascii="Times New Roman"/>
            <w:lang w:eastAsia="hr-HR"/>
          </w:rPr>
          <w:t>4. OZ</w:t>
        </w:r>
      </w:smartTag>
      <w:r w:rsidRPr="00BD1E98">
        <w:rPr>
          <w:rFonts w:eastAsia="Times New Roman" w:hAnsi="Times New Roman" w:ascii="Times New Roman"/>
          <w:lang w:eastAsia="hr-HR"/>
        </w:rPr>
        <w:t>).</w:t>
      </w:r>
    </w:p>
    <w:p w:rsidRDefault="007526B1" w:rsidP="007526B1" w:rsidR="007526B1" w:rsidRPr="009C17F8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7526B1" w:rsidP="007526B1" w:rsidR="007526B1" w:rsidRPr="009C17F8">
      <w:pPr>
        <w:jc w:val="both"/>
        <w:rPr>
          <w:rFonts w:eastAsia="Times New Roman" w:hAnsi="Times New Roman" w:ascii="Times New Roman"/>
          <w:lang w:eastAsia="hr-HR"/>
        </w:rPr>
      </w:pPr>
      <w:r w:rsidRPr="009C17F8">
        <w:rPr>
          <w:rFonts w:eastAsia="Times New Roman" w:hAnsi="Times New Roman" w:ascii="Times New Roman"/>
          <w:lang w:eastAsia="hr-HR"/>
        </w:rPr>
        <w:t>DN-a: (</w:t>
      </w:r>
      <w:r w:rsidR="00E3397B">
        <w:rPr>
          <w:rFonts w:eastAsia="Times New Roman" w:hAnsi="Times New Roman" w:ascii="Times New Roman"/>
          <w:lang w:eastAsia="hr-HR"/>
        </w:rPr>
        <w:t>17</w:t>
      </w:r>
      <w:r w:rsidRPr="009C17F8">
        <w:rPr>
          <w:rFonts w:eastAsia="Times New Roman" w:hAnsi="Times New Roman" w:ascii="Times New Roman"/>
          <w:lang w:eastAsia="hr-HR"/>
        </w:rPr>
        <w:t>.</w:t>
      </w:r>
      <w:r w:rsidR="00E3397B">
        <w:rPr>
          <w:rFonts w:eastAsia="Times New Roman" w:hAnsi="Times New Roman" w:ascii="Times New Roman"/>
          <w:lang w:eastAsia="hr-HR"/>
        </w:rPr>
        <w:t>1</w:t>
      </w:r>
      <w:r w:rsidRPr="009C17F8">
        <w:rPr>
          <w:rFonts w:eastAsia="Times New Roman" w:hAnsi="Times New Roman" w:ascii="Times New Roman"/>
          <w:lang w:eastAsia="hr-HR"/>
        </w:rPr>
        <w:t>0.2016.g.)</w:t>
      </w:r>
    </w:p>
    <w:p w:rsidRDefault="003366F2" w:rsidP="007526B1" w:rsidR="003366F2" w:rsidRPr="009C17F8">
      <w:pPr>
        <w:numPr>
          <w:ilvl w:val="0"/>
          <w:numId w:val="1"/>
        </w:numPr>
        <w:tabs>
          <w:tab w:pos="0" w:val="num"/>
        </w:tabs>
        <w:jc w:val="both"/>
        <w:rPr>
          <w:rFonts w:eastAsia="Times New Roman" w:hAnsi="Times New Roman" w:ascii="Times New Roman"/>
          <w:lang w:eastAsia="hr-HR"/>
        </w:rPr>
      </w:pPr>
      <w:r w:rsidRPr="009C17F8">
        <w:rPr>
          <w:rFonts w:eastAsia="Times New Roman" w:hAnsi="Times New Roman" w:ascii="Times New Roman"/>
          <w:lang w:eastAsia="hr-HR"/>
        </w:rPr>
        <w:t xml:space="preserve">punomoćniku </w:t>
      </w:r>
      <w:r w:rsidR="007A564B" w:rsidRPr="009C17F8">
        <w:rPr>
          <w:rFonts w:eastAsia="Times New Roman" w:hAnsi="Times New Roman" w:ascii="Times New Roman"/>
          <w:lang w:eastAsia="hr-HR"/>
        </w:rPr>
        <w:t>žalitelja</w:t>
      </w:r>
      <w:r w:rsidRPr="009C17F8">
        <w:rPr>
          <w:rFonts w:eastAsia="Times New Roman" w:hAnsi="Times New Roman" w:ascii="Times New Roman"/>
          <w:lang w:eastAsia="hr-HR"/>
        </w:rPr>
        <w:t>,</w:t>
      </w:r>
    </w:p>
    <w:p w:rsidRDefault="003366F2" w:rsidP="007526B1" w:rsidR="003366F2" w:rsidRPr="009C17F8">
      <w:pPr>
        <w:numPr>
          <w:ilvl w:val="0"/>
          <w:numId w:val="1"/>
        </w:numPr>
        <w:tabs>
          <w:tab w:pos="0" w:val="num"/>
        </w:tabs>
        <w:jc w:val="both"/>
        <w:rPr>
          <w:rFonts w:eastAsia="Times New Roman" w:hAnsi="Times New Roman" w:ascii="Times New Roman"/>
          <w:lang w:eastAsia="hr-HR"/>
        </w:rPr>
      </w:pPr>
      <w:r w:rsidRPr="009C17F8">
        <w:rPr>
          <w:rFonts w:eastAsia="Times New Roman" w:hAnsi="Times New Roman" w:ascii="Times New Roman"/>
          <w:lang w:eastAsia="hr-HR"/>
        </w:rPr>
        <w:t>stečajni upravitelj, putem e oglasne ploče,</w:t>
      </w:r>
    </w:p>
    <w:p w:rsidRDefault="00E3397B" w:rsidP="007526B1" w:rsidR="007526B1" w:rsidRPr="009C17F8">
      <w:pPr>
        <w:numPr>
          <w:ilvl w:val="0"/>
          <w:numId w:val="1"/>
        </w:numPr>
        <w:tabs>
          <w:tab w:pos="0" w:val="num"/>
        </w:tabs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e-oglasna ploča suda.</w:t>
      </w:r>
    </w:p>
    <w:sectPr w:rsidSect="009131FD" w:rsidR="007526B1" w:rsidRPr="009C17F8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764" w:rsidP="009A0764" w:rsidR="009A0764">
      <w:r>
        <w:separator/>
      </w:r>
    </w:p>
  </w:endnote>
  <w:endnote w:id="0" w:type="continuationSeparator">
    <w:p w:rsidRDefault="009A0764" w:rsidP="009A0764" w:rsidR="009A0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764" w:rsidP="009A0764" w:rsidR="009A0764">
      <w:r>
        <w:separator/>
      </w:r>
    </w:p>
  </w:footnote>
  <w:footnote w:id="0" w:type="continuationSeparator">
    <w:p w:rsidRDefault="009A0764" w:rsidP="009A0764" w:rsidR="009A0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1FD" w:rsidP="00FA3E22" w:rsidR="00FA3E22" w:rsidRPr="00FA3E22">
    <w:pPr>
      <w:pStyle w:val="Zaglavlje"/>
      <w:tabs>
        <w:tab w:pos="6150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1622258866"/>
        <w:docPartObj>
          <w:docPartGallery w:val="Page Numbers (Top of Page)"/>
          <w:docPartUnique/>
        </w:docPartObj>
      </w:sdtPr>
      <w:sdtEndPr/>
      <w:sdtContent>
        <w:r w:rsidRPr="009131FD">
          <w:rPr>
            <w:rFonts w:hAnsi="Times New Roman" w:ascii="Times New Roman"/>
          </w:rPr>
          <w:fldChar w:fldCharType="begin"/>
        </w:r>
        <w:r w:rsidRPr="009131FD">
          <w:rPr>
            <w:rFonts w:hAnsi="Times New Roman" w:ascii="Times New Roman"/>
          </w:rPr>
          <w:instrText>PAGE   \* MERGEFORMAT</w:instrText>
        </w:r>
        <w:r w:rsidRPr="009131FD">
          <w:rPr>
            <w:rFonts w:hAnsi="Times New Roman" w:ascii="Times New Roman"/>
          </w:rPr>
          <w:fldChar w:fldCharType="separate"/>
        </w:r>
        <w:r w:rsidR="00F418AC">
          <w:rPr>
            <w:rFonts w:hAnsi="Times New Roman" w:ascii="Times New Roman"/>
            <w:noProof/>
          </w:rPr>
          <w:t>2</w:t>
        </w:r>
        <w:r w:rsidRPr="009131FD">
          <w:rPr>
            <w:rFonts w:hAnsi="Times New Roman" w:ascii="Times New Roman"/>
          </w:rPr>
          <w:fldChar w:fldCharType="end"/>
        </w:r>
      </w:sdtContent>
    </w:sdt>
    <w:r w:rsidRPr="009131FD">
      <w:rPr>
        <w:rFonts w:hAnsi="Times New Roman" w:ascii="Times New Roman"/>
      </w:rPr>
      <w:tab/>
    </w:r>
    <w:r w:rsidR="00FA3E22" w:rsidRPr="00FA3E22">
      <w:rPr>
        <w:rFonts w:hAnsi="Times New Roman" w:ascii="Times New Roman"/>
      </w:rPr>
      <w:t>posl.br. 6. Stž-3/2018-2</w:t>
    </w:r>
  </w:p>
  <w:p w:rsidRDefault="009131FD" w:rsidR="009131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DBA"/>
    <w:rsid w:val="00003278"/>
    <w:rsid w:val="00014717"/>
    <w:rsid w:val="000E4120"/>
    <w:rsid w:val="000F79F5"/>
    <w:rsid w:val="00112C72"/>
    <w:rsid w:val="001406C4"/>
    <w:rsid w:val="001805AC"/>
    <w:rsid w:val="00181C1C"/>
    <w:rsid w:val="001925EF"/>
    <w:rsid w:val="002130C2"/>
    <w:rsid w:val="002628E4"/>
    <w:rsid w:val="002822A6"/>
    <w:rsid w:val="00292074"/>
    <w:rsid w:val="00295869"/>
    <w:rsid w:val="002B75BE"/>
    <w:rsid w:val="002C28D3"/>
    <w:rsid w:val="002D1316"/>
    <w:rsid w:val="002D4E41"/>
    <w:rsid w:val="002E3E4E"/>
    <w:rsid w:val="003366F2"/>
    <w:rsid w:val="003A0D2C"/>
    <w:rsid w:val="003E00DD"/>
    <w:rsid w:val="003F034D"/>
    <w:rsid w:val="003F24B6"/>
    <w:rsid w:val="00437728"/>
    <w:rsid w:val="0044205B"/>
    <w:rsid w:val="00471972"/>
    <w:rsid w:val="004B5DBA"/>
    <w:rsid w:val="004E24FE"/>
    <w:rsid w:val="004F67B0"/>
    <w:rsid w:val="0052752F"/>
    <w:rsid w:val="005763DF"/>
    <w:rsid w:val="00581112"/>
    <w:rsid w:val="005C46AC"/>
    <w:rsid w:val="005F4F7B"/>
    <w:rsid w:val="00626B23"/>
    <w:rsid w:val="00665543"/>
    <w:rsid w:val="00693983"/>
    <w:rsid w:val="006A04DB"/>
    <w:rsid w:val="006C7DEA"/>
    <w:rsid w:val="007526B1"/>
    <w:rsid w:val="0075373A"/>
    <w:rsid w:val="00761377"/>
    <w:rsid w:val="0077527F"/>
    <w:rsid w:val="00783C85"/>
    <w:rsid w:val="00797656"/>
    <w:rsid w:val="007A564B"/>
    <w:rsid w:val="007C1FF1"/>
    <w:rsid w:val="00813B6A"/>
    <w:rsid w:val="00845760"/>
    <w:rsid w:val="008468BE"/>
    <w:rsid w:val="008508A3"/>
    <w:rsid w:val="00864EF4"/>
    <w:rsid w:val="00881611"/>
    <w:rsid w:val="008A4C3A"/>
    <w:rsid w:val="008B5475"/>
    <w:rsid w:val="009131FD"/>
    <w:rsid w:val="00915B03"/>
    <w:rsid w:val="00935CCD"/>
    <w:rsid w:val="00957CE3"/>
    <w:rsid w:val="00975C10"/>
    <w:rsid w:val="00991576"/>
    <w:rsid w:val="009A0764"/>
    <w:rsid w:val="009B520E"/>
    <w:rsid w:val="009C17F8"/>
    <w:rsid w:val="00A14B45"/>
    <w:rsid w:val="00A5184C"/>
    <w:rsid w:val="00BD1E98"/>
    <w:rsid w:val="00C733CB"/>
    <w:rsid w:val="00C845B7"/>
    <w:rsid w:val="00C96654"/>
    <w:rsid w:val="00CB6E98"/>
    <w:rsid w:val="00CF3D02"/>
    <w:rsid w:val="00D05480"/>
    <w:rsid w:val="00D25800"/>
    <w:rsid w:val="00D46508"/>
    <w:rsid w:val="00DE41A1"/>
    <w:rsid w:val="00DE7A09"/>
    <w:rsid w:val="00E24013"/>
    <w:rsid w:val="00E3397B"/>
    <w:rsid w:val="00ED299B"/>
    <w:rsid w:val="00ED4A55"/>
    <w:rsid w:val="00EE13E2"/>
    <w:rsid w:val="00F30FCC"/>
    <w:rsid w:val="00F418AC"/>
    <w:rsid w:val="00FA3E22"/>
    <w:rsid w:val="00FE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7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076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07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076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08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08A3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7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076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07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076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08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08A3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779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8629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9957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71896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2333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2753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8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7151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1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242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6170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5136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502</properties:Words>
  <properties:Characters>2868</properties:Characters>
  <properties:Lines>23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2018-10-17T12:53:00Z</dcterms:created>
  <dc:creator>Srđan Gavranić</dc:creator>
  <cp:lastModifiedBy>Srđan Gavranić</cp:lastModifiedBy>
  <cp:lastPrinted>2018-10-17T12:53:00Z</cp:lastPrinted>
  <dcterms:modified xmlns:xsi="http://www.w3.org/2001/XMLSchema-instance" xsi:type="dcterms:W3CDTF">2018-10-17T12:54:00Z</dcterms:modified>
  <cp:revision>3</cp:revision>
</cp:coreProperties>
</file>