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347b7" w14:paraId="cb347b7" w:rsidRDefault="00BD4601" w:rsidP="00C7683F" w:rsidR="00C7683F">
      <w:pPr>
        <w:pStyle w:val="Naslov1"/>
        <w:jc w:val="both"/>
        <w15:collapsed w:val="false"/>
      </w:pPr>
      <w:bookmarkStart w:name="_GoBack" w:id="0"/>
      <w:bookmarkEnd w:id="0"/>
      <w:r>
        <w:tab/>
      </w:r>
      <w:r w:rsidR="00C7683F">
        <w:tab/>
      </w:r>
      <w:r w:rsidR="00C7683F">
        <w:tab/>
      </w:r>
      <w:r w:rsidR="00C7683F">
        <w:tab/>
      </w:r>
      <w:r w:rsidR="00C7683F">
        <w:tab/>
      </w:r>
      <w:r w:rsidR="00C7683F">
        <w:tab/>
      </w:r>
      <w:r w:rsidR="00C7683F">
        <w:tab/>
      </w:r>
      <w:r w:rsidR="00C7683F">
        <w:tab/>
      </w:r>
      <w:r w:rsidR="00C7683F">
        <w:tab/>
      </w:r>
      <w:r w:rsidR="00C7683F">
        <w:tab/>
        <w:t>1.St-2014/2016</w:t>
      </w:r>
    </w:p>
    <w:p w:rsidRDefault="00C7683F" w:rsidP="00C7683F" w:rsidR="00C7683F" w:rsidRPr="000C0B4E">
      <w:pPr>
        <w:rPr>
          <w:lang w:eastAsia="hr-HR" w:val="hr-HR"/>
        </w:rPr>
      </w:pPr>
      <w:r>
        <w:rPr>
          <w:noProof/>
          <w:lang w:eastAsia="hr-HR"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7683F" w:rsidP="00C7683F" w:rsidR="00C7683F">
      <w:pPr>
        <w:pStyle w:val="Naslov1"/>
        <w:jc w:val="both"/>
      </w:pPr>
    </w:p>
    <w:p w:rsidRDefault="00C7683F" w:rsidP="00C7683F" w:rsidR="00C7683F">
      <w:pPr>
        <w:pStyle w:val="Naslov1"/>
        <w:jc w:val="both"/>
      </w:pPr>
      <w:r>
        <w:t>REPUBLIKA HRVATSKA</w:t>
      </w:r>
    </w:p>
    <w:p w:rsidRDefault="00C7683F" w:rsidP="00C7683F" w:rsidR="00C7683F">
      <w:pPr>
        <w:jc w:val="both"/>
        <w:rPr>
          <w:lang w:val="hr-HR"/>
        </w:rPr>
      </w:pPr>
      <w:r>
        <w:rPr>
          <w:b/>
          <w:lang w:val="hr-HR"/>
        </w:rPr>
        <w:t xml:space="preserve">TRGOVAČKI SUD U SPLITU </w:t>
      </w:r>
      <w:r>
        <w:rPr>
          <w:lang w:val="hr-HR"/>
        </w:rPr>
        <w:t xml:space="preserve">            </w:t>
      </w:r>
      <w:r>
        <w:rPr>
          <w:lang w:val="hr-HR"/>
        </w:rPr>
        <w:tab/>
      </w:r>
      <w:r>
        <w:rPr>
          <w:lang w:val="hr-HR"/>
        </w:rPr>
        <w:tab/>
      </w:r>
      <w:r>
        <w:rPr>
          <w:lang w:val="hr-HR"/>
        </w:rPr>
        <w:tab/>
        <w:t xml:space="preserve">      </w:t>
      </w:r>
    </w:p>
    <w:p w:rsidRDefault="00C7683F" w:rsidP="00C7683F" w:rsidR="00C7683F">
      <w:pPr>
        <w:rPr>
          <w:b/>
          <w:lang w:val="hr-HR"/>
        </w:rPr>
      </w:pPr>
      <w:r>
        <w:rPr>
          <w:b/>
          <w:lang w:val="hr-HR"/>
        </w:rPr>
        <w:t>Split, Sukoišanska br. 6</w:t>
      </w:r>
    </w:p>
    <w:p w:rsidRDefault="00C7683F" w:rsidP="00C7683F" w:rsidR="00C7683F">
      <w:pPr>
        <w:rPr>
          <w:lang w:val="hr-HR"/>
        </w:rPr>
      </w:pPr>
    </w:p>
    <w:p w:rsidRDefault="00C7683F" w:rsidP="00C7683F" w:rsidR="00C7683F">
      <w:pPr>
        <w:pStyle w:val="Naslov1"/>
      </w:pPr>
      <w:r>
        <w:t>U   I M E   R E P U B L I K E   H R V A T S K E</w:t>
      </w:r>
    </w:p>
    <w:p w:rsidRDefault="00C7683F" w:rsidP="00C7683F" w:rsidR="00C7683F">
      <w:pPr>
        <w:rPr>
          <w:lang w:eastAsia="hr-HR" w:val="hr-HR"/>
        </w:rPr>
      </w:pPr>
    </w:p>
    <w:p w:rsidRDefault="00C7683F" w:rsidP="00C7683F" w:rsidR="00C7683F">
      <w:pPr>
        <w:pStyle w:val="Naslov2"/>
        <w:rPr>
          <w:b/>
          <w:bCs/>
          <w:szCs w:val="24"/>
        </w:rPr>
      </w:pPr>
      <w:r>
        <w:rPr>
          <w:b/>
          <w:bCs/>
          <w:szCs w:val="24"/>
        </w:rPr>
        <w:t>R J E Š E NJ E</w:t>
      </w:r>
    </w:p>
    <w:p w:rsidRDefault="00C7683F" w:rsidP="00C7683F" w:rsidR="00C7683F">
      <w:pPr>
        <w:rPr>
          <w:lang w:val="hr-HR"/>
        </w:rPr>
      </w:pPr>
    </w:p>
    <w:p w:rsidRDefault="00C7683F" w:rsidP="00BD4601" w:rsidR="00C7683F">
      <w:pPr>
        <w:pStyle w:val="Tijeloteksta"/>
        <w:rPr>
          <w:lang w:val="hr-HR"/>
        </w:rPr>
      </w:pPr>
      <w:r>
        <w:rPr>
          <w:lang w:val="hr-HR"/>
        </w:rPr>
        <w:tab/>
        <w:t xml:space="preserve">Trgovački sud u Splitu, po sucu tog suda Velimiru Vukoviću, kao stečajnom sucu, u skraćenom stečajnom postupku povodom zahtjeva </w:t>
      </w:r>
      <w:r>
        <w:rPr>
          <w:szCs w:val="24"/>
          <w:lang w:val="hr-HR"/>
        </w:rPr>
        <w:t>FINANCIJSKE AGENCIJE, Regionalni centar Split, Podružnica Split, Mažuranićevo šetalište 24b</w:t>
      </w:r>
      <w:r>
        <w:rPr>
          <w:lang w:val="hr-HR"/>
        </w:rPr>
        <w:t xml:space="preserve">, OIB: 85821130368, za provedbu skraćenog stečajnog postupka nad dužnikom </w:t>
      </w:r>
      <w:r w:rsidRPr="00C7683F">
        <w:rPr>
          <w:lang w:val="hr-HR"/>
        </w:rPr>
        <w:t>IZAZOV, za građenje i trgovinu, društvo s ograničenom odgovornošću</w:t>
      </w:r>
      <w:r>
        <w:rPr>
          <w:lang w:val="hr-HR"/>
        </w:rPr>
        <w:t>, OIB:</w:t>
      </w:r>
      <w:r w:rsidRPr="00C7683F">
        <w:t xml:space="preserve"> </w:t>
      </w:r>
      <w:r w:rsidRPr="00C7683F">
        <w:rPr>
          <w:lang w:val="hr-HR"/>
        </w:rPr>
        <w:t>89053892213</w:t>
      </w:r>
      <w:r>
        <w:rPr>
          <w:lang w:val="hr-HR"/>
        </w:rPr>
        <w:t>,Solin, Hektorovićeva 27 A,  dana 03.svibnja 2017. godine</w:t>
      </w:r>
    </w:p>
    <w:p w:rsidRDefault="00C7683F" w:rsidP="00C7683F" w:rsidR="00C7683F">
      <w:pPr>
        <w:jc w:val="center"/>
        <w:rPr>
          <w:lang w:val="hr-HR"/>
        </w:rPr>
      </w:pPr>
      <w:r>
        <w:rPr>
          <w:lang w:val="hr-HR"/>
        </w:rPr>
        <w:t xml:space="preserve">r i j e š i o   j e                                               </w:t>
      </w:r>
    </w:p>
    <w:p w:rsidRDefault="00C7683F" w:rsidP="00C7683F" w:rsidR="00C7683F">
      <w:pPr>
        <w:pStyle w:val="Naslov3"/>
        <w:ind w:left="705"/>
        <w:rPr>
          <w:b w:val="false"/>
          <w:szCs w:val="24"/>
        </w:rPr>
      </w:pPr>
    </w:p>
    <w:p w:rsidRDefault="00C7683F" w:rsidP="00C7683F" w:rsidR="00C7683F">
      <w:pPr>
        <w:ind w:firstLine="708"/>
        <w:jc w:val="both"/>
        <w:rPr>
          <w:lang w:val="hr-HR"/>
        </w:rPr>
      </w:pPr>
      <w:r>
        <w:rPr>
          <w:lang w:val="hr-HR"/>
        </w:rPr>
        <w:t xml:space="preserve">Obustavlja se skraćeni stečajni postupak nad dužnikom </w:t>
      </w:r>
      <w:r w:rsidRPr="00C7683F">
        <w:rPr>
          <w:lang w:val="hr-HR"/>
        </w:rPr>
        <w:t>IZAZOV, za građenje i trgovinu, društvo s ograničenom odgovornošću</w:t>
      </w:r>
      <w:r>
        <w:rPr>
          <w:lang w:val="hr-HR"/>
        </w:rPr>
        <w:t>, OIB:</w:t>
      </w:r>
      <w:r w:rsidRPr="00C7683F">
        <w:t xml:space="preserve"> </w:t>
      </w:r>
      <w:r w:rsidRPr="00C7683F">
        <w:rPr>
          <w:lang w:val="hr-HR"/>
        </w:rPr>
        <w:t>89053892213</w:t>
      </w:r>
      <w:r>
        <w:rPr>
          <w:lang w:val="hr-HR"/>
        </w:rPr>
        <w:t>,  Solin  , Hektorovićeva 27 A.</w:t>
      </w:r>
    </w:p>
    <w:p w:rsidRDefault="00C7683F" w:rsidP="00C7683F" w:rsidR="00C7683F">
      <w:pPr>
        <w:rPr>
          <w:sz w:val="16"/>
          <w:szCs w:val="16"/>
          <w:lang w:val="hr-HR"/>
        </w:rPr>
      </w:pPr>
    </w:p>
    <w:p w:rsidRDefault="00C7683F" w:rsidP="00C7683F" w:rsidR="00C7683F">
      <w:pPr>
        <w:jc w:val="center"/>
        <w:rPr>
          <w:lang w:val="hr-HR"/>
        </w:rPr>
      </w:pPr>
      <w:r>
        <w:rPr>
          <w:lang w:val="hr-HR"/>
        </w:rPr>
        <w:t>Obrazloženje</w:t>
      </w:r>
    </w:p>
    <w:p w:rsidRDefault="00C7683F" w:rsidP="00C7683F" w:rsidR="00C7683F">
      <w:pPr>
        <w:rPr>
          <w:lang w:val="hr-HR"/>
        </w:rPr>
      </w:pPr>
    </w:p>
    <w:p w:rsidRDefault="00C7683F" w:rsidP="00C7683F" w:rsidR="00C7683F">
      <w:pPr>
        <w:ind w:firstLine="708"/>
        <w:jc w:val="both"/>
        <w:rPr>
          <w:lang w:val="hr-HR"/>
        </w:rPr>
      </w:pPr>
      <w:r>
        <w:rPr>
          <w:lang w:val="hr-HR"/>
        </w:rPr>
        <w:t xml:space="preserve">Financijska agencija, Regionalni centar Split (u daljnjem tekstu FINA) podnijela je ovom sudu 21.11.2016. god. zahtjev za provedbu skraćenog stečajnog postupka nad dužnikom </w:t>
      </w:r>
      <w:r w:rsidRPr="00C7683F">
        <w:rPr>
          <w:lang w:val="hr-HR"/>
        </w:rPr>
        <w:t>IZAZOV, za građenje i trgovinu, društvo s ograničenom odgovornošću</w:t>
      </w:r>
      <w:r>
        <w:rPr>
          <w:lang w:val="hr-HR"/>
        </w:rPr>
        <w:t>, OIB:</w:t>
      </w:r>
      <w:r w:rsidRPr="00C7683F">
        <w:t xml:space="preserve"> </w:t>
      </w:r>
      <w:r w:rsidRPr="00C7683F">
        <w:rPr>
          <w:lang w:val="hr-HR"/>
        </w:rPr>
        <w:t>89053892213</w:t>
      </w:r>
      <w:r>
        <w:rPr>
          <w:lang w:val="hr-HR"/>
        </w:rPr>
        <w:t>,Solin, Hektorovićeva 27 A.</w:t>
      </w:r>
    </w:p>
    <w:p w:rsidRDefault="00C7683F" w:rsidP="00C7683F" w:rsidR="00C7683F">
      <w:pPr>
        <w:ind w:firstLine="708"/>
        <w:jc w:val="both"/>
        <w:rPr>
          <w:lang w:val="hr-HR"/>
        </w:rPr>
      </w:pPr>
    </w:p>
    <w:p w:rsidRDefault="00C7683F" w:rsidP="00C7683F" w:rsidR="00C7683F">
      <w:pPr>
        <w:ind w:firstLine="708"/>
        <w:jc w:val="both"/>
        <w:rPr>
          <w:lang w:val="hr-HR"/>
        </w:rPr>
      </w:pPr>
      <w:r>
        <w:rPr>
          <w:lang w:val="hr-HR"/>
        </w:rPr>
        <w:t>U podnesenom zahtjevu je navedeno da dužnik na dan 15.11.2016. godine, u Očevidniku redoslijeda osnova za plaćanje, ima evidentirane neizvršene osnove za plaćanje u neprekinutom razdoblju od 120 dana, u ukupnom iznosu od  17.634,24 kn</w:t>
      </w:r>
    </w:p>
    <w:p w:rsidRDefault="00C7683F" w:rsidP="00C7683F" w:rsidR="00C7683F">
      <w:pPr>
        <w:ind w:firstLine="708"/>
        <w:jc w:val="both"/>
        <w:rPr>
          <w:lang w:val="hr-HR"/>
        </w:rPr>
      </w:pPr>
    </w:p>
    <w:p w:rsidRDefault="00C7683F" w:rsidP="00C7683F" w:rsidR="00C7683F">
      <w:pPr>
        <w:ind w:firstLine="708"/>
        <w:jc w:val="both"/>
        <w:rPr>
          <w:lang w:val="hr-HR"/>
        </w:rPr>
      </w:pPr>
      <w:r>
        <w:rPr>
          <w:lang w:val="hr-HR"/>
        </w:rPr>
        <w:t>Sukladno odredbama čl. 430. u vezi s čl. 428. SZ-a, ovaj sud je 01.03.2017. godine na mrežnoj stranici e-Oglasna ploča sudova objavio oglas kojim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U ostavljenom roku niti jedan vjerovnik nije podnio prijedlog za otvaranje stečajnog postupka nad dužnikom.</w:t>
      </w:r>
    </w:p>
    <w:p w:rsidRDefault="00C7683F" w:rsidP="00C7683F" w:rsidR="00C7683F">
      <w:pPr>
        <w:ind w:firstLine="708"/>
        <w:jc w:val="both"/>
        <w:rPr>
          <w:lang w:val="hr-HR"/>
        </w:rPr>
      </w:pPr>
    </w:p>
    <w:p w:rsidRDefault="00C7683F" w:rsidP="00C7683F" w:rsidR="00C7683F">
      <w:pPr>
        <w:ind w:firstLine="708"/>
        <w:jc w:val="both"/>
        <w:rPr>
          <w:lang w:val="hr-HR"/>
        </w:rPr>
      </w:pPr>
      <w:r>
        <w:rPr>
          <w:lang w:val="hr-HR"/>
        </w:rPr>
        <w:t xml:space="preserve">Podneskom zaprimljenim kod ovog suda 25.04.2017. god. dužnik je podnio ovom sudu prijedlog za obustavu ovog postupka navodeći kako ne postoje stečajni razlozi budući da dužnik više nema nepodmirenih obveza, a što da je razvidno iz potvrde FINE od 25.04.2017. god. </w:t>
      </w:r>
    </w:p>
    <w:p w:rsidRDefault="00BD4601" w:rsidP="00C7683F" w:rsidR="00BD4601" w:rsidRPr="00BD4601">
      <w:pPr>
        <w:ind w:firstLine="708"/>
        <w:jc w:val="both"/>
        <w:rPr>
          <w:b/>
          <w:lang w:val="hr-HR"/>
        </w:rPr>
      </w:pPr>
      <w:r>
        <w:rPr>
          <w:lang w:val="hr-HR"/>
        </w:rPr>
        <w:lastRenderedPageBreak/>
        <w:tab/>
      </w:r>
      <w:r>
        <w:rPr>
          <w:lang w:val="hr-HR"/>
        </w:rPr>
        <w:tab/>
      </w:r>
      <w:r>
        <w:rPr>
          <w:lang w:val="hr-HR"/>
        </w:rPr>
        <w:tab/>
      </w:r>
      <w:r>
        <w:rPr>
          <w:lang w:val="hr-HR"/>
        </w:rPr>
        <w:tab/>
      </w:r>
      <w:r>
        <w:rPr>
          <w:lang w:val="hr-HR"/>
        </w:rPr>
        <w:tab/>
        <w:t>2</w:t>
      </w:r>
      <w:r>
        <w:rPr>
          <w:lang w:val="hr-HR"/>
        </w:rPr>
        <w:tab/>
      </w:r>
      <w:r>
        <w:rPr>
          <w:lang w:val="hr-HR"/>
        </w:rPr>
        <w:tab/>
      </w:r>
      <w:r>
        <w:rPr>
          <w:lang w:val="hr-HR"/>
        </w:rPr>
        <w:tab/>
      </w:r>
      <w:r w:rsidRPr="00BD4601">
        <w:rPr>
          <w:b/>
          <w:lang w:val="hr-HR"/>
        </w:rPr>
        <w:t>1.St-2014/2016</w:t>
      </w:r>
    </w:p>
    <w:p w:rsidRDefault="00BD4601" w:rsidP="00C7683F" w:rsidR="00BD4601">
      <w:pPr>
        <w:ind w:firstLine="708"/>
        <w:jc w:val="both"/>
        <w:rPr>
          <w:lang w:val="hr-HR"/>
        </w:rPr>
      </w:pPr>
    </w:p>
    <w:p w:rsidRDefault="00C7683F" w:rsidP="00C7683F" w:rsidR="00C7683F">
      <w:pPr>
        <w:ind w:firstLine="708"/>
        <w:jc w:val="both"/>
        <w:rPr>
          <w:lang w:val="hr-HR"/>
        </w:rPr>
      </w:pPr>
      <w:r>
        <w:rPr>
          <w:lang w:val="hr-HR"/>
        </w:rPr>
        <w:t xml:space="preserve">U privitku tog podneska dužnik je dostavio potvrdu FINE od 25.04.2017. god. o blokadi računa i novčanih sredstava, a iz koje potvrde je razvidno da je na dan izdavanja iste </w:t>
      </w:r>
      <w:r w:rsidR="00BD4601">
        <w:rPr>
          <w:lang w:val="hr-HR"/>
        </w:rPr>
        <w:t xml:space="preserve"> u Očevidniku redoslijeda osnova za plaćanje nema više evidentiranih neizvršnih osnova za plaćanje,odnosno kod </w:t>
      </w:r>
      <w:r>
        <w:rPr>
          <w:lang w:val="hr-HR"/>
        </w:rPr>
        <w:t>od dužnika</w:t>
      </w:r>
      <w:r w:rsidR="00BD4601">
        <w:rPr>
          <w:lang w:val="hr-HR"/>
        </w:rPr>
        <w:t xml:space="preserve"> da je </w:t>
      </w:r>
      <w:r>
        <w:rPr>
          <w:lang w:val="hr-HR"/>
        </w:rPr>
        <w:t xml:space="preserve"> evidentirano 0 dana neprekidne blokade te da nepodmirene obveze dužnika na taj dan iznose 0,00 kn. </w:t>
      </w:r>
    </w:p>
    <w:p w:rsidRDefault="00C7683F" w:rsidP="00C7683F" w:rsidR="00C7683F">
      <w:pPr>
        <w:jc w:val="both"/>
        <w:rPr>
          <w:lang w:val="hr-HR"/>
        </w:rPr>
      </w:pPr>
    </w:p>
    <w:p w:rsidRDefault="00C7683F" w:rsidP="00C7683F" w:rsidR="00C7683F">
      <w:pPr>
        <w:ind w:firstLine="708"/>
        <w:jc w:val="both"/>
        <w:rPr>
          <w:lang w:val="hr-HR"/>
        </w:rPr>
      </w:pPr>
      <w:r>
        <w:rPr>
          <w:lang w:val="hr-HR"/>
        </w:rPr>
        <w:t xml:space="preserve">Odredbom čl. 433. SZ-a propisano je da ako nisu ispunjene pretpostavke za istodobno otvaranje i zaključenje skraćenog stečajnog postupka u smislu odredbe čl. 431. SZ-a, sud će obustaviti skraćeni stečajni postupak i odgovarajućom primjenom općih odredbi stečajnog postupka donijeti rješenje o pokretanju prethodnog postupka, odnosno otvaranju stečajnog postupka. </w:t>
      </w:r>
    </w:p>
    <w:p w:rsidRDefault="00C7683F" w:rsidP="00C7683F" w:rsidR="00C7683F">
      <w:pPr>
        <w:ind w:firstLine="708"/>
        <w:jc w:val="both"/>
        <w:rPr>
          <w:lang w:val="hr-HR"/>
        </w:rPr>
      </w:pPr>
    </w:p>
    <w:p w:rsidRDefault="00C7683F" w:rsidP="00C7683F" w:rsidR="00C7683F">
      <w:pPr>
        <w:ind w:firstLine="708"/>
        <w:jc w:val="both"/>
        <w:rPr>
          <w:lang w:val="hr-HR"/>
        </w:rPr>
      </w:pPr>
      <w:r>
        <w:rPr>
          <w:lang w:val="hr-HR"/>
        </w:rPr>
        <w:t xml:space="preserve">Prema odredbi čl. 128. st. 9. SZ-a, ako dužnik do završetka prethodnog postupka postane sposoban za plaćanje, sud će postupak obustaviti. </w:t>
      </w:r>
    </w:p>
    <w:p w:rsidRDefault="00C7683F" w:rsidP="00C7683F" w:rsidR="00C7683F">
      <w:pPr>
        <w:ind w:firstLine="708"/>
        <w:jc w:val="both"/>
        <w:rPr>
          <w:lang w:val="hr-HR"/>
        </w:rPr>
      </w:pPr>
    </w:p>
    <w:p w:rsidRDefault="00C7683F" w:rsidP="00C7683F" w:rsidR="00C7683F">
      <w:pPr>
        <w:ind w:firstLine="708"/>
        <w:jc w:val="both"/>
        <w:rPr>
          <w:lang w:val="hr-HR"/>
        </w:rPr>
      </w:pPr>
      <w:r>
        <w:rPr>
          <w:lang w:val="hr-HR"/>
        </w:rPr>
        <w:t>Kako je dakle iz naprijed navedenih potvrda FINE od 2</w:t>
      </w:r>
      <w:r w:rsidR="00BD4601">
        <w:rPr>
          <w:lang w:val="hr-HR"/>
        </w:rPr>
        <w:t>5</w:t>
      </w:r>
      <w:r>
        <w:rPr>
          <w:lang w:val="hr-HR"/>
        </w:rPr>
        <w:t>.</w:t>
      </w:r>
      <w:r w:rsidR="00BD4601">
        <w:rPr>
          <w:lang w:val="hr-HR"/>
        </w:rPr>
        <w:t>04</w:t>
      </w:r>
      <w:r>
        <w:rPr>
          <w:lang w:val="hr-HR"/>
        </w:rPr>
        <w:t>.</w:t>
      </w:r>
      <w:r w:rsidR="00BD4601">
        <w:rPr>
          <w:lang w:val="hr-HR"/>
        </w:rPr>
        <w:t>2017.</w:t>
      </w:r>
      <w:r>
        <w:rPr>
          <w:lang w:val="hr-HR"/>
        </w:rPr>
        <w:t xml:space="preserve"> god. razvidno da dužnik više nije u blokadi, odnosno da isti u Očevidniku redoslijeda osnova za plaćanje više nema evidentiranih nepodmirenih obveza za plaćanje, to je samim time očito da je dužnik postao sposoban za plaćanje, a slijedom čega nije ostvarena presumpcija iz čl. 431. st. 1. SZ-a o tome da se smatra da je dužnik nesposoban za plaćanje. Samim time, po ocjeni ovog suda, u konkretnom slučaju nisu ispunjeni uvjeti za donošenje rješenja o otvaranju i zaključenju skraćenog stečajnog postupka. Nadalje, po ocjeni ovog suda nisu ispunjeni uvjeti niti za nastavak ovog postupka primjenom općih odredbi stečajnog postupka, odnosno uvjeti za pokretanje prethodnog postupka radi utvrđivanja uvjeta za otvaranje stečajnog postupka nad dužnikom, budući da je i prije donošenja takvog rješenja očito da dužnik više nije nesposoban za plaćanje. </w:t>
      </w:r>
    </w:p>
    <w:p w:rsidRDefault="00C7683F" w:rsidP="00C7683F" w:rsidR="00C7683F">
      <w:pPr>
        <w:ind w:firstLine="708"/>
        <w:jc w:val="both"/>
        <w:rPr>
          <w:lang w:val="hr-HR"/>
        </w:rPr>
      </w:pPr>
    </w:p>
    <w:p w:rsidRDefault="00C7683F" w:rsidP="00C7683F" w:rsidR="00C7683F">
      <w:pPr>
        <w:ind w:firstLine="708"/>
        <w:jc w:val="both"/>
        <w:rPr>
          <w:lang w:val="hr-HR"/>
        </w:rPr>
      </w:pPr>
      <w:r>
        <w:rPr>
          <w:lang w:val="hr-HR"/>
        </w:rPr>
        <w:t xml:space="preserve">Upravo stoga, a sukladno odredbama čl. 433. u vezi s čl. 128. st. 9. SZ-a, ovaj skraćeni stečajni postupak je valjalo obustaviti, a radi čega je sud i odlučio kao u izreci ovog rješenja. </w:t>
      </w:r>
    </w:p>
    <w:p w:rsidRDefault="00C7683F" w:rsidP="00C7683F" w:rsidR="00C7683F">
      <w:pPr>
        <w:jc w:val="center"/>
        <w:rPr>
          <w:sz w:val="28"/>
          <w:szCs w:val="28"/>
          <w:lang w:val="hr-HR"/>
        </w:rPr>
      </w:pPr>
    </w:p>
    <w:p w:rsidRDefault="00C7683F" w:rsidP="00C7683F" w:rsidR="00C7683F">
      <w:pPr>
        <w:jc w:val="center"/>
        <w:rPr>
          <w:lang w:val="hr-HR"/>
        </w:rPr>
      </w:pPr>
      <w:r>
        <w:rPr>
          <w:lang w:val="hr-HR"/>
        </w:rPr>
        <w:t xml:space="preserve">U Splitu, </w:t>
      </w:r>
      <w:r w:rsidR="00BD4601">
        <w:rPr>
          <w:lang w:val="hr-HR"/>
        </w:rPr>
        <w:t>03.svibnja 2017.</w:t>
      </w:r>
      <w:r>
        <w:rPr>
          <w:lang w:val="hr-HR"/>
        </w:rPr>
        <w:t xml:space="preserve"> godine.</w:t>
      </w:r>
    </w:p>
    <w:p w:rsidRDefault="00C7683F" w:rsidP="00C7683F" w:rsidR="00C7683F">
      <w:pPr>
        <w:jc w:val="center"/>
        <w:rPr>
          <w:lang w:val="hr-HR"/>
        </w:rPr>
      </w:pPr>
    </w:p>
    <w:p w:rsidRDefault="00C7683F" w:rsidP="00C7683F" w:rsidR="00C7683F">
      <w:pPr>
        <w:jc w:val="both"/>
        <w:rPr>
          <w:sz w:val="14"/>
          <w:szCs w:val="14"/>
          <w:lang w:val="hr-HR"/>
        </w:rPr>
      </w:pPr>
      <w:r>
        <w:rPr>
          <w:lang w:val="hr-HR"/>
        </w:rPr>
        <w:t xml:space="preserve"> </w:t>
      </w:r>
    </w:p>
    <w:p w:rsidRDefault="00C7683F" w:rsidP="00C7683F" w:rsidR="00C7683F">
      <w:pPr>
        <w:ind w:firstLine="708" w:left="6372"/>
      </w:pPr>
      <w:r>
        <w:t xml:space="preserve">S U D A C </w:t>
      </w:r>
    </w:p>
    <w:p w:rsidRDefault="00C7683F" w:rsidP="00C7683F" w:rsidR="00C7683F">
      <w:pPr>
        <w:ind w:firstLine="708" w:left="5664"/>
      </w:pPr>
    </w:p>
    <w:p w:rsidRDefault="00C7683F" w:rsidP="00C7683F" w:rsidR="00C7683F" w:rsidRPr="000C0B4E">
      <w:pPr>
        <w:ind w:firstLine="708" w:left="6372"/>
        <w:jc w:val="both"/>
        <w:rPr>
          <w:u w:val="single"/>
          <w:lang w:val="hr-HR"/>
        </w:rPr>
      </w:pPr>
      <w:r w:rsidRPr="000C0B4E">
        <w:t xml:space="preserve">Velimir Vuković </w:t>
      </w:r>
    </w:p>
    <w:p w:rsidRDefault="00C7683F" w:rsidP="00C7683F" w:rsidR="00C7683F" w:rsidRPr="000C0B4E">
      <w:pPr>
        <w:jc w:val="both"/>
        <w:rPr>
          <w:lang w:val="hr-HR"/>
        </w:rPr>
      </w:pPr>
    </w:p>
    <w:p w:rsidRDefault="00BD4601" w:rsidP="00E70726" w:rsidR="00BD4601">
      <w:pPr>
        <w:jc w:val="both"/>
      </w:pPr>
    </w:p>
    <w:p w:rsidRDefault="00BD4601" w:rsidP="00C7683F" w:rsidR="00C7683F" w:rsidRPr="00BD4601">
      <w:pPr>
        <w:jc w:val="both"/>
      </w:pPr>
      <w:r>
        <w:t xml:space="preserve">POUKA O PRAVNOM LIJEKU: </w:t>
      </w:r>
      <w:proofErr w:type="spellStart"/>
      <w:r>
        <w:t>Protiv</w:t>
      </w:r>
      <w:proofErr w:type="spellEnd"/>
      <w:r>
        <w:t xml:space="preserve"> </w:t>
      </w:r>
      <w:proofErr w:type="spellStart"/>
      <w:r>
        <w:t>ovog</w:t>
      </w:r>
      <w:proofErr w:type="spellEnd"/>
      <w:r>
        <w:t xml:space="preserve"> </w:t>
      </w:r>
      <w:proofErr w:type="spellStart"/>
      <w:r>
        <w:t>rješenja</w:t>
      </w:r>
      <w:proofErr w:type="spellEnd"/>
      <w:r>
        <w:t xml:space="preserve"> </w:t>
      </w:r>
      <w:proofErr w:type="spellStart"/>
      <w:r>
        <w:t>dopuštena</w:t>
      </w:r>
      <w:proofErr w:type="spellEnd"/>
      <w:r>
        <w:t xml:space="preserve"> je </w:t>
      </w:r>
      <w:proofErr w:type="spellStart"/>
      <w:r>
        <w:t>žalba</w:t>
      </w:r>
      <w:proofErr w:type="spellEnd"/>
      <w:r>
        <w:t xml:space="preserve">. </w:t>
      </w:r>
      <w:proofErr w:type="spellStart"/>
      <w:r>
        <w:t>Žalba</w:t>
      </w:r>
      <w:proofErr w:type="spellEnd"/>
      <w:r>
        <w:t xml:space="preserve"> se </w:t>
      </w:r>
      <w:proofErr w:type="spellStart"/>
      <w:r>
        <w:t>može</w:t>
      </w:r>
      <w:proofErr w:type="spellEnd"/>
      <w:r>
        <w:t xml:space="preserve"> </w:t>
      </w:r>
      <w:proofErr w:type="spellStart"/>
      <w:r>
        <w:t>izjaviti</w:t>
      </w:r>
      <w:proofErr w:type="spellEnd"/>
      <w:r>
        <w:t xml:space="preserve"> u </w:t>
      </w:r>
      <w:proofErr w:type="spellStart"/>
      <w:r>
        <w:t>roku</w:t>
      </w:r>
      <w:proofErr w:type="spellEnd"/>
      <w:r>
        <w:t xml:space="preserve"> </w:t>
      </w:r>
      <w:proofErr w:type="gramStart"/>
      <w:r>
        <w:t>od</w:t>
      </w:r>
      <w:proofErr w:type="gramEnd"/>
      <w:r>
        <w:t xml:space="preserve"> </w:t>
      </w:r>
      <w:proofErr w:type="spellStart"/>
      <w:r>
        <w:t>osam</w:t>
      </w:r>
      <w:proofErr w:type="spellEnd"/>
      <w:r>
        <w:t xml:space="preserve"> dana od </w:t>
      </w:r>
      <w:proofErr w:type="spellStart"/>
      <w:r>
        <w:t>dostave</w:t>
      </w:r>
      <w:proofErr w:type="spellEnd"/>
      <w:r>
        <w:t xml:space="preserve"> </w:t>
      </w:r>
      <w:proofErr w:type="spellStart"/>
      <w:r>
        <w:t>rješenja</w:t>
      </w:r>
      <w:proofErr w:type="spellEnd"/>
      <w:r>
        <w:t xml:space="preserve">, a </w:t>
      </w:r>
      <w:proofErr w:type="spellStart"/>
      <w:r>
        <w:t>dostava</w:t>
      </w:r>
      <w:proofErr w:type="spellEnd"/>
      <w:r>
        <w:t xml:space="preserve"> </w:t>
      </w:r>
      <w:proofErr w:type="spellStart"/>
      <w:r>
        <w:t>ovog</w:t>
      </w:r>
      <w:proofErr w:type="spellEnd"/>
      <w:r>
        <w:t xml:space="preserve"> </w:t>
      </w:r>
      <w:proofErr w:type="spellStart"/>
      <w:r>
        <w:t>rješenja</w:t>
      </w:r>
      <w:proofErr w:type="spellEnd"/>
      <w:r>
        <w:t xml:space="preserve"> </w:t>
      </w:r>
      <w:proofErr w:type="spellStart"/>
      <w:r>
        <w:t>smatra</w:t>
      </w:r>
      <w:proofErr w:type="spellEnd"/>
      <w:r>
        <w:t xml:space="preserve"> se </w:t>
      </w:r>
      <w:proofErr w:type="spellStart"/>
      <w:r>
        <w:t>obavljenom</w:t>
      </w:r>
      <w:proofErr w:type="spellEnd"/>
      <w:r>
        <w:t xml:space="preserve"> </w:t>
      </w:r>
      <w:proofErr w:type="spellStart"/>
      <w:r>
        <w:t>istekom</w:t>
      </w:r>
      <w:proofErr w:type="spellEnd"/>
      <w:r>
        <w:t xml:space="preserve"> </w:t>
      </w:r>
      <w:proofErr w:type="spellStart"/>
      <w:r>
        <w:t>osmog</w:t>
      </w:r>
      <w:proofErr w:type="spellEnd"/>
      <w:r>
        <w:t xml:space="preserve"> dana od dana </w:t>
      </w:r>
      <w:proofErr w:type="spellStart"/>
      <w:r>
        <w:t>njegove</w:t>
      </w:r>
      <w:proofErr w:type="spellEnd"/>
      <w:r>
        <w:t xml:space="preserve"> </w:t>
      </w:r>
      <w:proofErr w:type="spellStart"/>
      <w:r>
        <w:t>objave</w:t>
      </w:r>
      <w:proofErr w:type="spellEnd"/>
      <w:r>
        <w:t xml:space="preserve"> </w:t>
      </w:r>
      <w:proofErr w:type="spellStart"/>
      <w:r>
        <w:t>na</w:t>
      </w:r>
      <w:proofErr w:type="spellEnd"/>
      <w:r>
        <w:t xml:space="preserve"> </w:t>
      </w:r>
      <w:proofErr w:type="spellStart"/>
      <w:r>
        <w:t>mrežnoj</w:t>
      </w:r>
      <w:proofErr w:type="spellEnd"/>
      <w:r>
        <w:t xml:space="preserve"> </w:t>
      </w:r>
      <w:proofErr w:type="spellStart"/>
      <w:r>
        <w:t>stranici</w:t>
      </w:r>
      <w:proofErr w:type="spellEnd"/>
      <w:r>
        <w:t xml:space="preserve"> e-</w:t>
      </w:r>
      <w:proofErr w:type="spellStart"/>
      <w:r>
        <w:t>Oglasna</w:t>
      </w:r>
      <w:proofErr w:type="spellEnd"/>
      <w:r>
        <w:t xml:space="preserve"> </w:t>
      </w:r>
      <w:proofErr w:type="spellStart"/>
      <w:r>
        <w:t>ploča</w:t>
      </w:r>
      <w:proofErr w:type="spellEnd"/>
      <w:r>
        <w:t xml:space="preserve"> </w:t>
      </w:r>
      <w:proofErr w:type="spellStart"/>
      <w:r>
        <w:t>sudova</w:t>
      </w:r>
      <w:proofErr w:type="spellEnd"/>
      <w:r>
        <w:t xml:space="preserve">. </w:t>
      </w:r>
      <w:proofErr w:type="spellStart"/>
      <w:r>
        <w:t>Žalba</w:t>
      </w:r>
      <w:proofErr w:type="spellEnd"/>
      <w:r>
        <w:t xml:space="preserve"> se </w:t>
      </w:r>
      <w:proofErr w:type="spellStart"/>
      <w:r>
        <w:t>podnosi</w:t>
      </w:r>
      <w:proofErr w:type="spellEnd"/>
      <w:r>
        <w:t xml:space="preserve"> </w:t>
      </w:r>
      <w:proofErr w:type="spellStart"/>
      <w:r>
        <w:t>Trgovačkom</w:t>
      </w:r>
      <w:proofErr w:type="spellEnd"/>
      <w:r>
        <w:t xml:space="preserve"> </w:t>
      </w:r>
      <w:proofErr w:type="spellStart"/>
      <w:r>
        <w:t>sudu</w:t>
      </w:r>
      <w:proofErr w:type="spellEnd"/>
      <w:r>
        <w:t xml:space="preserve"> u </w:t>
      </w:r>
      <w:proofErr w:type="spellStart"/>
      <w:r>
        <w:t>Splitu</w:t>
      </w:r>
      <w:proofErr w:type="spellEnd"/>
      <w:r>
        <w:t xml:space="preserve">, </w:t>
      </w:r>
      <w:proofErr w:type="spellStart"/>
      <w:r>
        <w:t>pisanim</w:t>
      </w:r>
      <w:proofErr w:type="spellEnd"/>
      <w:r>
        <w:t xml:space="preserve"> </w:t>
      </w:r>
      <w:proofErr w:type="spellStart"/>
      <w:r>
        <w:t>putem</w:t>
      </w:r>
      <w:proofErr w:type="spellEnd"/>
      <w:r>
        <w:t xml:space="preserve"> u tri </w:t>
      </w:r>
      <w:proofErr w:type="spellStart"/>
      <w:r>
        <w:t>primjerka</w:t>
      </w:r>
      <w:proofErr w:type="spellEnd"/>
      <w:r>
        <w:t xml:space="preserve">, </w:t>
      </w:r>
      <w:proofErr w:type="gramStart"/>
      <w:r>
        <w:t>a</w:t>
      </w:r>
      <w:proofErr w:type="gramEnd"/>
      <w:r>
        <w:t xml:space="preserve"> o </w:t>
      </w:r>
      <w:proofErr w:type="spellStart"/>
      <w:r>
        <w:t>istoj</w:t>
      </w:r>
      <w:proofErr w:type="spellEnd"/>
      <w:r>
        <w:t xml:space="preserve"> </w:t>
      </w:r>
      <w:proofErr w:type="spellStart"/>
      <w:r>
        <w:t>odlučuje</w:t>
      </w:r>
      <w:proofErr w:type="spellEnd"/>
      <w:r>
        <w:t xml:space="preserve"> </w:t>
      </w:r>
      <w:proofErr w:type="spellStart"/>
      <w:r>
        <w:t>Visoki</w:t>
      </w:r>
      <w:proofErr w:type="spellEnd"/>
      <w:r>
        <w:t xml:space="preserve"> </w:t>
      </w:r>
      <w:proofErr w:type="spellStart"/>
      <w:r>
        <w:t>trgovački</w:t>
      </w:r>
      <w:proofErr w:type="spellEnd"/>
      <w:r>
        <w:t xml:space="preserve"> </w:t>
      </w:r>
      <w:proofErr w:type="spellStart"/>
      <w:r>
        <w:t>sud</w:t>
      </w:r>
      <w:proofErr w:type="spellEnd"/>
      <w:r>
        <w:t xml:space="preserve"> </w:t>
      </w:r>
      <w:proofErr w:type="spellStart"/>
      <w:r>
        <w:t>Republike</w:t>
      </w:r>
      <w:proofErr w:type="spellEnd"/>
      <w:r>
        <w:t xml:space="preserve"> </w:t>
      </w:r>
      <w:proofErr w:type="spellStart"/>
      <w:r>
        <w:t>Hrvatske</w:t>
      </w:r>
      <w:proofErr w:type="spellEnd"/>
      <w:r>
        <w:t>.</w:t>
      </w:r>
    </w:p>
    <w:p w:rsidRDefault="00C7683F" w:rsidP="00C7683F" w:rsidR="00C7683F">
      <w:pPr>
        <w:jc w:val="both"/>
        <w:rPr>
          <w:lang w:val="hr-HR"/>
        </w:rPr>
      </w:pPr>
      <w:r>
        <w:rPr>
          <w:lang w:val="hr-HR"/>
        </w:rPr>
        <w:t>DNA:</w:t>
      </w:r>
    </w:p>
    <w:p w:rsidRDefault="00C7683F" w:rsidP="00C7683F" w:rsidR="00C7683F">
      <w:pPr>
        <w:jc w:val="both"/>
        <w:rPr>
          <w:lang w:val="hr-HR"/>
        </w:rPr>
      </w:pPr>
      <w:r>
        <w:rPr>
          <w:lang w:val="hr-HR"/>
        </w:rPr>
        <w:t>-  podnositelju zahtjeva – Financijskoj agenciji, RC Split</w:t>
      </w:r>
    </w:p>
    <w:p w:rsidRDefault="00C7683F" w:rsidP="00C7683F" w:rsidR="00C7683F">
      <w:pPr>
        <w:jc w:val="both"/>
        <w:rPr>
          <w:lang w:val="hr-HR"/>
        </w:rPr>
      </w:pPr>
      <w:r>
        <w:rPr>
          <w:lang w:val="hr-HR"/>
        </w:rPr>
        <w:t>-  dužniku po punom., odvjetnici Merici Miše iz Trogira</w:t>
      </w:r>
    </w:p>
    <w:p w:rsidRDefault="00C7683F" w:rsidP="00C7683F" w:rsidR="00C7683F">
      <w:pPr>
        <w:jc w:val="both"/>
        <w:rPr>
          <w:lang w:val="hr-HR"/>
        </w:rPr>
      </w:pPr>
      <w:r>
        <w:rPr>
          <w:lang w:val="hr-HR"/>
        </w:rPr>
        <w:t>-  e-oglasna ploča suda (rok 16 dana)</w:t>
      </w:r>
    </w:p>
    <w:p w:rsidRDefault="00C7683F" w:rsidP="00C7683F" w:rsidR="00C7683F">
      <w:pPr>
        <w:jc w:val="both"/>
        <w:rPr>
          <w:lang w:val="hr-HR"/>
        </w:rPr>
      </w:pPr>
      <w:r>
        <w:rPr>
          <w:lang w:val="hr-HR"/>
        </w:rPr>
        <w:t>-  u spis</w:t>
      </w:r>
    </w:p>
    <w:sectPr w:rsidR="00C7683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683F"/>
    <w:rsid w:val="000050BF"/>
    <w:rsid w:val="000256D3"/>
    <w:rsid w:val="000A7750"/>
    <w:rsid w:val="000D7C9B"/>
    <w:rsid w:val="0010074F"/>
    <w:rsid w:val="00110BE4"/>
    <w:rsid w:val="00132A7E"/>
    <w:rsid w:val="001B56D0"/>
    <w:rsid w:val="001E1B30"/>
    <w:rsid w:val="00204170"/>
    <w:rsid w:val="00255806"/>
    <w:rsid w:val="002854BB"/>
    <w:rsid w:val="003A4819"/>
    <w:rsid w:val="00407DC1"/>
    <w:rsid w:val="00454D6B"/>
    <w:rsid w:val="005061A6"/>
    <w:rsid w:val="00543C6E"/>
    <w:rsid w:val="0055047E"/>
    <w:rsid w:val="00572E64"/>
    <w:rsid w:val="005C2192"/>
    <w:rsid w:val="005F20F8"/>
    <w:rsid w:val="007766AB"/>
    <w:rsid w:val="008D5DF1"/>
    <w:rsid w:val="00A05026"/>
    <w:rsid w:val="00A86D22"/>
    <w:rsid w:val="00AB6E49"/>
    <w:rsid w:val="00AC09D9"/>
    <w:rsid w:val="00B01348"/>
    <w:rsid w:val="00B40090"/>
    <w:rsid w:val="00B72C27"/>
    <w:rsid w:val="00B874FD"/>
    <w:rsid w:val="00BD4601"/>
    <w:rsid w:val="00C655DC"/>
    <w:rsid w:val="00C7683F"/>
    <w:rsid w:val="00D47954"/>
    <w:rsid w:val="00DB228F"/>
    <w:rsid w:val="00DE53A8"/>
    <w:rsid w:val="00E72187"/>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683F"/>
    <w:rPr>
      <w:rFonts w:cs="Times New Roman" w:eastAsia="Times New Roman"/>
      <w:szCs w:val="24"/>
      <w:lang w:val="en-US"/>
    </w:rPr>
  </w:style>
  <w:style w:styleId="Naslov1" w:type="paragraph">
    <w:name w:val="heading 1"/>
    <w:basedOn w:val="Normal"/>
    <w:next w:val="Normal"/>
    <w:link w:val="Naslov1Char"/>
    <w:qFormat/>
    <w:rsid w:val="00C7683F"/>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C7683F"/>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C7683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C7683F"/>
    <w:rPr>
      <w:rFonts w:cs="Times New Roman" w:eastAsia="Arial Unicode MS"/>
      <w:b/>
      <w:bCs/>
      <w:szCs w:val="24"/>
      <w:lang w:eastAsia="hr-HR"/>
    </w:rPr>
  </w:style>
  <w:style w:customStyle="true" w:styleId="Naslov2Char" w:type="character">
    <w:name w:val="Naslov 2 Char"/>
    <w:basedOn w:val="Zadanifontodlomka"/>
    <w:link w:val="Naslov2"/>
    <w:semiHidden/>
    <w:rsid w:val="00C7683F"/>
    <w:rPr>
      <w:rFonts w:cs="Times New Roman" w:eastAsia="Arial Unicode MS"/>
      <w:szCs w:val="20"/>
    </w:rPr>
  </w:style>
  <w:style w:customStyle="true" w:styleId="Naslov3Char" w:type="character">
    <w:name w:val="Naslov 3 Char"/>
    <w:basedOn w:val="Zadanifontodlomka"/>
    <w:link w:val="Naslov3"/>
    <w:semiHidden/>
    <w:rsid w:val="00C7683F"/>
    <w:rPr>
      <w:rFonts w:cs="Times New Roman" w:eastAsia="Arial Unicode MS"/>
      <w:b/>
      <w:szCs w:val="20"/>
    </w:rPr>
  </w:style>
  <w:style w:customStyle="true" w:styleId="TijelotekstaChar" w:type="character">
    <w:name w:val="Tijelo teksta Char"/>
    <w:aliases w:val="uvlaka 3 Char,uvlaka 2 Char"/>
    <w:basedOn w:val="Zadanifontodlomka"/>
    <w:link w:val="Tijeloteksta"/>
    <w:locked/>
    <w:rsid w:val="00C7683F"/>
    <w:rPr>
      <w:rFonts w:cs="Times New Roman" w:eastAsia="Times New Roman"/>
      <w:lang w:val="en-AU"/>
    </w:rPr>
  </w:style>
  <w:style w:styleId="Tijeloteksta" w:type="paragraph">
    <w:name w:val="Body Text"/>
    <w:aliases w:val="uvlaka 3,uvlaka 2"/>
    <w:basedOn w:val="Normal"/>
    <w:link w:val="TijelotekstaChar"/>
    <w:unhideWhenUsed/>
    <w:rsid w:val="00C7683F"/>
    <w:pPr>
      <w:jc w:val="both"/>
    </w:pPr>
    <w:rPr>
      <w:szCs w:val="22"/>
      <w:lang w:val="en-AU"/>
    </w:rPr>
  </w:style>
  <w:style w:customStyle="true" w:styleId="TijelotekstaChar1" w:type="character">
    <w:name w:val="Tijelo teksta Char1"/>
    <w:basedOn w:val="Zadanifontodlomka"/>
    <w:uiPriority w:val="99"/>
    <w:semiHidden/>
    <w:rsid w:val="00C7683F"/>
    <w:rPr>
      <w:rFonts w:cs="Times New Roman" w:eastAsia="Times New Roman"/>
      <w:szCs w:val="24"/>
      <w:lang w:val="en-US"/>
    </w:rPr>
  </w:style>
  <w:style w:styleId="Tekstbalonia" w:type="paragraph">
    <w:name w:val="Balloon Text"/>
    <w:basedOn w:val="Normal"/>
    <w:link w:val="TekstbaloniaChar"/>
    <w:uiPriority w:val="99"/>
    <w:semiHidden/>
    <w:unhideWhenUsed/>
    <w:rsid w:val="00C7683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683F"/>
    <w:rPr>
      <w:rFonts w:cs="Tahoma" w:eastAsia="Times New Roman" w:hAnsi="Tahoma" w:ascii="Tahoma"/>
      <w:sz w:val="16"/>
      <w:szCs w:val="16"/>
      <w:lang w:val="en-US"/>
    </w:rPr>
  </w:style>
  <w:style w:styleId="Tekstrezerviranogmjesta" w:type="character">
    <w:name w:val="Placeholder Text"/>
    <w:basedOn w:val="Zadanifontodlomka"/>
    <w:uiPriority w:val="99"/>
    <w:semiHidden/>
    <w:rsid w:val="000D7C9B"/>
    <w:rPr>
      <w:color w:val="808080"/>
      <w:bdr w:space="0" w:sz="0" w:color="auto" w:val="none"/>
      <w:shd w:fill="auto" w:color="auto" w:val="clear"/>
    </w:rPr>
  </w:style>
  <w:style w:customStyle="true" w:styleId="eSPISCCParagraphDefaultFont" w:type="character">
    <w:name w:val="eSPIS_CC_Paragraph Default Font"/>
    <w:basedOn w:val="Zadanifontodlomka"/>
    <w:rsid w:val="000D7C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7C9B"/>
    <w:rPr>
      <w:bdr w:space="0" w:sz="0" w:color="auto" w:val="none"/>
      <w:shd w:fill="FFFFCC" w:color="auto" w:val="clear"/>
      <w:lang w:val="hr-HR"/>
    </w:rPr>
  </w:style>
  <w:style w:customStyle="true" w:styleId="PozadinaSvijetloCrvena" w:type="character">
    <w:name w:val="Pozadina_SvijetloCrvena"/>
    <w:basedOn w:val="eSPISCCParagraphDefaultFont"/>
    <w:rsid w:val="000D7C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7C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683F"/>
    <w:rPr>
      <w:rFonts w:cs="Times New Roman" w:eastAsia="Times New Roman"/>
      <w:szCs w:val="24"/>
      <w:lang w:val="en-US"/>
    </w:rPr>
  </w:style>
  <w:style w:styleId="Naslov1" w:type="paragraph">
    <w:name w:val="heading 1"/>
    <w:basedOn w:val="Normal"/>
    <w:next w:val="Normal"/>
    <w:link w:val="Naslov1Char"/>
    <w:qFormat/>
    <w:rsid w:val="00C7683F"/>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C7683F"/>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C7683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C7683F"/>
    <w:rPr>
      <w:rFonts w:cs="Times New Roman" w:eastAsia="Arial Unicode MS"/>
      <w:b/>
      <w:bCs/>
      <w:szCs w:val="24"/>
      <w:lang w:eastAsia="hr-HR"/>
    </w:rPr>
  </w:style>
  <w:style w:customStyle="1" w:styleId="Naslov2Char" w:type="character">
    <w:name w:val="Naslov 2 Char"/>
    <w:basedOn w:val="Zadanifontodlomka"/>
    <w:link w:val="Naslov2"/>
    <w:semiHidden/>
    <w:rsid w:val="00C7683F"/>
    <w:rPr>
      <w:rFonts w:cs="Times New Roman" w:eastAsia="Arial Unicode MS"/>
      <w:szCs w:val="20"/>
    </w:rPr>
  </w:style>
  <w:style w:customStyle="1" w:styleId="Naslov3Char" w:type="character">
    <w:name w:val="Naslov 3 Char"/>
    <w:basedOn w:val="Zadanifontodlomka"/>
    <w:link w:val="Naslov3"/>
    <w:semiHidden/>
    <w:rsid w:val="00C7683F"/>
    <w:rPr>
      <w:rFonts w:cs="Times New Roman" w:eastAsia="Arial Unicode MS"/>
      <w:b/>
      <w:szCs w:val="20"/>
    </w:rPr>
  </w:style>
  <w:style w:customStyle="1" w:styleId="TijelotekstaChar" w:type="character">
    <w:name w:val="Tijelo teksta Char"/>
    <w:aliases w:val="uvlaka 3 Char,uvlaka 2 Char"/>
    <w:basedOn w:val="Zadanifontodlomka"/>
    <w:link w:val="Tijeloteksta"/>
    <w:locked/>
    <w:rsid w:val="00C7683F"/>
    <w:rPr>
      <w:rFonts w:cs="Times New Roman" w:eastAsia="Times New Roman"/>
      <w:lang w:val="en-AU"/>
    </w:rPr>
  </w:style>
  <w:style w:styleId="Tijeloteksta" w:type="paragraph">
    <w:name w:val="Body Text"/>
    <w:aliases w:val="uvlaka 3,uvlaka 2"/>
    <w:basedOn w:val="Normal"/>
    <w:link w:val="TijelotekstaChar"/>
    <w:unhideWhenUsed/>
    <w:rsid w:val="00C7683F"/>
    <w:pPr>
      <w:jc w:val="both"/>
    </w:pPr>
    <w:rPr>
      <w:szCs w:val="22"/>
      <w:lang w:val="en-AU"/>
    </w:rPr>
  </w:style>
  <w:style w:customStyle="1" w:styleId="TijelotekstaChar1" w:type="character">
    <w:name w:val="Tijelo teksta Char1"/>
    <w:basedOn w:val="Zadanifontodlomka"/>
    <w:uiPriority w:val="99"/>
    <w:semiHidden/>
    <w:rsid w:val="00C7683F"/>
    <w:rPr>
      <w:rFonts w:cs="Times New Roman" w:eastAsia="Times New Roman"/>
      <w:szCs w:val="24"/>
      <w:lang w:val="en-US"/>
    </w:rPr>
  </w:style>
  <w:style w:styleId="Tekstbalonia" w:type="paragraph">
    <w:name w:val="Balloon Text"/>
    <w:basedOn w:val="Normal"/>
    <w:link w:val="TekstbaloniaChar"/>
    <w:uiPriority w:val="99"/>
    <w:semiHidden/>
    <w:unhideWhenUsed/>
    <w:rsid w:val="00C7683F"/>
    <w:rPr>
      <w:rFonts w:ascii="Tahoma" w:cs="Tahoma" w:hAnsi="Tahoma"/>
      <w:sz w:val="16"/>
      <w:szCs w:val="16"/>
    </w:rPr>
  </w:style>
  <w:style w:customStyle="1" w:styleId="TekstbaloniaChar" w:type="character">
    <w:name w:val="Tekst balončića Char"/>
    <w:basedOn w:val="Zadanifontodlomka"/>
    <w:link w:val="Tekstbalonia"/>
    <w:uiPriority w:val="99"/>
    <w:semiHidden/>
    <w:rsid w:val="00C7683F"/>
    <w:rPr>
      <w:rFonts w:ascii="Tahoma" w:cs="Tahoma" w:eastAsia="Times New Roman" w:hAnsi="Tahoma"/>
      <w:sz w:val="16"/>
      <w:szCs w:val="16"/>
      <w:lang w:val="en-US"/>
    </w:rPr>
  </w:style>
  <w:style w:styleId="Tekstrezerviranogmjesta" w:type="character">
    <w:name w:val="Placeholder Text"/>
    <w:basedOn w:val="Zadanifontodlomka"/>
    <w:uiPriority w:val="99"/>
    <w:semiHidden/>
    <w:rsid w:val="000D7C9B"/>
    <w:rPr>
      <w:color w:val="808080"/>
      <w:bdr w:color="auto" w:space="0" w:sz="0" w:val="none"/>
      <w:shd w:color="auto" w:fill="auto" w:val="clear"/>
    </w:rPr>
  </w:style>
  <w:style w:customStyle="1" w:styleId="eSPISCCParagraphDefaultFont" w:type="character">
    <w:name w:val="eSPIS_CC_Paragraph Default Font"/>
    <w:basedOn w:val="Zadanifontodlomka"/>
    <w:rsid w:val="000D7C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7C9B"/>
    <w:rPr>
      <w:bdr w:color="auto" w:space="0" w:sz="0" w:val="none"/>
      <w:shd w:color="auto" w:fill="FFFFCC" w:val="clear"/>
      <w:lang w:val="hr-HR"/>
    </w:rPr>
  </w:style>
  <w:style w:customStyle="1" w:styleId="PozadinaSvijetloCrvena" w:type="character">
    <w:name w:val="Pozadina_SvijetloCrvena"/>
    <w:basedOn w:val="eSPISCCParagraphDefaultFont"/>
    <w:rsid w:val="000D7C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7C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2017.</izvorni_sadrzaj>
    <derivirana_varijabla naziv="DomainObject.DatumDonosenjaOdluke_1">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2014</izvorni_sadrzaj>
    <derivirana_varijabla naziv="DomainObject.Predmet.Broj_1">2014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2016.</izvorni_sadrzaj>
    <derivirana_varijabla naziv="DomainObject.Predmet.DatumOsnivanja_1">22.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St-2014/2016</izvorni_sadrzaj>
    <derivirana_varijabla naziv="DomainObject.Predmet.OznakaBroj_1">St-2014/2016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IZAZOV, za građenje i trgovinu, društvo s ograničenom odgovornošću</izvorni_sadrzaj>
    <derivirana_varijabla naziv="DomainObject.Predmet.ProtustrankaFormated_1">  IZAZOV, za građenje i trgovinu, društvo s ograničenom odgovornošću</derivirana_varijabla>
  </DomainObject.Predmet.ProtustrankaFormated>
  <DomainObject.Predmet.ProtustrankaFormatedOIB>
    <izvorni_sadrzaj>  IZAZOV, za građenje i trgovinu, društvo s ograničenom odgovornošću, OIB 89053892213</izvorni_sadrzaj>
    <derivirana_varijabla naziv="DomainObject.Predmet.ProtustrankaFormatedOIB_1">  IZAZOV, za građenje i trgovinu, društvo s ograničenom odgovornošću, OIB 89053892213</derivirana_varijabla>
  </DomainObject.Predmet.ProtustrankaFormatedOIB>
  <DomainObject.Predmet.ProtustrankaFormatedWithAdress>
    <izvorni_sadrzaj> IZAZOV, za građenje i trgovinu, društvo s ograničenom odgovornošću, Hektorovićeva 27/A, 21210 Solin</izvorni_sadrzaj>
    <derivirana_varijabla naziv="DomainObject.Predmet.ProtustrankaFormatedWithAdress_1"> IZAZOV, za građenje i trgovinu, društvo s ograničenom odgovornošću, Hektorovićeva 27/A, 21210 Solin</derivirana_varijabla>
  </DomainObject.Predmet.ProtustrankaFormatedWithAdress>
  <DomainObject.Predmet.ProtustrankaFormatedWithAdressOIB>
    <izvorni_sadrzaj> IZAZOV, za građenje i trgovinu, društvo s ograničenom odgovornošću, OIB 89053892213, Hektorovićeva 27/A, 21210 Solin</izvorni_sadrzaj>
    <derivirana_varijabla naziv="DomainObject.Predmet.ProtustrankaFormatedWithAdressOIB_1"> IZAZOV, za građenje i trgovinu, društvo s ograničenom odgovornošću, OIB 89053892213, Hektorovićeva 27/A, 21210 Solin</derivirana_varijabla>
  </DomainObject.Predmet.ProtustrankaFormatedWithAdressOIB>
  <DomainObject.Predmet.ProtustrankaWithAdress>
    <izvorni_sadrzaj>IZAZOV, za građenje i trgovinu, društvo s ograničenom odgovornošću Hektorovićeva 27/A, 21210 Solin</izvorni_sadrzaj>
    <derivirana_varijabla naziv="DomainObject.Predmet.ProtustrankaWithAdress_1">IZAZOV, za građenje i trgovinu, društvo s ograničenom odgovornošću Hektorovićeva 27/A, 21210 Solin</derivirana_varijabla>
  </DomainObject.Predmet.ProtustrankaWithAdress>
  <DomainObject.Predmet.ProtustrankaWithAdressOIB>
    <izvorni_sadrzaj>IZAZOV, za građenje i trgovinu, društvo s ograničenom odgovornošću, OIB 89053892213, Hektorovićeva 27/A, 21210 Solin</izvorni_sadrzaj>
    <derivirana_varijabla naziv="DomainObject.Predmet.ProtustrankaWithAdressOIB_1">IZAZOV, za građenje i trgovinu, društvo s ograničenom odgovornošću, OIB 89053892213, Hektorovićeva 27/A, 21210 Solin</derivirana_varijabla>
  </DomainObject.Predmet.ProtustrankaWithAdressOIB>
  <DomainObject.Predmet.ProtustrankaNazivFormated>
    <izvorni_sadrzaj>IZAZOV, za građenje i trgovinu, društvo s ograničenom odgovornošću</izvorni_sadrzaj>
    <derivirana_varijabla naziv="DomainObject.Predmet.ProtustrankaNazivFormated_1">IZAZOV, za građenje i trgovinu, društvo s ograničenom odgovornošću</derivirana_varijabla>
  </DomainObject.Predmet.ProtustrankaNazivFormated>
  <DomainObject.Predmet.ProtustrankaNazivFormatedOIB>
    <izvorni_sadrzaj>IZAZOV, za građenje i trgovinu, društvo s ograničenom odgovornošću, OIB 89053892213</izvorni_sadrzaj>
    <derivirana_varijabla naziv="DomainObject.Predmet.ProtustrankaNazivFormatedOIB_1">IZAZOV, za građenje i trgovinu, društvo s ograničenom odgovornošću, OIB 89053892213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17638.24</izvorni_sadrzaj>
    <derivirana_varijabla naziv="DomainObject.Predmet.TrenutnaVrijednost_1">17638.24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IZAZOV, za građenje i trgovinu, društvo s ograničenom odgovornošću</item>
    </izvorni_sadrzaj>
    <derivirana_varijabla naziv="DomainObject.Predmet.ProtuStrankaListFormated_1">
      <item>IZAZOV, za građenje i trgovinu, društvo s ograničenom odgovornošću</item>
    </derivirana_varijabla>
  </DomainObject.Predmet.ProtuStrankaListFormated>
  <DomainObject.Predmet.ProtuStrankaListFormatedOIB>
    <izvorni_sadrzaj>
      <item>IZAZOV, za građenje i trgovinu, društvo s ograničenom odgovornošću, OIB 89053892213</item>
    </izvorni_sadrzaj>
    <derivirana_varijabla naziv="DomainObject.Predmet.ProtuStrankaListFormatedOIB_1">
      <item>IZAZOV, za građenje i trgovinu, društvo s ograničenom odgovornošću, OIB 89053892213</item>
    </derivirana_varijabla>
  </DomainObject.Predmet.ProtuStrankaListFormatedOIB>
  <DomainObject.Predmet.ProtuStrankaListFormatedWithAdress>
    <izvorni_sadrzaj>
      <item>IZAZOV, za građenje i trgovinu, društvo s ograničenom odgovornošću, Hektorovićeva 27/A, 21210 Solin</item>
    </izvorni_sadrzaj>
    <derivirana_varijabla naziv="DomainObject.Predmet.ProtuStrankaListFormatedWithAdress_1">
      <item>IZAZOV, za građenje i trgovinu, društvo s ograničenom odgovornošću, Hektorovićeva 27/A, 21210 Solin</item>
    </derivirana_varijabla>
  </DomainObject.Predmet.ProtuStrankaListFormatedWithAdress>
  <DomainObject.Predmet.ProtuStrankaListFormatedWithAdressOIB>
    <izvorni_sadrzaj>
      <item>IZAZOV, za građenje i trgovinu, društvo s ograničenom odgovornošću, OIB 89053892213, Hektorovićeva 27/A, 21210 Solin</item>
    </izvorni_sadrzaj>
    <derivirana_varijabla naziv="DomainObject.Predmet.ProtuStrankaListFormatedWithAdressOIB_1">
      <item>IZAZOV, za građenje i trgovinu, društvo s ograničenom odgovornošću, OIB 89053892213, Hektorovićeva 27/A, 21210 Solin</item>
    </derivirana_varijabla>
  </DomainObject.Predmet.ProtuStrankaListFormatedWithAdressOIB>
  <DomainObject.Predmet.ProtuStrankaListNazivFormated>
    <izvorni_sadrzaj>
      <item>IZAZOV, za građenje i trgovinu, društvo s ograničenom odgovornošću</item>
    </izvorni_sadrzaj>
    <derivirana_varijabla naziv="DomainObject.Predmet.ProtuStrankaListNazivFormated_1">
      <item>IZAZOV, za građenje i trgovinu, društvo s ograničenom odgovornošću</item>
    </derivirana_varijabla>
  </DomainObject.Predmet.ProtuStrankaListNazivFormated>
  <DomainObject.Predmet.ProtuStrankaListNazivFormatedOIB>
    <izvorni_sadrzaj>
      <item>IZAZOV, za građenje i trgovinu, društvo s ograničenom odgovornošću, OIB 89053892213</item>
    </izvorni_sadrzaj>
    <derivirana_varijabla naziv="DomainObject.Predmet.ProtuStrankaListNazivFormatedOIB_1">
      <item>IZAZOV, za građenje i trgovinu, društvo s ograničenom odgovornošću, OIB 89053892213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2017.</izvorni_sadrzaj>
    <derivirana_varijabla naziv="DomainObject.Datum_1">3. svibnja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IZAZOV, za građenje i trgovinu, društvo s ograničenom odgovornošću</izvorni_sadrzaj>
    <derivirana_varijabla naziv="DomainObject.Predmet.ProtustrankaIDrugi_1">IZAZOV, za građenje i trgovinu,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IZAZOV, za građenje i trgovinu, društvo s ograničenom odgovornošću, OIB 89053892213, Hektorovićeva 27/A, 21210 Solin</izvorni_sadrzaj>
    <derivirana_varijabla naziv="DomainObject.Predmet.ProtustrankaIDrugiAdressOIB_1">IZAZOV, za građenje i trgovinu, društvo s ograničenom odgovornošću, OIB 89053892213, Hektorovićeva 27/A,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IZAZOV, za građenje i trgovinu, društvo s ograničenom odgovornošću</item>
      <item>FINANCIJSKA AGENCIJA, RC SPLIT</item>
    </izvorni_sadrzaj>
    <derivirana_varijabla naziv="DomainObject.Predmet.SudioniciListNaziv_1">
      <item>IZAZOV, za građenje i trgovinu, društvo s ograničenom odgovornošću</item>
      <item>FINANCIJSKA AGENCIJA, RC SPLIT</item>
    </derivirana_varijabla>
  </DomainObject.Predmet.SudioniciListNaziv>
  <DomainObject.Predmet.SudioniciListAdressOIB>
    <izvorni_sadrzaj>
      <item>IZAZOV, za građenje i trgovinu, društvo s ograničenom odgovornošću, OIB 89053892213, Hektorovićeva 27/A,21210 Solin</item>
      <item>FINANCIJSKA AGENCIJA, RC SPLIT, OIB 85821130368, Mažuranićevo šetalište 24 b,21000 Split</item>
    </izvorni_sadrzaj>
    <derivirana_varijabla naziv="DomainObject.Predmet.SudioniciListAdressOIB_1">
      <item>IZAZOV, za građenje i trgovinu, društvo s ograničenom odgovornošću, OIB 89053892213, Hektorovićeva 27/A,21210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89053892213</item>
      <item>, OIB 85821130368</item>
    </izvorni_sadrzaj>
    <derivirana_varijabla naziv="DomainObject.Predmet.SudioniciListNazivOIB_1">
      <item>, OIB 89053892213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741</properties:Words>
  <properties:Characters>4022</properties:Characters>
  <properties:Lines>96</properties:Lines>
  <properties:Paragraphs>29</properties:Paragraphs>
  <properties:TotalTime>17</properties:TotalTime>
  <properties:ScaleCrop>false</properties:ScaleCrop>
  <properties:HeadingPairs>
    <vt:vector size="4" baseType="variant">
      <vt:variant>
        <vt:lpstr>Naslov</vt:lpstr>
      </vt:variant>
      <vt:variant>
        <vt:i4>1</vt:i4>
      </vt:variant>
      <vt:variant>
        <vt:lpstr>Naslovi</vt:lpstr>
      </vt:variant>
      <vt:variant>
        <vt:i4>6</vt:i4>
      </vt:variant>
    </vt:vector>
  </properties:HeadingPairs>
  <properties:TitlesOfParts>
    <vt:vector size="7" baseType="lpstr">
      <vt:lpstr/>
      <vt:lpstr>1.St-2014/2016</vt:lpstr>
      <vt:lpstr/>
      <vt:lpstr>REPUBLIKA HRVATSKA</vt:lpstr>
      <vt:lpstr>U   I M E   R E P U B L I K E   H R V A T S K E</vt:lpstr>
      <vt:lpstr>    R J E Š E NJ E</vt:lpstr>
      <vt:lpstr>        </vt:lpstr>
    </vt:vector>
  </properties:TitlesOfParts>
  <properties:LinksUpToDate>false</properties:LinksUpToDate>
  <properties:CharactersWithSpaces>4849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2017-05-03T06:42:00Z</dcterms:created>
  <dc:creator>Marija Elez</dc:creator>
  <cp:lastModifiedBy>Marija Elez</cp:lastModifiedBy>
  <cp:lastPrinted>2017-05-03T06:57:00Z</cp:lastPrinted>
  <dcterms:modified xmlns:xsi="http://www.w3.org/2001/XMLSchema-instance" xsi:type="dcterms:W3CDTF">2017-05-03T06:59:00Z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