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3ae8" w14:paraId="f913ae8" w:rsidRDefault="00BF30CF" w:rsidP="00BF30CF" w:rsidR="00BF30CF">
      <w:pPr>
        <w:jc w:val="right"/>
        <w15:collapsed w:val="false"/>
      </w:pPr>
      <w:bookmarkStart w:name="_GoBack" w:id="0"/>
      <w:bookmarkEnd w:id="0"/>
      <w:r>
        <w:t>Broj: 6 St-</w:t>
      </w:r>
      <w:r w:rsidR="003220B8">
        <w:t>614/16-14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3220B8" w:rsidRPr="003220B8">
        <w:t xml:space="preserve">FINA RC Osijek, za otvaranje stečajnog postupka nad dužnikom </w:t>
      </w:r>
      <w:r w:rsidR="003220B8" w:rsidRPr="003220B8">
        <w:rPr>
          <w:b/>
        </w:rPr>
        <w:t>MID d.o.o. Vinkovci, A. Zrinšeka 19, OIB: 73935345087, MBS: 030153544</w:t>
      </w:r>
      <w:r w:rsidRPr="00D14516">
        <w:t>,</w:t>
      </w:r>
      <w:r>
        <w:t xml:space="preserve"> dana </w:t>
      </w:r>
      <w:r w:rsidR="005B4BD9">
        <w:t>8. lipnja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3220B8" w:rsidRPr="003220B8">
        <w:rPr>
          <w:b/>
        </w:rPr>
        <w:t>MID d.o.o. Vinkovci, A. Zrinšeka 19, OIB: 73935345087, MBS: 030153544</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6A7184">
        <w:t xml:space="preserve"> </w:t>
      </w:r>
      <w:r w:rsidR="003220B8" w:rsidRPr="001A499D">
        <w:rPr>
          <w:b/>
        </w:rPr>
        <w:t>Sanja Mišević, Osijek, Lorenza Jagera 24, OIB 17448143522</w:t>
      </w:r>
      <w:r w:rsidR="003220B8">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3220B8" w:rsidRPr="003220B8">
        <w:rPr>
          <w:b/>
        </w:rPr>
        <w:t>MID d.o.o. Vinkovci, A. Zrinšeka 19, OIB: 73935345087, MBS: 030153544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3220B8" w:rsidR="003220B8">
      <w:pPr>
        <w:numPr>
          <w:ilvl w:val="0"/>
          <w:numId w:val="11"/>
        </w:numPr>
        <w:jc w:val="both"/>
      </w:pPr>
      <w:r>
        <w:t>Obvezuju se z.z. dužnika Marija Mitrović Vinkovci, A. Zrinšeka 19, OIB: 81375597028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5D49B4" w:rsidP="005D49B4" w:rsidR="005D49B4"/>
    <w:p w:rsidRDefault="005D49B4" w:rsidP="005D49B4" w:rsidR="005D49B4" w:rsidRPr="00CD490B">
      <w:pPr>
        <w:pStyle w:val="Bezproreda"/>
        <w:numPr>
          <w:ilvl w:val="0"/>
          <w:numId w:val="11"/>
        </w:numPr>
        <w:jc w:val="both"/>
      </w:pPr>
      <w:r>
        <w:t xml:space="preserve">Ovlašćuje se </w:t>
      </w:r>
      <w:r w:rsidRPr="00CD490B">
        <w:t>stečajn</w:t>
      </w:r>
      <w:r>
        <w:t>a</w:t>
      </w:r>
      <w:r w:rsidRPr="00CD490B">
        <w:t xml:space="preserve"> upravitelj</w:t>
      </w:r>
      <w:r>
        <w:t>ica</w:t>
      </w:r>
      <w:r w:rsidRPr="00CD490B">
        <w:t xml:space="preserve"> da nakon zaključenja stečajnog postupka za ime i račun stečajne mase unovči imovinu dužnika i naplati njegova potraživanja ukoliko kakva imovina bude pronađena i potraživanja utvrđena, te prikupljenim sredstvima namiri troškove stečajnog postupka, a neiskorišteni iznos uplati u Fond za pokriće troškova stečajnog postupka.</w:t>
      </w:r>
    </w:p>
    <w:p w:rsidRDefault="005D49B4" w:rsidP="005D49B4" w:rsidR="005D49B4">
      <w:pPr>
        <w:ind w:left="1080"/>
        <w:jc w:val="both"/>
      </w:pPr>
    </w:p>
    <w:p w:rsidRDefault="005B4BD9" w:rsidP="003220B8" w:rsidR="005B4BD9">
      <w:pPr>
        <w:ind w:left="72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3220B8">
        <w:t>614/16 od 23. ožujka 2016. g.</w:t>
      </w:r>
      <w:r w:rsidRPr="005E551C">
        <w:t xml:space="preserve"> pokrenut je postupak nad dužnikom </w:t>
      </w:r>
      <w:r w:rsidR="003220B8" w:rsidRPr="003220B8">
        <w:rPr>
          <w:b/>
        </w:rPr>
        <w:t>MID d.o.o. Vinkovci, A. Zrinšeka 19, OIB: 73935345087, MBS: 030153544</w:t>
      </w:r>
      <w:r w:rsidRPr="005E551C">
        <w:rPr>
          <w:b/>
        </w:rPr>
        <w:t>,</w:t>
      </w:r>
      <w:r w:rsidRPr="005E551C">
        <w:t xml:space="preserve">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3220B8">
        <w:t>Sanja Mišević iz Osijeka</w:t>
      </w:r>
      <w:r w:rsidRPr="005E551C">
        <w:t xml:space="preserve"> te je za </w:t>
      </w:r>
      <w:r w:rsidR="003220B8">
        <w:t>5. svibanj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3220B8">
        <w:t>5. svibnja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01EE1" w:rsidP="00F01EE1" w:rsidR="00F01EE1">
      <w:pPr>
        <w:jc w:val="both"/>
        <w:rPr>
          <w:b/>
        </w:rPr>
      </w:pPr>
    </w:p>
    <w:p w:rsidRDefault="005D49B4" w:rsidP="005D49B4" w:rsidR="005D49B4" w:rsidRPr="00CD490B">
      <w:pPr>
        <w:pStyle w:val="Bezproreda"/>
        <w:jc w:val="both"/>
      </w:pPr>
      <w:r w:rsidRPr="00CD490B">
        <w:t>Dužnik je ustrojen kao društvo s ograničenom odgovornošću s temeljnim kapitalom od 20.000,00 kuna. Sjedište društva je u Vinkovcima, A. Zrinšeka 19, a registrirano je pri Trgovačkom sudu u Osijeku.</w:t>
      </w:r>
    </w:p>
    <w:p w:rsidRDefault="005D49B4" w:rsidP="005D49B4" w:rsidR="005D49B4" w:rsidRPr="005D49B4">
      <w:pPr>
        <w:pStyle w:val="Bezproreda"/>
        <w:jc w:val="both"/>
        <w:rPr>
          <w:color w:val="000000"/>
        </w:rPr>
      </w:pPr>
      <w:r w:rsidRPr="00CD490B">
        <w:rPr>
          <w:color w:val="000000"/>
        </w:rPr>
        <w:t>Osnovne djelatnosti društva su:</w:t>
      </w:r>
      <w:r>
        <w:rPr>
          <w:color w:val="000000"/>
        </w:rPr>
        <w:t xml:space="preserve"> </w:t>
      </w:r>
      <w:r w:rsidRPr="00CD490B">
        <w:rPr>
          <w:shd w:fill="F8F8F8" w:color="auto" w:val="clear"/>
        </w:rPr>
        <w:t xml:space="preserve">Aranžiranje cvijeća, </w:t>
      </w:r>
      <w:r>
        <w:rPr>
          <w:shd w:fill="F8F8F8" w:color="auto" w:val="clear"/>
        </w:rPr>
        <w:t>k</w:t>
      </w:r>
      <w:r w:rsidRPr="00CD490B">
        <w:rPr>
          <w:shd w:fill="F8F8F8" w:color="auto" w:val="clear"/>
        </w:rPr>
        <w:t>upnja i prodaja robe i</w:t>
      </w:r>
      <w:r>
        <w:rPr>
          <w:shd w:fill="F8F8F8" w:color="auto" w:val="clear"/>
        </w:rPr>
        <w:t>td.</w:t>
      </w:r>
      <w:r w:rsidRPr="00CD490B">
        <w:rPr>
          <w:shd w:fill="F8F8F8" w:color="auto" w:val="clear"/>
        </w:rPr>
        <w:t xml:space="preserve"> </w:t>
      </w:r>
    </w:p>
    <w:p w:rsidRDefault="005D49B4" w:rsidP="005D49B4" w:rsidR="005D49B4" w:rsidRPr="00CD490B">
      <w:pPr>
        <w:pStyle w:val="Bezproreda"/>
        <w:jc w:val="both"/>
        <w:rPr>
          <w:shd w:fill="F8F8F8" w:color="auto" w:val="clear"/>
        </w:rPr>
      </w:pPr>
    </w:p>
    <w:p w:rsidRDefault="005D49B4" w:rsidP="005D49B4" w:rsidR="005D49B4" w:rsidRPr="00CD490B">
      <w:pPr>
        <w:pStyle w:val="Bezproreda"/>
        <w:jc w:val="both"/>
      </w:pPr>
      <w:r w:rsidRPr="00CD490B">
        <w:t xml:space="preserve">Društvo je osnovano 28.11.2014. godine na adresi Antuna Zrinšeka 19, Vinkovci i temeljnim kapitalom od 20.000,00 kuna. </w:t>
      </w:r>
    </w:p>
    <w:p w:rsidRDefault="005D49B4" w:rsidP="005D49B4" w:rsidR="005D49B4" w:rsidRPr="00CD490B">
      <w:pPr>
        <w:pStyle w:val="Bezproreda"/>
        <w:jc w:val="both"/>
      </w:pPr>
      <w:r w:rsidRPr="00CD490B">
        <w:t>Prijedlog za pokretanje stečajnog postupka dala je FINA dana 17. ožujka 2016. godine, budući da je društvo na dan 15.03.2016. godine u Očevidniku redoslijeda osnova za plaćanje imalo evidentirane neizvršene osnove za plaćanje u razdoblju dužem od 120 dana u ukupnom iznosu od 150.968,32 kune. Navedeni iznos uključuje i kamate i naknade FINE za provedbu ovrhe na novčanim sredstvima.</w:t>
      </w:r>
    </w:p>
    <w:p w:rsidRDefault="005D49B4" w:rsidP="005D49B4" w:rsidR="005D49B4" w:rsidRPr="00CD490B">
      <w:pPr>
        <w:pStyle w:val="Bezproreda"/>
        <w:jc w:val="both"/>
      </w:pPr>
      <w:r w:rsidRPr="00CD490B">
        <w:t xml:space="preserve">Prilikom izrade ovog Izvješća </w:t>
      </w:r>
      <w:r>
        <w:t>privremena stečajna upraviteljica je podatke pribavila iz</w:t>
      </w:r>
      <w:r w:rsidRPr="00CD490B">
        <w:t>:</w:t>
      </w:r>
    </w:p>
    <w:p w:rsidRDefault="005D49B4" w:rsidP="005D49B4" w:rsidR="005D49B4" w:rsidRPr="00CD490B">
      <w:pPr>
        <w:pStyle w:val="Bezproreda"/>
        <w:jc w:val="both"/>
      </w:pPr>
      <w:r w:rsidRPr="00CD490B">
        <w:t>Knjigovodstvenu karticu za 2016. godinu</w:t>
      </w:r>
    </w:p>
    <w:p w:rsidRDefault="005D49B4" w:rsidP="005D49B4" w:rsidR="005D49B4" w:rsidRPr="00CD490B">
      <w:pPr>
        <w:pStyle w:val="Bezproreda"/>
        <w:jc w:val="both"/>
      </w:pPr>
      <w:r w:rsidRPr="00CD490B">
        <w:t xml:space="preserve">Bilance sa završnim računom za 2014. i 2015. godinu </w:t>
      </w:r>
    </w:p>
    <w:p w:rsidRDefault="005D49B4" w:rsidP="005D49B4" w:rsidR="005D49B4" w:rsidRPr="00CD490B">
      <w:pPr>
        <w:pStyle w:val="Bezproreda"/>
        <w:jc w:val="both"/>
      </w:pPr>
      <w:r w:rsidRPr="00CD490B">
        <w:t>Bruto bilancu za 2015. godinu i do 23.03.2016. godine</w:t>
      </w:r>
    </w:p>
    <w:p w:rsidRDefault="005D49B4" w:rsidP="005D49B4" w:rsidR="005D49B4" w:rsidRPr="00CD490B">
      <w:pPr>
        <w:pStyle w:val="Bezproreda"/>
        <w:jc w:val="both"/>
      </w:pPr>
      <w:r w:rsidRPr="00CD490B">
        <w:t>Karticu potraživanja radnika</w:t>
      </w:r>
    </w:p>
    <w:p w:rsidRDefault="005D49B4" w:rsidP="005D49B4" w:rsidR="005D49B4" w:rsidRPr="00CD490B">
      <w:pPr>
        <w:pStyle w:val="Bezproreda"/>
        <w:jc w:val="both"/>
      </w:pPr>
      <w:r w:rsidRPr="00CD490B">
        <w:t>Karticu dobavljača</w:t>
      </w:r>
    </w:p>
    <w:p w:rsidRDefault="005D49B4" w:rsidP="005D49B4" w:rsidR="005D49B4" w:rsidRPr="00CD490B">
      <w:pPr>
        <w:pStyle w:val="Bezproreda"/>
        <w:jc w:val="both"/>
      </w:pPr>
      <w:r w:rsidRPr="00CD490B">
        <w:t>Stanje poreznog duga s danima 31.01.2016. i 23.03.2016.</w:t>
      </w:r>
    </w:p>
    <w:p w:rsidRDefault="005D49B4" w:rsidP="005D49B4" w:rsidR="005D49B4" w:rsidRPr="00CD490B">
      <w:pPr>
        <w:pStyle w:val="Bezproreda"/>
        <w:jc w:val="both"/>
      </w:pPr>
      <w:r w:rsidRPr="00CD490B">
        <w:t>Potvrdu MUP-a o vlasništvu motornih vozila</w:t>
      </w:r>
    </w:p>
    <w:p w:rsidRDefault="005D49B4" w:rsidP="005D49B4" w:rsidR="005D49B4" w:rsidRPr="00CD490B">
      <w:pPr>
        <w:pStyle w:val="Bezproreda"/>
        <w:jc w:val="both"/>
      </w:pPr>
    </w:p>
    <w:p w:rsidRDefault="005D49B4" w:rsidP="005D49B4" w:rsidR="005D49B4" w:rsidRPr="00CD490B">
      <w:pPr>
        <w:pStyle w:val="Bezproreda"/>
        <w:jc w:val="both"/>
      </w:pPr>
      <w:r w:rsidRPr="00CD490B">
        <w:t xml:space="preserve">Izvješće je sastavljeno temeljem gore navedene dokumentacije. Iz financijske dokumentacije vidljivo je da društvo od početka poslovanja uopće nije imalo dugotrajne materijalne imovine, već se jedina dugotrajna imovina koju je društvo imalo u svom poslovanju odnosila na izdatke za razvoj i koncesije, patente, licencije itd., dakle društvo je od dugotrajne imovine posjedovalo samo nematerijalnu imovinu. </w:t>
      </w:r>
    </w:p>
    <w:p w:rsidRDefault="005D49B4" w:rsidP="005D49B4" w:rsidR="005D49B4" w:rsidRPr="00CD490B">
      <w:pPr>
        <w:pStyle w:val="Bezproreda"/>
        <w:jc w:val="both"/>
      </w:pPr>
    </w:p>
    <w:p w:rsidRDefault="005D49B4" w:rsidP="005D49B4" w:rsidR="005D49B4" w:rsidRPr="00CD490B">
      <w:pPr>
        <w:pStyle w:val="Bezproreda"/>
        <w:jc w:val="both"/>
      </w:pPr>
      <w:r w:rsidRPr="00CD490B">
        <w:t>Uvidom u gore navedenu dokumentaciju, slijedi stanje prikazano u tabeli dolje:</w:t>
      </w:r>
    </w:p>
    <w:tbl>
      <w:tblPr>
        <w:tblW w:type="auto" w:w="0"/>
        <w:tblInd w:type="dxa" w:w="58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591"/>
        <w:gridCol w:w="1479"/>
        <w:gridCol w:w="1417"/>
      </w:tblGrid>
      <w:tr w:rsidTr="00D0085A" w:rsidR="005D49B4" w:rsidRPr="00CD490B">
        <w:tc>
          <w:tcPr>
            <w:tcW w:type="dxa" w:w="3591"/>
            <w:shd w:fill="auto" w:color="auto" w:val="clear"/>
          </w:tcPr>
          <w:p w:rsidRDefault="005D49B4" w:rsidP="00D0085A" w:rsidR="005D49B4" w:rsidRPr="00CD490B">
            <w:pPr>
              <w:pStyle w:val="Bezproreda"/>
              <w:jc w:val="both"/>
            </w:pPr>
            <w:r w:rsidRPr="00CD490B">
              <w:t>BILANCA</w:t>
            </w:r>
          </w:p>
        </w:tc>
        <w:tc>
          <w:tcPr>
            <w:tcW w:type="dxa" w:w="1479"/>
            <w:shd w:fill="auto" w:color="auto" w:val="clear"/>
          </w:tcPr>
          <w:p w:rsidRDefault="005D49B4" w:rsidP="00D0085A" w:rsidR="005D49B4" w:rsidRPr="00CD490B">
            <w:pPr>
              <w:pStyle w:val="Bezproreda"/>
              <w:jc w:val="both"/>
            </w:pPr>
            <w:r w:rsidRPr="00CD490B">
              <w:t>STANJE 31.12.2014.</w:t>
            </w:r>
          </w:p>
        </w:tc>
        <w:tc>
          <w:tcPr>
            <w:tcW w:type="dxa" w:w="1417"/>
            <w:shd w:fill="auto" w:color="auto" w:val="clear"/>
          </w:tcPr>
          <w:p w:rsidRDefault="005D49B4" w:rsidP="00D0085A" w:rsidR="005D49B4" w:rsidRPr="00CD490B">
            <w:pPr>
              <w:pStyle w:val="Bezproreda"/>
              <w:jc w:val="both"/>
            </w:pPr>
            <w:r w:rsidRPr="00CD490B">
              <w:t>STANJE 31.12.2015.</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Ukupno aktiva</w:t>
            </w:r>
          </w:p>
        </w:tc>
        <w:tc>
          <w:tcPr>
            <w:tcW w:type="dxa" w:w="1479"/>
            <w:shd w:fill="auto" w:color="auto" w:val="clear"/>
          </w:tcPr>
          <w:p w:rsidRDefault="005D49B4" w:rsidP="00D0085A" w:rsidR="005D49B4" w:rsidRPr="00CD490B">
            <w:pPr>
              <w:pStyle w:val="Bezproreda"/>
              <w:jc w:val="both"/>
            </w:pPr>
            <w:r w:rsidRPr="00CD490B">
              <w:t>20.000</w:t>
            </w:r>
          </w:p>
        </w:tc>
        <w:tc>
          <w:tcPr>
            <w:tcW w:type="dxa" w:w="1417"/>
            <w:shd w:fill="auto" w:color="auto" w:val="clear"/>
          </w:tcPr>
          <w:p w:rsidRDefault="005D49B4" w:rsidP="00D0085A" w:rsidR="005D49B4" w:rsidRPr="00CD490B">
            <w:pPr>
              <w:pStyle w:val="Bezproreda"/>
              <w:jc w:val="both"/>
            </w:pPr>
            <w:r w:rsidRPr="00CD490B">
              <w:t>159.322</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Dugotrajna imovina</w:t>
            </w:r>
          </w:p>
        </w:tc>
        <w:tc>
          <w:tcPr>
            <w:tcW w:type="dxa" w:w="1479"/>
            <w:shd w:fill="auto" w:color="auto" w:val="clear"/>
          </w:tcPr>
          <w:p w:rsidRDefault="005D49B4" w:rsidP="00D0085A" w:rsidR="005D49B4" w:rsidRPr="00CD490B">
            <w:pPr>
              <w:pStyle w:val="Bezproreda"/>
              <w:jc w:val="both"/>
            </w:pPr>
            <w:r w:rsidRPr="00CD490B">
              <w:t>3.998</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lastRenderedPageBreak/>
              <w:t>Kratkotrajna imovina</w:t>
            </w:r>
          </w:p>
        </w:tc>
        <w:tc>
          <w:tcPr>
            <w:tcW w:type="dxa" w:w="1479"/>
            <w:shd w:fill="auto" w:color="auto" w:val="clear"/>
          </w:tcPr>
          <w:p w:rsidRDefault="005D49B4" w:rsidP="00D0085A" w:rsidR="005D49B4" w:rsidRPr="00CD490B">
            <w:pPr>
              <w:pStyle w:val="Bezproreda"/>
              <w:jc w:val="both"/>
            </w:pPr>
            <w:r w:rsidRPr="00CD490B">
              <w:t>16.002</w:t>
            </w:r>
          </w:p>
        </w:tc>
        <w:tc>
          <w:tcPr>
            <w:tcW w:type="dxa" w:w="1417"/>
            <w:shd w:fill="auto" w:color="auto" w:val="clear"/>
          </w:tcPr>
          <w:p w:rsidRDefault="005D49B4" w:rsidP="00D0085A" w:rsidR="005D49B4" w:rsidRPr="00CD490B">
            <w:pPr>
              <w:pStyle w:val="Bezproreda"/>
              <w:jc w:val="both"/>
            </w:pPr>
            <w:r w:rsidRPr="00CD490B">
              <w:t>159.322</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Zalihe</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22.638</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Potraživanja</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Financijska imovina</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136.684</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Novac</w:t>
            </w:r>
          </w:p>
        </w:tc>
        <w:tc>
          <w:tcPr>
            <w:tcW w:type="dxa" w:w="1479"/>
            <w:shd w:fill="auto" w:color="auto" w:val="clear"/>
          </w:tcPr>
          <w:p w:rsidRDefault="005D49B4" w:rsidP="00D0085A" w:rsidR="005D49B4" w:rsidRPr="00CD490B">
            <w:pPr>
              <w:pStyle w:val="Bezproreda"/>
              <w:jc w:val="both"/>
            </w:pPr>
            <w:r w:rsidRPr="00CD490B">
              <w:t>16.002</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p>
        </w:tc>
        <w:tc>
          <w:tcPr>
            <w:tcW w:type="dxa" w:w="1479"/>
            <w:shd w:fill="auto" w:color="auto" w:val="clear"/>
          </w:tcPr>
          <w:p w:rsidRDefault="005D49B4" w:rsidP="00D0085A" w:rsidR="005D49B4" w:rsidRPr="00CD490B">
            <w:pPr>
              <w:pStyle w:val="Bezproreda"/>
              <w:jc w:val="both"/>
            </w:pPr>
          </w:p>
        </w:tc>
        <w:tc>
          <w:tcPr>
            <w:tcW w:type="dxa" w:w="1417"/>
            <w:shd w:fill="auto" w:color="auto" w:val="clear"/>
          </w:tcPr>
          <w:p w:rsidRDefault="005D49B4" w:rsidP="00D0085A" w:rsidR="005D49B4" w:rsidRPr="00CD490B">
            <w:pPr>
              <w:pStyle w:val="Bezproreda"/>
              <w:jc w:val="both"/>
            </w:pPr>
          </w:p>
        </w:tc>
      </w:tr>
      <w:tr w:rsidTr="00D0085A" w:rsidR="005D49B4" w:rsidRPr="00CD490B">
        <w:tc>
          <w:tcPr>
            <w:tcW w:type="dxa" w:w="3591"/>
            <w:shd w:fill="auto" w:color="auto" w:val="clear"/>
          </w:tcPr>
          <w:p w:rsidRDefault="005D49B4" w:rsidP="00D0085A" w:rsidR="005D49B4" w:rsidRPr="00CD490B">
            <w:pPr>
              <w:pStyle w:val="Bezproreda"/>
              <w:jc w:val="both"/>
            </w:pPr>
            <w:r w:rsidRPr="00CD490B">
              <w:t>Ukupno pasiva</w:t>
            </w:r>
          </w:p>
        </w:tc>
        <w:tc>
          <w:tcPr>
            <w:tcW w:type="dxa" w:w="1479"/>
            <w:shd w:fill="auto" w:color="auto" w:val="clear"/>
          </w:tcPr>
          <w:p w:rsidRDefault="005D49B4" w:rsidP="00D0085A" w:rsidR="005D49B4" w:rsidRPr="00CD490B">
            <w:pPr>
              <w:pStyle w:val="Bezproreda"/>
              <w:jc w:val="both"/>
            </w:pPr>
            <w:r w:rsidRPr="00CD490B">
              <w:t>20.000</w:t>
            </w:r>
          </w:p>
        </w:tc>
        <w:tc>
          <w:tcPr>
            <w:tcW w:type="dxa" w:w="1417"/>
            <w:shd w:fill="auto" w:color="auto" w:val="clear"/>
          </w:tcPr>
          <w:p w:rsidRDefault="005D49B4" w:rsidP="00D0085A" w:rsidR="005D49B4" w:rsidRPr="00CD490B">
            <w:pPr>
              <w:pStyle w:val="Bezproreda"/>
              <w:jc w:val="both"/>
            </w:pPr>
            <w:r w:rsidRPr="00CD490B">
              <w:t>159.322</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Dugoročne obveze</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Kratkoročne obveze</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139.195</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Obveze prema dobavljačima</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78.208</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Obveze prema radnicima</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60.987</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Obveze za zajmove</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Obveze za poreze, doprinose</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Ostale kratkoročne obveze</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Obveze prema bankama i dr.fin. instituc.</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Kapital i rezerve</w:t>
            </w:r>
          </w:p>
        </w:tc>
        <w:tc>
          <w:tcPr>
            <w:tcW w:type="dxa" w:w="1479"/>
            <w:shd w:fill="auto" w:color="auto" w:val="clear"/>
          </w:tcPr>
          <w:p w:rsidRDefault="005D49B4" w:rsidP="00D0085A" w:rsidR="005D49B4" w:rsidRPr="00CD490B">
            <w:pPr>
              <w:pStyle w:val="Bezproreda"/>
              <w:jc w:val="both"/>
            </w:pPr>
            <w:r w:rsidRPr="00CD490B">
              <w:t>20.000</w:t>
            </w:r>
          </w:p>
        </w:tc>
        <w:tc>
          <w:tcPr>
            <w:tcW w:type="dxa" w:w="1417"/>
            <w:shd w:fill="auto" w:color="auto" w:val="clear"/>
          </w:tcPr>
          <w:p w:rsidRDefault="005D49B4" w:rsidP="00D0085A" w:rsidR="005D49B4" w:rsidRPr="00CD490B">
            <w:pPr>
              <w:pStyle w:val="Bezproreda"/>
              <w:jc w:val="both"/>
            </w:pPr>
            <w:r w:rsidRPr="00CD490B">
              <w:t>20.127</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RAČUN DOBITI I GUBITAKA</w:t>
            </w:r>
          </w:p>
        </w:tc>
        <w:tc>
          <w:tcPr>
            <w:tcW w:type="dxa" w:w="1479"/>
            <w:shd w:fill="auto" w:color="auto" w:val="clear"/>
          </w:tcPr>
          <w:p w:rsidRDefault="005D49B4" w:rsidP="00D0085A" w:rsidR="005D49B4" w:rsidRPr="00CD490B">
            <w:pPr>
              <w:pStyle w:val="Bezproreda"/>
              <w:jc w:val="both"/>
            </w:pPr>
          </w:p>
        </w:tc>
        <w:tc>
          <w:tcPr>
            <w:tcW w:type="dxa" w:w="1417"/>
            <w:shd w:fill="auto" w:color="auto" w:val="clear"/>
          </w:tcPr>
          <w:p w:rsidRDefault="005D49B4" w:rsidP="00D0085A" w:rsidR="005D49B4" w:rsidRPr="00CD490B">
            <w:pPr>
              <w:pStyle w:val="Bezproreda"/>
              <w:jc w:val="both"/>
            </w:pPr>
          </w:p>
        </w:tc>
      </w:tr>
      <w:tr w:rsidTr="00D0085A" w:rsidR="005D49B4" w:rsidRPr="00CD490B">
        <w:tc>
          <w:tcPr>
            <w:tcW w:type="dxa" w:w="3591"/>
            <w:shd w:fill="auto" w:color="auto" w:val="clear"/>
          </w:tcPr>
          <w:p w:rsidRDefault="005D49B4" w:rsidP="00D0085A" w:rsidR="005D49B4" w:rsidRPr="00CD490B">
            <w:pPr>
              <w:pStyle w:val="Bezproreda"/>
              <w:jc w:val="both"/>
            </w:pPr>
            <w:r w:rsidRPr="00CD490B">
              <w:t>Ukupni prihodi</w:t>
            </w:r>
          </w:p>
        </w:tc>
        <w:tc>
          <w:tcPr>
            <w:tcW w:type="dxa" w:w="1479"/>
            <w:shd w:fill="auto" w:color="auto" w:val="clear"/>
          </w:tcPr>
          <w:p w:rsidRDefault="005D49B4" w:rsidP="00D0085A" w:rsidR="005D49B4" w:rsidRPr="00CD490B">
            <w:pPr>
              <w:pStyle w:val="Bezproreda"/>
              <w:jc w:val="both"/>
            </w:pPr>
            <w:r w:rsidRPr="00CD490B">
              <w:t>1</w:t>
            </w:r>
          </w:p>
        </w:tc>
        <w:tc>
          <w:tcPr>
            <w:tcW w:type="dxa" w:w="1417"/>
            <w:shd w:fill="auto" w:color="auto" w:val="clear"/>
          </w:tcPr>
          <w:p w:rsidRDefault="005D49B4" w:rsidP="00D0085A" w:rsidR="005D49B4" w:rsidRPr="00CD490B">
            <w:pPr>
              <w:pStyle w:val="Bezproreda"/>
              <w:jc w:val="both"/>
            </w:pPr>
            <w:r w:rsidRPr="00CD490B">
              <w:t>1.061.109</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Ukupni rashodi</w:t>
            </w:r>
          </w:p>
        </w:tc>
        <w:tc>
          <w:tcPr>
            <w:tcW w:type="dxa" w:w="1479"/>
            <w:shd w:fill="auto" w:color="auto" w:val="clear"/>
          </w:tcPr>
          <w:p w:rsidRDefault="005D49B4" w:rsidP="00D0085A" w:rsidR="005D49B4" w:rsidRPr="00CD490B">
            <w:pPr>
              <w:pStyle w:val="Bezproreda"/>
              <w:jc w:val="both"/>
            </w:pPr>
            <w:r w:rsidRPr="00CD490B">
              <w:t>1</w:t>
            </w:r>
          </w:p>
        </w:tc>
        <w:tc>
          <w:tcPr>
            <w:tcW w:type="dxa" w:w="1417"/>
            <w:shd w:fill="auto" w:color="auto" w:val="clear"/>
          </w:tcPr>
          <w:p w:rsidRDefault="005D49B4" w:rsidP="00D0085A" w:rsidR="005D49B4" w:rsidRPr="00CD490B">
            <w:pPr>
              <w:pStyle w:val="Bezproreda"/>
              <w:jc w:val="both"/>
            </w:pPr>
            <w:r w:rsidRPr="00CD490B">
              <w:t>1.060.950</w:t>
            </w:r>
          </w:p>
        </w:tc>
      </w:tr>
      <w:tr w:rsidTr="00D0085A" w:rsidR="005D49B4" w:rsidRPr="00CD490B">
        <w:tc>
          <w:tcPr>
            <w:tcW w:type="dxa" w:w="3591"/>
            <w:shd w:fill="auto" w:color="auto" w:val="clear"/>
          </w:tcPr>
          <w:p w:rsidRDefault="005D49B4" w:rsidP="00D0085A" w:rsidR="005D49B4" w:rsidRPr="00CD490B">
            <w:pPr>
              <w:pStyle w:val="Bezproreda"/>
              <w:jc w:val="both"/>
            </w:pPr>
            <w:r w:rsidRPr="00CD490B">
              <w:t>Dobit/gubitak nakon oporezivanja</w:t>
            </w:r>
          </w:p>
        </w:tc>
        <w:tc>
          <w:tcPr>
            <w:tcW w:type="dxa" w:w="1479"/>
            <w:shd w:fill="auto" w:color="auto" w:val="clear"/>
          </w:tcPr>
          <w:p w:rsidRDefault="005D49B4" w:rsidP="00D0085A" w:rsidR="005D49B4" w:rsidRPr="00CD490B">
            <w:pPr>
              <w:pStyle w:val="Bezproreda"/>
              <w:jc w:val="both"/>
            </w:pPr>
            <w:r w:rsidRPr="00CD490B">
              <w:t>0</w:t>
            </w:r>
          </w:p>
        </w:tc>
        <w:tc>
          <w:tcPr>
            <w:tcW w:type="dxa" w:w="1417"/>
            <w:shd w:fill="auto" w:color="auto" w:val="clear"/>
          </w:tcPr>
          <w:p w:rsidRDefault="005D49B4" w:rsidP="00D0085A" w:rsidR="005D49B4" w:rsidRPr="00CD490B">
            <w:pPr>
              <w:pStyle w:val="Bezproreda"/>
              <w:jc w:val="both"/>
            </w:pPr>
            <w:r w:rsidRPr="00CD490B">
              <w:t>127</w:t>
            </w:r>
          </w:p>
        </w:tc>
      </w:tr>
    </w:tbl>
    <w:p w:rsidRDefault="005D49B4" w:rsidP="005D49B4" w:rsidR="005D49B4" w:rsidRPr="00CD490B">
      <w:pPr>
        <w:pStyle w:val="Bezproreda"/>
        <w:jc w:val="both"/>
      </w:pPr>
    </w:p>
    <w:p w:rsidRDefault="005D49B4" w:rsidP="005D49B4" w:rsidR="005D49B4" w:rsidRPr="00CD490B">
      <w:pPr>
        <w:pStyle w:val="Bezproreda"/>
        <w:jc w:val="both"/>
      </w:pPr>
      <w:r w:rsidRPr="00CD490B">
        <w:t>Iz financijske dokumentacije vidljivo je da društvo nema niti je imalo u vlasništvu kakve nekretnine.</w:t>
      </w:r>
    </w:p>
    <w:p w:rsidRDefault="005D49B4" w:rsidP="005D49B4" w:rsidR="005D49B4" w:rsidRPr="00CD490B">
      <w:pPr>
        <w:pStyle w:val="Bezproreda"/>
        <w:jc w:val="both"/>
        <w:rPr>
          <w:u w:val="single"/>
        </w:rPr>
      </w:pPr>
    </w:p>
    <w:p w:rsidRDefault="005D49B4" w:rsidP="005D49B4" w:rsidR="005D49B4" w:rsidRPr="00CD490B">
      <w:pPr>
        <w:pStyle w:val="Bezproreda"/>
        <w:jc w:val="both"/>
      </w:pPr>
      <w:r w:rsidRPr="00CD490B">
        <w:t>Iz financijske dokumentacije nije vidljivo da je društvo imalo ikakve vrijednije pokretnine koje bi činila njegovu dugotrajnu imovinu, no na kraju 2015. godine društvo je imalo zaliha u vrijednosti 22.638,00 kuna, dok na dan 23.03.2016. godine više nije imalo zaliha.</w:t>
      </w:r>
    </w:p>
    <w:p w:rsidRDefault="005D49B4" w:rsidP="005D49B4" w:rsidR="005D49B4" w:rsidRPr="00CD490B">
      <w:pPr>
        <w:pStyle w:val="Bezproreda"/>
        <w:jc w:val="both"/>
      </w:pPr>
    </w:p>
    <w:p w:rsidRDefault="005D49B4" w:rsidP="005D49B4" w:rsidR="005D49B4" w:rsidRPr="00CD490B">
      <w:pPr>
        <w:pStyle w:val="Bezproreda"/>
        <w:jc w:val="both"/>
      </w:pPr>
      <w:r w:rsidRPr="00CD490B">
        <w:t>Prema financijskoj dokumentaciji nije vidljivo da društvo ima kakva potraživanja. No iznos naveden u stavci „</w:t>
      </w:r>
      <w:r w:rsidRPr="00CD490B">
        <w:rPr>
          <w:i/>
        </w:rPr>
        <w:t>Ostala financijska imovina</w:t>
      </w:r>
      <w:r w:rsidRPr="00CD490B">
        <w:t>“ može predstavljati potencijalno potraživanje u iznosu od 136.684,00 kune, budući da je riječ o neuplaćenom utršku od poslovanja društva.</w:t>
      </w:r>
    </w:p>
    <w:p w:rsidRDefault="005D49B4" w:rsidP="005D49B4" w:rsidR="005D49B4" w:rsidRPr="00CD490B">
      <w:pPr>
        <w:pStyle w:val="Bezproreda"/>
        <w:jc w:val="both"/>
      </w:pPr>
    </w:p>
    <w:p w:rsidRDefault="005D49B4" w:rsidP="005D49B4" w:rsidR="005D49B4" w:rsidRPr="00CD490B">
      <w:pPr>
        <w:pStyle w:val="Bezproreda"/>
        <w:jc w:val="both"/>
      </w:pPr>
      <w:r>
        <w:t>P</w:t>
      </w:r>
      <w:r w:rsidRPr="00CD490B">
        <w:t>rivremen</w:t>
      </w:r>
      <w:r>
        <w:t>a</w:t>
      </w:r>
      <w:r w:rsidRPr="00CD490B">
        <w:t xml:space="preserve"> stečajn</w:t>
      </w:r>
      <w:r>
        <w:t xml:space="preserve">a </w:t>
      </w:r>
      <w:r w:rsidRPr="00CD490B">
        <w:t>upravitelj</w:t>
      </w:r>
      <w:r>
        <w:t>ica</w:t>
      </w:r>
      <w:r w:rsidRPr="00CD490B">
        <w:t xml:space="preserve"> pokušala </w:t>
      </w:r>
      <w:r>
        <w:t>je</w:t>
      </w:r>
      <w:r w:rsidRPr="00CD490B">
        <w:t xml:space="preserve"> stupiti u kontakt s direktorom stečajnog dužnika, kako bi mogla u najkraćem roku pribaviti dokumentaciju potrebnu za izradu ovog izvješća. </w:t>
      </w:r>
    </w:p>
    <w:p w:rsidRDefault="005D49B4" w:rsidP="005D49B4" w:rsidR="005D49B4" w:rsidRPr="00CD490B">
      <w:pPr>
        <w:pStyle w:val="Bezproreda"/>
        <w:jc w:val="both"/>
      </w:pPr>
      <w:r w:rsidRPr="00CD490B">
        <w:t xml:space="preserve">Zakonskom zastupniku stečajnog dužnika upućen je dopis s pozivom na dostavu financijske dokumentacije dana 24.03.2016. godine, </w:t>
      </w:r>
      <w:r>
        <w:t>n</w:t>
      </w:r>
      <w:r w:rsidRPr="00CD490B">
        <w:t>o dostava je bila neuspješna.</w:t>
      </w:r>
    </w:p>
    <w:p w:rsidRDefault="005D49B4" w:rsidP="005D49B4" w:rsidR="005D49B4" w:rsidRPr="00CD490B">
      <w:pPr>
        <w:pStyle w:val="Bezproreda"/>
        <w:jc w:val="both"/>
      </w:pPr>
      <w:r w:rsidRPr="00CD490B">
        <w:t xml:space="preserve">Naknadno </w:t>
      </w:r>
      <w:r>
        <w:t>je</w:t>
      </w:r>
      <w:r w:rsidRPr="00CD490B">
        <w:t xml:space="preserve"> pribavila podatke o knjigovodstvu koje je vodilo poslovnu dokumentaciju stečajnog dužnika</w:t>
      </w:r>
      <w:r>
        <w:t>.</w:t>
      </w:r>
      <w:r w:rsidRPr="00CD490B">
        <w:t xml:space="preserve"> Dokumentacija temeljem koje je ovo izvješće izrađeno dostavljena  je  20. travnja 2016. godine, dok je dana 25. travnja 2016. godine zatraženo dodatno očitovanje o pojedinim stavkama u bruto bilanci za 2016. godinu, a iz kojih bi bilo moguće utvrditi ima li stečajni dužnik kakve financijske imovine i o kojoj imovini je riječ, a budući da je u bruto bilanci za 2016. godinu vidljivo da još uvijek postoji </w:t>
      </w:r>
      <w:r w:rsidRPr="00CD490B">
        <w:lastRenderedPageBreak/>
        <w:t>kratkotrajna financijska imovina koja je u bilanci naznačena kao „</w:t>
      </w:r>
      <w:r w:rsidRPr="00CD490B">
        <w:rPr>
          <w:i/>
        </w:rPr>
        <w:t>Ostala financijska imovina</w:t>
      </w:r>
      <w:r w:rsidRPr="00CD490B">
        <w:t>“. Naknadno pribavljanim podacima utvrđeno je da je riječ o utršku od djelatnosti koji nije položen na račun društva već je korišten za gotovinsko plaćanje.</w:t>
      </w:r>
    </w:p>
    <w:p w:rsidRDefault="005D49B4" w:rsidP="005D49B4" w:rsidR="005D49B4" w:rsidRPr="00CD490B">
      <w:pPr>
        <w:pStyle w:val="Bezproreda"/>
        <w:jc w:val="both"/>
      </w:pPr>
      <w:r w:rsidRPr="00CD490B">
        <w:t>Od strane MUP-a, PU Vukovarsko-srijemske, zatražen je podatak o vlasništvu nad vozilima, a dana 22. travnja 2016. godine MUP  je dostavio potvrdu da društvo nije vlasnik vozila, niti je u posljednje četiri godine imalo u vlasništvu vozila.</w:t>
      </w:r>
    </w:p>
    <w:p w:rsidRDefault="005D49B4" w:rsidP="005D49B4" w:rsidR="005D49B4" w:rsidRPr="00CD490B">
      <w:pPr>
        <w:pStyle w:val="Bezproreda"/>
        <w:jc w:val="both"/>
      </w:pPr>
      <w:r w:rsidRPr="00CD490B">
        <w:t>Stanje vlasništva nad nekretninama utvrđeno je na temelju financijske dokumentacije, jer je iz iste vidljivo da društvo nikada, od početka poslovanja, nije imalo dugotrajnu imovinu u vidu nekretnina.</w:t>
      </w:r>
    </w:p>
    <w:p w:rsidRDefault="005D49B4" w:rsidP="005D49B4" w:rsidR="005D49B4" w:rsidRPr="00CD490B">
      <w:pPr>
        <w:pStyle w:val="Bezproreda"/>
        <w:jc w:val="both"/>
      </w:pPr>
    </w:p>
    <w:p w:rsidRDefault="005D49B4" w:rsidP="005D49B4" w:rsidR="005D49B4" w:rsidRPr="00CD490B">
      <w:pPr>
        <w:pStyle w:val="Bezproreda"/>
        <w:jc w:val="both"/>
      </w:pPr>
      <w:r w:rsidRPr="00CD490B">
        <w:t>Društvo nema u vlasništvu imovine koju bi bilo moguće unovčiti. Društvo ima potencijalno potraživanje od nepoznate osobe (direktora ili zaposlenika) na ime nepoloženog utrška u iznosu od 136.684,00 kuna</w:t>
      </w:r>
    </w:p>
    <w:p w:rsidRDefault="005D49B4" w:rsidP="005D49B4" w:rsidR="005D49B4" w:rsidRPr="00CD490B">
      <w:pPr>
        <w:pStyle w:val="Bezproreda"/>
        <w:jc w:val="both"/>
      </w:pPr>
    </w:p>
    <w:p w:rsidRDefault="005D49B4" w:rsidP="005D49B4" w:rsidR="005D49B4" w:rsidRPr="00CD490B">
      <w:pPr>
        <w:pStyle w:val="Bezproreda"/>
        <w:jc w:val="both"/>
      </w:pPr>
      <w:r w:rsidRPr="00CD490B">
        <w:t>Iz financijske dokumentacije kojom raspolažem vidljivo je da društvo na dan sastavljanja ovog Izvješća ima dugotrajnu blokadu računa i nenaplaćena potraživanja, također su jasno vidljiva potraživanja dobavljača i radnika, kao i neplaćene obveze po osnovi poreza i doprinosa. Sukladno priloženoj dokumentaciji kod stečajnog dužnika postoji stečajni razlog nesposobnosti za plaćanje iz članka 6. Stečajnog zakona.</w:t>
      </w:r>
    </w:p>
    <w:p w:rsidRDefault="005D49B4" w:rsidP="005D49B4" w:rsidR="005D49B4" w:rsidRPr="00CD490B">
      <w:pPr>
        <w:pStyle w:val="Bezproreda"/>
        <w:jc w:val="both"/>
      </w:pPr>
    </w:p>
    <w:p w:rsidRDefault="005D49B4" w:rsidP="005D49B4" w:rsidR="005D49B4" w:rsidRPr="00CD490B">
      <w:pPr>
        <w:pStyle w:val="Bezproreda"/>
        <w:jc w:val="both"/>
      </w:pPr>
      <w:r w:rsidRPr="00CD490B">
        <w:t>Budući da iz dokumentacije koja je bila dostupna</w:t>
      </w:r>
      <w:r>
        <w:t xml:space="preserve"> nije utvrđeno</w:t>
      </w:r>
      <w:r w:rsidRPr="00CD490B">
        <w:t xml:space="preserve"> postojanje imovine koju bi bilo moguće unovčiti ili potraživanja koja bi moglo naplatiti, već samo potencijalno potraživanje koje bi se moralo ostvarivati u sudskom postupku, no i</w:t>
      </w:r>
      <w:r>
        <w:t xml:space="preserve"> </w:t>
      </w:r>
      <w:r w:rsidRPr="00CD490B">
        <w:t>tada postoji neizvjesnost njegove naplate, predl</w:t>
      </w:r>
      <w:r>
        <w:t>ožila je</w:t>
      </w:r>
      <w:r w:rsidRPr="00CD490B">
        <w:t>, sukladno odredbi iz čl. 132. st. 1. Stečajnog zakona, pozvati osobe koje imaju pravni interes za provedbom stečajnog postupka na uplatu predujma za namirenje troškova istog, u iznosu od 37.000,00 kn i to za nagradu privremenom stečajnom upravitelju bruto 6.000,00 kuna (neto cca 3.000,00 kn), nagradu stečajnom upravitelju bruto 21.000,00 kn (neto cca 10.000,00 kn) i 10.000,00 kn za materijalne troškove vođenja stečajnog postupka (izrada pečata, otvaranje i vođenje poslovnog računa, naknade za knjigovodstvene usluge, arhiviranje poslovne dokumentacije).</w:t>
      </w:r>
    </w:p>
    <w:p w:rsidRDefault="005D49B4" w:rsidP="005D49B4" w:rsidR="005D49B4" w:rsidRPr="00CD490B">
      <w:pPr>
        <w:pStyle w:val="Bezproreda"/>
        <w:jc w:val="both"/>
      </w:pPr>
    </w:p>
    <w:p w:rsidRDefault="005D49B4" w:rsidP="005D49B4" w:rsidR="005D49B4" w:rsidRPr="005D49B4">
      <w:pPr>
        <w:pStyle w:val="Bezproreda"/>
        <w:jc w:val="both"/>
      </w:pPr>
      <w:r w:rsidRPr="00CD490B">
        <w:t>Za slučaj da po pozivu Suda predujam ne bude uplaćen, predlaže se, sukladno odredbi iz čl. 132. st. 2. Stečajnog zakona otvoriti i zaključiti stečajni postupak, a stečajnog upravitelja ovlastiti da nakon zaključenja stečajnog postupka za ime i račun stečajne mase unovči imovinu dužnika i naplati njegova potraživanja ukoliko kakva imovina bude pronađena i potraživanja utvrđena, te prikupljenim sredstvima namiri troškove stečajnog postupka, a neiskorišteni iznos uplati u Fond za pokriće troškova stečajnog postupka.</w:t>
      </w:r>
    </w:p>
    <w:p w:rsidRDefault="005B4BD9" w:rsidP="00F01EE1" w:rsidR="005B4BD9" w:rsidRPr="00CB646E">
      <w:pPr>
        <w:jc w:val="both"/>
        <w:rPr>
          <w:b/>
        </w:rPr>
      </w:pPr>
    </w:p>
    <w:p w:rsidRDefault="006A7184" w:rsidP="006A7184" w:rsidR="006A7184">
      <w:pPr>
        <w:jc w:val="both"/>
        <w:rPr>
          <w:bCs/>
        </w:rPr>
      </w:pPr>
      <w:r>
        <w:rPr>
          <w:bCs/>
        </w:rPr>
        <w:tab/>
        <w:t>Nazočni</w:t>
      </w:r>
      <w:r w:rsidR="00C64080">
        <w:rPr>
          <w:bCs/>
        </w:rPr>
        <w:t xml:space="preserve"> ŽDO </w:t>
      </w:r>
      <w:r>
        <w:rPr>
          <w:bCs/>
        </w:rPr>
        <w:t>se suglasi</w:t>
      </w:r>
      <w:r w:rsidR="005B4BD9">
        <w:rPr>
          <w:bCs/>
        </w:rPr>
        <w:t>o</w:t>
      </w:r>
      <w:r>
        <w:rPr>
          <w:bCs/>
        </w:rPr>
        <w:t xml:space="preserve"> s prijedlogom privr. st. upravitelj</w:t>
      </w:r>
      <w:r w:rsidR="005B4BD9">
        <w:rPr>
          <w:bCs/>
        </w:rPr>
        <w:t>ice</w:t>
      </w:r>
      <w:r>
        <w:rPr>
          <w:bCs/>
        </w:rPr>
        <w:t xml:space="preserve"> te s nje</w:t>
      </w:r>
      <w:r w:rsidR="005B4BD9">
        <w:rPr>
          <w:bCs/>
        </w:rPr>
        <w:t>zinim</w:t>
      </w:r>
      <w:r>
        <w:rPr>
          <w:bCs/>
        </w:rPr>
        <w:t xml:space="preserve"> izvješćem.</w:t>
      </w:r>
    </w:p>
    <w:p w:rsidRDefault="007D2041" w:rsidP="006A7184" w:rsidR="007D2041" w:rsidRPr="004A2B09">
      <w:pPr>
        <w:pStyle w:val="Tijeloteksta2"/>
        <w:rPr>
          <w:rFonts w:cs="Times New Roman" w:hAnsi="Times New Roman" w:ascii="Times New Roman"/>
          <w:bCs/>
        </w:rPr>
      </w:pPr>
    </w:p>
    <w:p w:rsidRDefault="007D2041" w:rsidP="006A7184" w:rsidR="007D2041" w:rsidRPr="005E551C">
      <w:pPr>
        <w:ind w:firstLine="708"/>
        <w:jc w:val="both"/>
      </w:pPr>
      <w:r w:rsidRPr="005E551C">
        <w:t>Rješenjem ovoga suda broj St-</w:t>
      </w:r>
      <w:r w:rsidR="005D49B4">
        <w:t>614/16 od 9. svibnja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5B4BD9">
        <w:t>3</w:t>
      </w:r>
      <w:r w:rsidR="005D49B4">
        <w:t>7</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5D49B4">
        <w:t>10. svibnja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5D49B4" w:rsidR="005D49B4">
      <w:pPr>
        <w:pStyle w:val="Bezproreda"/>
        <w:ind w:firstLine="708"/>
        <w:jc w:val="both"/>
      </w:pPr>
      <w:r w:rsidRPr="00B654E2">
        <w:t xml:space="preserve">Sud je proveo uvid u priloženu dokumentaciju i to: </w:t>
      </w:r>
      <w:r w:rsidR="005D49B4" w:rsidRPr="00E209A5">
        <w:t>prijedlog</w:t>
      </w:r>
      <w:r w:rsidR="005D49B4">
        <w:t xml:space="preserve"> FINE</w:t>
      </w:r>
      <w:r w:rsidR="005D49B4" w:rsidRPr="00E209A5">
        <w:t xml:space="preserve"> za </w:t>
      </w:r>
      <w:r w:rsidR="005D49B4">
        <w:t>otvaranje stečajnog postupka dužnika od 17.3.2016. g., izvadak iz sudskog registra,  Potvrda MUP PU Vukovarsko-srijemska od 8.4.2016. g., Uvjerenje MUP PU Vukovarsko-srijemska od 8.4.2016. g., popis NP 1 obrazac, prijava poreza na dobit za razdoblje 1.1.2016. g. do 23.3.2016. g., utvrđenje porezne osnovice i porezne obveze od 20.4.2016. g., popis dobavljača 2015. g., prijava PDV-a od 1.1. do 23.3.2016. g., knjigovodstvena kartica od 23.3.2016. g., bruto bilanca od 1.1.2016. g. do 23.3.2016. g., godišnje fin. izvješće za 2015. g., bilanca na dan 31.12.2015.g., račun dobiti i gubitka za 2015. g., dodatni podaci za 2015. g., bruto bilanca za 2015. g., Uvjerenje o vlasništvu vozila MUP PU Vukovarsko-srijemska Služba upravnih i inspekcijskih poslova od 8.4.2016. g.</w:t>
      </w:r>
    </w:p>
    <w:p w:rsidRDefault="006A7184" w:rsidP="005D49B4"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EB20E7">
        <w:t xml:space="preserve">a je </w:t>
      </w:r>
      <w:r w:rsidR="005D49B4">
        <w:t>Sanja Mišević iz Osijeka</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EB20E7" w:rsidP="007D2041" w:rsidR="00EB20E7">
      <w:pPr>
        <w:jc w:val="both"/>
      </w:pPr>
    </w:p>
    <w:p w:rsidRDefault="00324E7F" w:rsidP="00D8612A" w:rsidR="00C41AEF">
      <w:pPr>
        <w:jc w:val="center"/>
      </w:pPr>
      <w:r w:rsidRPr="00D2596C">
        <w:t xml:space="preserve">U Osijeku </w:t>
      </w:r>
      <w:r w:rsidR="005B4BD9">
        <w:t xml:space="preserve">8. </w:t>
      </w:r>
      <w:r w:rsidR="005D49B4">
        <w:t>srpnja</w:t>
      </w:r>
      <w:r w:rsidR="007D7E9A">
        <w:t xml:space="preserve"> 2016. g.</w:t>
      </w:r>
    </w:p>
    <w:p w:rsidRDefault="00831D30" w:rsidP="00D8612A" w:rsidR="00831D30">
      <w:pPr>
        <w:jc w:val="center"/>
      </w:pP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5D49B4">
        <w:t>Sanja Mišević</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5D49B4">
        <w:t>Vukovar</w:t>
      </w:r>
      <w:r w:rsidR="006A7184">
        <w:tab/>
      </w:r>
    </w:p>
    <w:p w:rsidRDefault="005D49B4" w:rsidP="00163859" w:rsidR="00EB20E7">
      <w:pPr>
        <w:tabs>
          <w:tab w:pos="3225" w:val="left"/>
          <w:tab w:pos="6105" w:val="left"/>
        </w:tabs>
        <w:jc w:val="both"/>
      </w:pPr>
      <w:r>
        <w:t>3</w:t>
      </w:r>
      <w:r w:rsidR="007D7E9A" w:rsidRPr="0017695F">
        <w:t>. dužnik</w:t>
      </w:r>
    </w:p>
    <w:p w:rsidRDefault="005D49B4" w:rsidP="005D49B4" w:rsidR="00831D30">
      <w:pPr>
        <w:tabs>
          <w:tab w:pos="3225" w:val="left"/>
          <w:tab w:pos="6105" w:val="left"/>
        </w:tabs>
        <w:jc w:val="both"/>
      </w:pPr>
      <w:r>
        <w:t>4. z.z. dužnika Marija Mitrović, Vinkovci, A. Zrinšeka 19</w:t>
      </w:r>
    </w:p>
    <w:p w:rsidRDefault="005D49B4" w:rsidP="00BA7BA2" w:rsidR="00163859">
      <w:pPr>
        <w:tabs>
          <w:tab w:pos="3225" w:val="left"/>
          <w:tab w:pos="5850" w:val="left"/>
        </w:tabs>
        <w:jc w:val="both"/>
      </w:pPr>
      <w:r>
        <w:t xml:space="preserve">5.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163859" w:rsidR="00163859">
      <w:pPr>
        <w:tabs>
          <w:tab w:pos="3225" w:val="left"/>
          <w:tab w:pos="5850" w:val="left"/>
        </w:tabs>
        <w:jc w:val="both"/>
      </w:pPr>
      <w:r>
        <w:t>8</w:t>
      </w:r>
      <w:r w:rsidR="00163859">
        <w:t xml:space="preserve">. kal. </w:t>
      </w:r>
      <w:r w:rsidR="00EB20E7">
        <w:t>8.</w:t>
      </w:r>
      <w:r>
        <w:t>8</w:t>
      </w:r>
      <w:r w:rsidR="00EB20E7">
        <w:t>.</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0F3C" w:rsidR="004B0F3C">
      <w:r>
        <w:separator/>
      </w:r>
    </w:p>
  </w:endnote>
  <w:endnote w:id="0" w:type="continuationSeparator">
    <w:p w:rsidRDefault="004B0F3C" w:rsidR="004B0F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0F3C" w:rsidR="004B0F3C">
      <w:r>
        <w:separator/>
      </w:r>
    </w:p>
  </w:footnote>
  <w:footnote w:id="0" w:type="continuationSeparator">
    <w:p w:rsidRDefault="004B0F3C" w:rsidR="004B0F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3F25">
      <w:rPr>
        <w:rStyle w:val="Brojstranice"/>
        <w:noProof/>
      </w:rPr>
      <w:t>- 7 -</w:t>
    </w:r>
    <w:r>
      <w:rPr>
        <w:rStyle w:val="Brojstranice"/>
      </w:rPr>
      <w:fldChar w:fldCharType="end"/>
    </w:r>
  </w:p>
  <w:p w:rsidRDefault="005D49B4" w:rsidP="005D49B4" w:rsidR="005D49B4">
    <w:pPr>
      <w:jc w:val="right"/>
    </w:pPr>
    <w:r>
      <w:t>Broj: 6 St-614/16-14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0F3C"/>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3F25"/>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D93F25"/>
    <w:rPr>
      <w:color w:val="808080"/>
      <w:bdr w:space="0" w:sz="0" w:color="auto" w:val="none"/>
      <w:shd w:fill="CCFFFF" w:color="auto" w:val="clear"/>
    </w:rPr>
  </w:style>
  <w:style w:customStyle="true" w:styleId="eSPISCCParagraphDefaultFont" w:type="character">
    <w:name w:val="eSPIS_CC_Paragraph Default Font"/>
    <w:basedOn w:val="Zadanifontodlomka"/>
    <w:rsid w:val="00D93F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3F25"/>
    <w:rPr>
      <w:bdr w:space="0" w:sz="0" w:color="auto" w:val="none"/>
      <w:shd w:fill="FFFFCC" w:color="auto" w:val="clear"/>
      <w:lang w:val="hr-HR"/>
    </w:rPr>
  </w:style>
  <w:style w:customStyle="true" w:styleId="PozadinaSvijetloCrvena" w:type="character">
    <w:name w:val="Pozadina_SvijetloCrvena"/>
    <w:basedOn w:val="eSPISCCParagraphDefaultFont"/>
    <w:rsid w:val="00D93F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3F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D93F25"/>
    <w:rPr>
      <w:color w:val="808080"/>
      <w:bdr w:color="auto" w:space="0" w:sz="0" w:val="none"/>
      <w:shd w:color="auto" w:fill="CCFFFF" w:val="clear"/>
    </w:rPr>
  </w:style>
  <w:style w:customStyle="1" w:styleId="eSPISCCParagraphDefaultFont" w:type="character">
    <w:name w:val="eSPIS_CC_Paragraph Default Font"/>
    <w:basedOn w:val="Zadanifontodlomka"/>
    <w:rsid w:val="00D93F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3F25"/>
    <w:rPr>
      <w:bdr w:color="auto" w:space="0" w:sz="0" w:val="none"/>
      <w:shd w:color="auto" w:fill="FFFFCC" w:val="clear"/>
      <w:lang w:val="hr-HR"/>
    </w:rPr>
  </w:style>
  <w:style w:customStyle="1" w:styleId="PozadinaSvijetloCrvena" w:type="character">
    <w:name w:val="Pozadina_SvijetloCrvena"/>
    <w:basedOn w:val="eSPISCCParagraphDefaultFont"/>
    <w:rsid w:val="00D93F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3F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St-614/2016</izvorni_sadrzaj>
    <derivirana_varijabla naziv="DomainObject.Predmet.OznakaBroj_1">St-614/2016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MID d.o.o. za usluge</izvorni_sadrzaj>
    <derivirana_varijabla naziv="DomainObject.Predmet.ProtustrankaFormated_1">  MID d.o.o. za usluge</derivirana_varijabla>
  </DomainObject.Predmet.ProtustrankaFormated>
  <DomainObject.Predmet.ProtustrankaFormatedOIB>
    <izvorni_sadrzaj>  MID d.o.o. za usluge, OIB 73935345087</izvorni_sadrzaj>
    <derivirana_varijabla naziv="DomainObject.Predmet.ProtustrankaFormatedOIB_1">  MID d.o.o. za usluge, OIB 73935345087</derivirana_varijabla>
  </DomainObject.Predmet.ProtustrankaFormatedOIB>
  <DomainObject.Predmet.ProtustrankaFormatedWithAdress>
    <izvorni_sadrzaj> MID d.o.o. za usluge, Antuna Zrinšeka 19, 32100 Vinkovci</izvorni_sadrzaj>
    <derivirana_varijabla naziv="DomainObject.Predmet.ProtustrankaFormatedWithAdress_1"> MID d.o.o. za usluge, Antuna Zrinšeka 19, 32100 Vinkovci</derivirana_varijabla>
  </DomainObject.Predmet.ProtustrankaFormatedWithAdress>
  <DomainObject.Predmet.ProtustrankaFormatedWithAdressOIB>
    <izvorni_sadrzaj> MID d.o.o. za usluge, OIB 73935345087, Antuna Zrinšeka 19, 32100 Vinkovci</izvorni_sadrzaj>
    <derivirana_varijabla naziv="DomainObject.Predmet.ProtustrankaFormatedWithAdressOIB_1"> MID d.o.o. za usluge, OIB 73935345087, Antuna Zrinšeka 19, 32100 Vinkovci</derivirana_varijabla>
  </DomainObject.Predmet.ProtustrankaFormatedWithAdressOIB>
  <DomainObject.Predmet.ProtustrankaWithAdress>
    <izvorni_sadrzaj>MID d.o.o. za usluge Antuna Zrinšeka 19, 32100 Vinkovci</izvorni_sadrzaj>
    <derivirana_varijabla naziv="DomainObject.Predmet.ProtustrankaWithAdress_1">MID d.o.o. za usluge Antuna Zrinšeka 19, 32100 Vinkovci</derivirana_varijabla>
  </DomainObject.Predmet.ProtustrankaWithAdress>
  <DomainObject.Predmet.ProtustrankaWithAdressOIB>
    <izvorni_sadrzaj>MID d.o.o. za usluge, OIB 73935345087, Antuna Zrinšeka 19, 32100 Vinkovci</izvorni_sadrzaj>
    <derivirana_varijabla naziv="DomainObject.Predmet.ProtustrankaWithAdressOIB_1">MID d.o.o. za usluge, OIB 73935345087, Antuna Zrinšeka 19, 32100 Vinkovci</derivirana_varijabla>
  </DomainObject.Predmet.ProtustrankaWithAdressOIB>
  <DomainObject.Predmet.ProtustrankaNazivFormated>
    <izvorni_sadrzaj>MID d.o.o. za usluge</izvorni_sadrzaj>
    <derivirana_varijabla naziv="DomainObject.Predmet.ProtustrankaNazivFormated_1">MID d.o.o. za usluge</derivirana_varijabla>
  </DomainObject.Predmet.ProtustrankaNazivFormated>
  <DomainObject.Predmet.ProtustrankaNazivFormatedOIB>
    <izvorni_sadrzaj>MID d.o.o. za usluge, OIB 73935345087</izvorni_sadrzaj>
    <derivirana_varijabla naziv="DomainObject.Predmet.ProtustrankaNazivFormatedOIB_1">MID d.o.o. za usluge, OIB 73935345087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MID d.o.o. za usluge</item>
    </izvorni_sadrzaj>
    <derivirana_varijabla naziv="DomainObject.Predmet.ProtuStrankaListFormated_1">
      <item>MID d.o.o. za usluge</item>
    </derivirana_varijabla>
  </DomainObject.Predmet.ProtuStrankaListFormated>
  <DomainObject.Predmet.ProtuStrankaListFormatedOIB>
    <izvorni_sadrzaj>
      <item>MID d.o.o. za usluge, OIB 73935345087</item>
    </izvorni_sadrzaj>
    <derivirana_varijabla naziv="DomainObject.Predmet.ProtuStrankaListFormatedOIB_1">
      <item>MID d.o.o. za usluge, OIB 73935345087</item>
    </derivirana_varijabla>
  </DomainObject.Predmet.ProtuStrankaListFormatedOIB>
  <DomainObject.Predmet.ProtuStrankaListFormatedWithAdress>
    <izvorni_sadrzaj>
      <item>MID d.o.o. za usluge, Antuna Zrinšeka 19, 32100 Vinkovci</item>
    </izvorni_sadrzaj>
    <derivirana_varijabla naziv="DomainObject.Predmet.ProtuStrankaListFormatedWithAdress_1">
      <item>MID d.o.o. za usluge, Antuna Zrinšeka 19, 32100 Vinkovci</item>
    </derivirana_varijabla>
  </DomainObject.Predmet.ProtuStrankaListFormatedWithAdress>
  <DomainObject.Predmet.ProtuStrankaListFormatedWithAdressOIB>
    <izvorni_sadrzaj>
      <item>MID d.o.o. za usluge, OIB 73935345087, Antuna Zrinšeka 19, 32100 Vinkovci</item>
    </izvorni_sadrzaj>
    <derivirana_varijabla naziv="DomainObject.Predmet.ProtuStrankaListFormatedWithAdressOIB_1">
      <item>MID d.o.o. za usluge, OIB 73935345087, Antuna Zrinšeka 19, 32100 Vinkovci</item>
    </derivirana_varijabla>
  </DomainObject.Predmet.ProtuStrankaListFormatedWithAdressOIB>
  <DomainObject.Predmet.ProtuStrankaListNazivFormated>
    <izvorni_sadrzaj>
      <item>MID d.o.o. za usluge</item>
    </izvorni_sadrzaj>
    <derivirana_varijabla naziv="DomainObject.Predmet.ProtuStrankaListNazivFormated_1">
      <item>MID d.o.o. za usluge</item>
    </derivirana_varijabla>
  </DomainObject.Predmet.ProtuStrankaListNazivFormated>
  <DomainObject.Predmet.ProtuStrankaListNazivFormatedOIB>
    <izvorni_sadrzaj>
      <item>MID d.o.o. za usluge, OIB 73935345087</item>
    </izvorni_sadrzaj>
    <derivirana_varijabla naziv="DomainObject.Predmet.ProtuStrankaListNazivFormatedOIB_1">
      <item>MID d.o.o. za usluge, OIB 73935345087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MID d.o.o. za usluge</izvorni_sadrzaj>
    <derivirana_varijabla naziv="DomainObject.Predmet.ProtustrankaIDrugi_1">MID 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MID d.o.o. za usluge, OIB 73935345087, Antuna Zrinšeka 19, 32100 Vinkovci</izvorni_sadrzaj>
    <derivirana_varijabla naziv="DomainObject.Predmet.ProtustrankaIDrugiAdressOIB_1">MID d.o.o. za usluge, OIB 73935345087, Antuna Zrinšeka 19,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MID d.o.o. za usluge</item>
    </izvorni_sadrzaj>
    <derivirana_varijabla naziv="DomainObject.Predmet.SudioniciListNaziv_1">
      <item>FINA RC OSIJEK</item>
      <item>MID d.o.o. za usluge</item>
    </derivirana_varijabla>
  </DomainObject.Predmet.SudioniciListNaziv>
  <DomainObject.Predmet.SudioniciListAdressOIB>
    <izvorni_sadrzaj>
      <item>FINA RC OSIJEK, OIB 85821130368</item>
      <item>MID d.o.o. za usluge, OIB 73935345087, Antuna Zrinšeka 19,32100 Vinkovci</item>
    </izvorni_sadrzaj>
    <derivirana_varijabla naziv="DomainObject.Predmet.SudioniciListAdressOIB_1">
      <item>FINA RC OSIJEK, OIB 85821130368</item>
      <item>MID d.o.o. za usluge, OIB 73935345087, Antuna Zrinšeka 19,32100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73935345087</item>
    </izvorni_sadrzaj>
    <derivirana_varijabla naziv="DomainObject.Predmet.SudioniciListNazivOIB_1">
      <item>, OIB 85821130368</item>
      <item>, OIB 73935345087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tem>Sanja Mišević, OIB 17448143522, L. Jagera 24 Osijek</item>
    </izvorni_sadrzaj>
    <derivirana_varijabla naziv="DomainObject.Predmet.StecajniUpraviteljiListAddressOIB_1">
      <item>Sanja Mišević, OIB 17448143522, L. Jagera 24 Osijek</item>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CE7D44-B68B-4FC8-89BA-35C7DE7742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1724</properties:Words>
  <properties:Characters>9860</properties:Characters>
  <properties:Lines>341</properties:Lines>
  <properties:Paragraphs>136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2016-07-08T11:37:00Z</dcterms:created>
  <dc:creator>dsekulic</dc:creator>
  <cp:lastModifiedBy>Danijela Sekulić</cp:lastModifiedBy>
  <cp:lastPrinted>2016-07-08T11:37:00Z</cp:lastPrinted>
  <dcterms:modified xmlns:xsi="http://www.w3.org/2001/XMLSchema-instance" xsi:type="dcterms:W3CDTF">2016-07-08T11:38:00Z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