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f1fa" w14:paraId="c76f1fa" w:rsidRDefault="00B4374B" w:rsidP="00B306A2" w:rsidR="00B306A2" w:rsidRPr="00CA2125">
      <w:pPr>
        <w15:collapsed w:val="false"/>
        <w:rPr>
          <w:lang w:val="hr-HR"/>
        </w:rPr>
      </w:pPr>
      <w:bookmarkStart w:name="_GoBack" w:id="0"/>
      <w:bookmarkEnd w:id="0"/>
      <w:r w:rsidRPr="00CA2125">
        <w:rPr>
          <w:rFonts w:hAnsi="Times New Roman" w:ascii="Times New Roman"/>
          <w:szCs w:val="24"/>
          <w:lang w:val="hr-HR"/>
        </w:rPr>
        <w:t xml:space="preserve"> </w:t>
      </w:r>
    </w:p>
    <w:p w:rsidRDefault="006871AB" w:rsidP="00B306A2" w:rsidR="00B306A2" w:rsidRPr="00CA2125">
      <w:pPr>
        <w:pStyle w:val="Zaglavlje"/>
        <w:ind w:left="426"/>
        <w:rPr>
          <w:lang w:val="hr-HR"/>
        </w:rPr>
      </w:pPr>
      <w:r w:rsidRPr="00CA2125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696595</wp:posOffset>
            </wp:positionH>
            <wp:positionV relativeFrom="paragraph">
              <wp:posOffset>23495</wp:posOffset>
            </wp:positionV>
            <wp:extent cy="675640" cx="51879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306A2" w:rsidP="00B306A2" w:rsidR="00B306A2">
      <w:pPr>
        <w:pStyle w:val="Zaglavlje"/>
        <w:ind w:left="426"/>
        <w:rPr>
          <w:lang w:val="hr-HR"/>
        </w:rPr>
      </w:pPr>
    </w:p>
    <w:p w:rsidRDefault="00A37690" w:rsidP="00B306A2" w:rsidR="00A37690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REPUBLIKA HRVATSKA</w:t>
      </w: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Trgovački sud u Zagrebu</w:t>
      </w: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Zagreb, Amruševa 2/II, desno (p.p. 432)</w:t>
      </w:r>
    </w:p>
    <w:p w:rsidRDefault="00B4374B" w:rsidP="00B4374B" w:rsidR="00B4374B" w:rsidRPr="00CA2125">
      <w:pPr>
        <w:jc w:val="right"/>
        <w:rPr>
          <w:rFonts w:hAnsi="Times New Roman" w:ascii="Times New Roman"/>
          <w:color w:val="FF00FF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                                     20</w:t>
      </w:r>
      <w:r w:rsidR="00785DC9" w:rsidRPr="00CA2125">
        <w:rPr>
          <w:rFonts w:hAnsi="Times New Roman" w:ascii="Times New Roman"/>
          <w:szCs w:val="24"/>
          <w:lang w:val="hr-HR"/>
        </w:rPr>
        <w:t>.</w:t>
      </w:r>
      <w:r w:rsidRPr="00CA2125">
        <w:rPr>
          <w:rFonts w:hAnsi="Times New Roman" w:ascii="Times New Roman"/>
          <w:szCs w:val="24"/>
          <w:lang w:val="hr-HR"/>
        </w:rPr>
        <w:t xml:space="preserve"> St-</w:t>
      </w:r>
      <w:r w:rsidR="00A90680">
        <w:rPr>
          <w:rFonts w:hAnsi="Times New Roman" w:ascii="Times New Roman"/>
          <w:szCs w:val="24"/>
          <w:lang w:val="hr-HR"/>
        </w:rPr>
        <w:t>6379/16</w:t>
      </w:r>
      <w:r w:rsidR="00AD6650">
        <w:rPr>
          <w:rFonts w:hAnsi="Times New Roman" w:ascii="Times New Roman"/>
          <w:szCs w:val="24"/>
          <w:lang w:val="hr-HR"/>
        </w:rPr>
        <w:t>-67</w:t>
      </w:r>
    </w:p>
    <w:p w:rsidRDefault="008B5E98" w:rsidP="005E7A8A" w:rsidR="008B5E98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304F7" w:rsidP="005E7A8A" w:rsidR="00D304F7" w:rsidRPr="00CA2125">
      <w:pPr>
        <w:jc w:val="center"/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8B5E98" w:rsidRPr="00CA2125">
      <w:pPr>
        <w:rPr>
          <w:rFonts w:hAnsi="Times New Roman" w:ascii="Times New Roman"/>
          <w:bCs/>
          <w:szCs w:val="24"/>
          <w:lang w:val="hr-HR"/>
        </w:rPr>
      </w:pP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8B5E98" w:rsidP="008B5E98" w:rsidR="008B5E98" w:rsidRPr="00CA2125">
      <w:pPr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bCs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>Trgovački sud u Zagrebu,</w:t>
      </w:r>
      <w:r w:rsidR="00B4374B" w:rsidRPr="00CA2125">
        <w:rPr>
          <w:rFonts w:hAnsi="Times New Roman" w:ascii="Times New Roman"/>
          <w:szCs w:val="24"/>
          <w:lang w:val="hr-HR"/>
        </w:rPr>
        <w:t xml:space="preserve"> po sucu pojedincu Luciji Butigan u stečajnom postupku nad stečajnim dužnikom</w:t>
      </w:r>
      <w:r w:rsidR="001E6320" w:rsidRPr="00CA2125">
        <w:rPr>
          <w:rFonts w:hAnsi="Times New Roman" w:ascii="Times New Roman"/>
          <w:szCs w:val="24"/>
          <w:lang w:val="hr-HR"/>
        </w:rPr>
        <w:t xml:space="preserve"> </w:t>
      </w:r>
      <w:r w:rsidR="00A90680">
        <w:rPr>
          <w:rFonts w:hAnsi="Times New Roman" w:ascii="Times New Roman"/>
          <w:color w:val="000000"/>
        </w:rPr>
        <w:t>BIMERC društvo s ograničenom odgovornošću za proizvodnju, trgovinu i usluge u stečaju, Zagreb, Toti 12, OIB:25614617452</w:t>
      </w:r>
      <w:r w:rsidR="00B4374B" w:rsidRPr="00CA2125">
        <w:rPr>
          <w:rFonts w:hAnsi="Times New Roman" w:ascii="Times New Roman"/>
          <w:szCs w:val="24"/>
          <w:lang w:val="hr-HR"/>
        </w:rPr>
        <w:t xml:space="preserve">, dana </w:t>
      </w:r>
      <w:r w:rsidR="00A90680" w:rsidRPr="007E01C3">
        <w:rPr>
          <w:rFonts w:hAnsi="Times New Roman" w:ascii="Times New Roman"/>
          <w:szCs w:val="24"/>
          <w:lang w:val="hr-HR"/>
        </w:rPr>
        <w:t>9</w:t>
      </w:r>
      <w:r w:rsidR="001E6320" w:rsidRPr="007E01C3">
        <w:rPr>
          <w:rFonts w:hAnsi="Times New Roman" w:ascii="Times New Roman"/>
          <w:szCs w:val="24"/>
          <w:lang w:val="hr-HR"/>
        </w:rPr>
        <w:t xml:space="preserve">. </w:t>
      </w:r>
      <w:r w:rsidR="00A90680" w:rsidRPr="007E01C3">
        <w:rPr>
          <w:rFonts w:hAnsi="Times New Roman" w:ascii="Times New Roman"/>
          <w:szCs w:val="24"/>
          <w:lang w:val="hr-HR"/>
        </w:rPr>
        <w:t>siječnja 2019</w:t>
      </w:r>
      <w:r w:rsidR="00B4374B" w:rsidRPr="007E01C3">
        <w:rPr>
          <w:rFonts w:hAnsi="Times New Roman" w:ascii="Times New Roman"/>
          <w:szCs w:val="24"/>
          <w:lang w:val="hr-HR"/>
        </w:rPr>
        <w:t>.</w:t>
      </w:r>
      <w:r w:rsidR="00AF02F8" w:rsidRPr="007E01C3">
        <w:rPr>
          <w:rFonts w:hAnsi="Times New Roman" w:ascii="Times New Roman"/>
          <w:szCs w:val="24"/>
          <w:lang w:val="hr-HR"/>
        </w:rPr>
        <w:t xml:space="preserve"> </w:t>
      </w:r>
      <w:r w:rsidR="00AF02F8">
        <w:rPr>
          <w:rFonts w:hAnsi="Times New Roman" w:ascii="Times New Roman"/>
          <w:szCs w:val="24"/>
          <w:lang w:val="hr-HR"/>
        </w:rPr>
        <w:t>godine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r i  j e š i o </w:t>
      </w:r>
      <w:r w:rsidR="005E7A8A" w:rsidRPr="00CA2125">
        <w:rPr>
          <w:rFonts w:hAnsi="Times New Roman" w:ascii="Times New Roman"/>
          <w:szCs w:val="24"/>
          <w:lang w:val="hr-HR"/>
        </w:rPr>
        <w:t xml:space="preserve"> </w:t>
      </w:r>
      <w:r w:rsidRPr="00CA2125">
        <w:rPr>
          <w:rFonts w:hAnsi="Times New Roman" w:ascii="Times New Roman"/>
          <w:szCs w:val="24"/>
          <w:lang w:val="hr-HR"/>
        </w:rPr>
        <w:t xml:space="preserve">  j e </w:t>
      </w: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7575F" w:rsidR="008E3C47" w:rsidRPr="008E3C47">
      <w:pPr>
        <w:pStyle w:val="Tijeloteksta"/>
        <w:numPr>
          <w:ilvl w:val="0"/>
          <w:numId w:val="6"/>
        </w:numPr>
        <w:jc w:val="both"/>
        <w:textAlignment w:val="auto"/>
        <w:rPr>
          <w:rFonts w:hAnsi="Times New Roman" w:ascii="Times New Roman"/>
          <w:sz w:val="24"/>
          <w:szCs w:val="24"/>
        </w:rPr>
      </w:pPr>
      <w:r w:rsidRPr="00CA2125">
        <w:rPr>
          <w:rFonts w:hAnsi="Times New Roman" w:ascii="Times New Roman"/>
          <w:sz w:val="24"/>
          <w:szCs w:val="24"/>
        </w:rPr>
        <w:t xml:space="preserve">Saziva se skupština vjerovnika u stečajnom postupku nad stečajnim dužnikom </w:t>
      </w:r>
      <w:r w:rsidR="00B7575F" w:rsidRPr="00B7575F">
        <w:rPr>
          <w:rFonts w:hAnsi="Times New Roman" w:ascii="Times New Roman"/>
          <w:sz w:val="24"/>
          <w:szCs w:val="24"/>
        </w:rPr>
        <w:t>BIMERC društvo s ograničenom odgovornošću za proizvodnju, trgovinu i usluge u stečaju, Zagreb, Toti 12, OIB:25614617452</w:t>
      </w:r>
      <w:r w:rsidR="005E7A8A" w:rsidRPr="00CA2125">
        <w:rPr>
          <w:rFonts w:hAnsi="Times New Roman" w:ascii="Times New Roman"/>
          <w:sz w:val="24"/>
          <w:szCs w:val="24"/>
        </w:rPr>
        <w:t xml:space="preserve">, </w:t>
      </w:r>
      <w:r w:rsidRPr="00CA2125">
        <w:rPr>
          <w:rFonts w:hAnsi="Times New Roman" w:ascii="Times New Roman"/>
          <w:sz w:val="24"/>
          <w:szCs w:val="24"/>
        </w:rPr>
        <w:t xml:space="preserve">za 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dan </w:t>
      </w:r>
      <w:r w:rsidR="00B7575F">
        <w:rPr>
          <w:rFonts w:hAnsi="Times New Roman" w:ascii="Times New Roman"/>
          <w:b/>
          <w:sz w:val="24"/>
          <w:szCs w:val="24"/>
          <w:u w:val="single"/>
        </w:rPr>
        <w:t>6</w:t>
      </w:r>
      <w:r w:rsidR="001E6320" w:rsidRPr="00CA2125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B7575F">
        <w:rPr>
          <w:rFonts w:hAnsi="Times New Roman" w:ascii="Times New Roman"/>
          <w:b/>
          <w:sz w:val="24"/>
          <w:szCs w:val="24"/>
          <w:u w:val="single"/>
        </w:rPr>
        <w:t>veljače 2019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>.</w:t>
      </w:r>
      <w:r w:rsidR="007E6479">
        <w:rPr>
          <w:rFonts w:hAnsi="Times New Roman" w:ascii="Times New Roman"/>
          <w:b/>
          <w:sz w:val="24"/>
          <w:szCs w:val="24"/>
          <w:u w:val="single"/>
        </w:rPr>
        <w:t>g.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 u </w:t>
      </w:r>
      <w:r w:rsidR="00B7575F">
        <w:rPr>
          <w:rFonts w:hAnsi="Times New Roman" w:ascii="Times New Roman"/>
          <w:b/>
          <w:sz w:val="24"/>
          <w:szCs w:val="24"/>
          <w:u w:val="single"/>
        </w:rPr>
        <w:t>09,5</w:t>
      </w:r>
      <w:r w:rsidR="008E3C47">
        <w:rPr>
          <w:rFonts w:hAnsi="Times New Roman" w:ascii="Times New Roman"/>
          <w:b/>
          <w:sz w:val="24"/>
          <w:szCs w:val="24"/>
          <w:u w:val="single"/>
        </w:rPr>
        <w:t>0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 sati</w:t>
      </w:r>
      <w:r w:rsidRPr="00CA2125">
        <w:rPr>
          <w:rFonts w:hAnsi="Times New Roman" w:ascii="Times New Roman"/>
          <w:sz w:val="24"/>
          <w:szCs w:val="24"/>
        </w:rPr>
        <w:t>, u Trgovačkom sudu u Zagrebu, Petrinjska 8, soba br. 91/II (ulična zgrada), sa sljedećim dnevnim redom:</w:t>
      </w:r>
    </w:p>
    <w:p w:rsidRDefault="008E3C47" w:rsidP="008E3C47" w:rsidR="008E3C47" w:rsidRPr="008E3C4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708AE" w:rsidP="005E4888" w:rsidR="005E4888">
      <w:pPr>
        <w:pStyle w:val="Odlomakpopisa"/>
        <w:numPr>
          <w:ilvl w:val="0"/>
          <w:numId w:val="7"/>
        </w:numPr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7E01C3">
        <w:rPr>
          <w:rFonts w:hAnsi="Times New Roman" w:ascii="Times New Roman"/>
          <w:szCs w:val="24"/>
          <w:lang w:val="hr-HR"/>
        </w:rPr>
        <w:t xml:space="preserve">onošenje odluke  </w:t>
      </w:r>
      <w:r w:rsidR="00575042">
        <w:rPr>
          <w:rFonts w:hAnsi="Times New Roman" w:ascii="Times New Roman"/>
          <w:szCs w:val="24"/>
          <w:lang w:val="hr-HR"/>
        </w:rPr>
        <w:t xml:space="preserve">o daljnjem unovčenju </w:t>
      </w:r>
      <w:r w:rsidR="007E01C3">
        <w:rPr>
          <w:rFonts w:hAnsi="Times New Roman" w:ascii="Times New Roman"/>
          <w:szCs w:val="24"/>
          <w:lang w:val="hr-HR"/>
        </w:rPr>
        <w:t xml:space="preserve">imovine stečajnog dužnika- nekretnine </w:t>
      </w:r>
      <w:r w:rsidR="005E4888">
        <w:rPr>
          <w:rFonts w:hAnsi="Times New Roman" w:ascii="Times New Roman"/>
          <w:szCs w:val="24"/>
          <w:lang w:val="hr-HR"/>
        </w:rPr>
        <w:t xml:space="preserve">upisane u Općinskom građanskom sudu u Zagrebu, zemljišnoknjižni odjel Zagreb, zk ul. 10369, </w:t>
      </w:r>
      <w:r w:rsidR="00575042">
        <w:rPr>
          <w:rFonts w:hAnsi="Times New Roman" w:ascii="Times New Roman"/>
          <w:szCs w:val="24"/>
          <w:lang w:val="hr-HR"/>
        </w:rPr>
        <w:t>k.o. Granešina, zkč.</w:t>
      </w:r>
      <w:r w:rsidR="005E4888">
        <w:rPr>
          <w:rFonts w:hAnsi="Times New Roman" w:ascii="Times New Roman"/>
          <w:szCs w:val="24"/>
          <w:lang w:val="hr-HR"/>
        </w:rPr>
        <w:t xml:space="preserve"> 2993/1 – STAMBENO-POSLOVNI OBJEKAT OZNAKE ''S'' BR. 9, STAMBENO-POSLOVNI OBJEKAT – JUŽNA DILETACIJA BR 7 I DVORIŠTE U DANKOVEČKOJ ULICI, ukupne površine 658 čhv, 2368 m2 i to:</w:t>
      </w:r>
    </w:p>
    <w:p w:rsidRDefault="005E4888" w:rsidP="005E4888" w:rsidR="005E4888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Rbr 183. suvlasnički dio: 3,93/10000 ETAŽNO VLASNIŠTVO  (E-183)</w:t>
      </w:r>
      <w:r w:rsidR="0077722E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1. Mjesto za ostavljanje motornog vozila br. 2 u prizemlju diletacije jug, površine 13,75  čm (u planu označeno iscrtkanim obrubom plave boje).</w:t>
      </w:r>
    </w:p>
    <w:p w:rsidRDefault="005E4888" w:rsidP="005E4888" w:rsidR="005E4888" w:rsidRPr="008E3C47">
      <w:pPr>
        <w:pStyle w:val="Odlomakpopisa"/>
        <w:jc w:val="both"/>
        <w:textAlignment w:val="auto"/>
        <w:rPr>
          <w:rFonts w:hAnsi="Times New Roman" w:ascii="Times New Roman"/>
          <w:szCs w:val="24"/>
          <w:lang w:val="hr-HR"/>
        </w:rPr>
      </w:pPr>
    </w:p>
    <w:p w:rsidRDefault="00785DC9" w:rsidP="00822458" w:rsidR="00B4374B">
      <w:pPr>
        <w:pStyle w:val="Odlomakpopisa"/>
        <w:numPr>
          <w:ilvl w:val="0"/>
          <w:numId w:val="6"/>
        </w:numPr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822458">
        <w:rPr>
          <w:rFonts w:hAnsi="Times New Roman" w:ascii="Times New Roman"/>
          <w:szCs w:val="24"/>
          <w:lang w:val="hr-HR"/>
        </w:rPr>
        <w:t xml:space="preserve">Ovo Rješenje objavit će se na </w:t>
      </w:r>
      <w:r w:rsidR="00B4374B" w:rsidRPr="00822458">
        <w:rPr>
          <w:rFonts w:hAnsi="Times New Roman" w:ascii="Times New Roman"/>
          <w:szCs w:val="24"/>
          <w:lang w:val="hr-HR"/>
        </w:rPr>
        <w:t xml:space="preserve"> </w:t>
      </w:r>
      <w:r w:rsidRPr="00822458">
        <w:rPr>
          <w:rFonts w:hAnsi="Times New Roman" w:ascii="Times New Roman"/>
          <w:szCs w:val="24"/>
          <w:lang w:val="hr-HR"/>
        </w:rPr>
        <w:t>mrežnoj stranici e-Oglasna ploča</w:t>
      </w:r>
      <w:r w:rsidR="00B4374B" w:rsidRPr="00822458">
        <w:rPr>
          <w:rFonts w:hAnsi="Times New Roman" w:ascii="Times New Roman"/>
          <w:szCs w:val="24"/>
          <w:lang w:val="hr-HR"/>
        </w:rPr>
        <w:t xml:space="preserve"> </w:t>
      </w:r>
      <w:r w:rsidR="00997032">
        <w:rPr>
          <w:rFonts w:hAnsi="Times New Roman" w:ascii="Times New Roman"/>
          <w:szCs w:val="24"/>
          <w:lang w:val="hr-HR"/>
        </w:rPr>
        <w:t xml:space="preserve">Trgovačkog suda </w:t>
      </w:r>
      <w:r w:rsidR="00960CBD">
        <w:rPr>
          <w:rFonts w:hAnsi="Times New Roman" w:ascii="Times New Roman"/>
          <w:szCs w:val="24"/>
          <w:lang w:val="hr-HR"/>
        </w:rPr>
        <w:t>u Zagrebu.</w:t>
      </w:r>
    </w:p>
    <w:p w:rsidRDefault="00B4374B" w:rsidP="00B4374B" w:rsidR="00B4374B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Obrazloženje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9E69C6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  <w:t xml:space="preserve">Nad gore navedenim stečajnim dužnikom Rješenjem ovog suda </w:t>
      </w:r>
      <w:r w:rsidR="000713C2">
        <w:rPr>
          <w:rFonts w:hAnsi="Times New Roman" w:ascii="Times New Roman"/>
          <w:szCs w:val="24"/>
          <w:lang w:val="hr-HR"/>
        </w:rPr>
        <w:t xml:space="preserve">pod posl. </w:t>
      </w:r>
      <w:r w:rsidRPr="00CA2125">
        <w:rPr>
          <w:rFonts w:hAnsi="Times New Roman" w:ascii="Times New Roman"/>
          <w:szCs w:val="24"/>
          <w:lang w:val="hr-HR"/>
        </w:rPr>
        <w:t>br. St-</w:t>
      </w:r>
      <w:r w:rsidR="00B7575F">
        <w:rPr>
          <w:rFonts w:hAnsi="Times New Roman" w:ascii="Times New Roman"/>
          <w:szCs w:val="24"/>
          <w:lang w:val="hr-HR"/>
        </w:rPr>
        <w:t>6379/16</w:t>
      </w:r>
      <w:r w:rsidR="003A5A6E">
        <w:rPr>
          <w:rFonts w:hAnsi="Times New Roman" w:ascii="Times New Roman"/>
          <w:szCs w:val="24"/>
          <w:lang w:val="hr-HR"/>
        </w:rPr>
        <w:t>-31</w:t>
      </w:r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1E6320" w:rsidRPr="00CA2125">
        <w:rPr>
          <w:rFonts w:hAnsi="Times New Roman" w:ascii="Times New Roman"/>
          <w:szCs w:val="24"/>
          <w:lang w:val="hr-HR"/>
        </w:rPr>
        <w:t xml:space="preserve">od </w:t>
      </w:r>
      <w:r w:rsidR="00D304F7" w:rsidRPr="00CA2125">
        <w:rPr>
          <w:rFonts w:hAnsi="Times New Roman" w:ascii="Times New Roman"/>
          <w:szCs w:val="24"/>
          <w:lang w:val="hr-HR"/>
        </w:rPr>
        <w:t xml:space="preserve"> </w:t>
      </w:r>
      <w:r w:rsidR="003A5A6E">
        <w:rPr>
          <w:rFonts w:hAnsi="Times New Roman" w:ascii="Times New Roman"/>
          <w:szCs w:val="24"/>
          <w:lang w:val="hr-HR"/>
        </w:rPr>
        <w:t>11</w:t>
      </w:r>
      <w:r w:rsidR="003037B6">
        <w:rPr>
          <w:rFonts w:hAnsi="Times New Roman" w:ascii="Times New Roman"/>
          <w:szCs w:val="24"/>
          <w:lang w:val="hr-HR"/>
        </w:rPr>
        <w:t xml:space="preserve">. </w:t>
      </w:r>
      <w:r w:rsidR="003A5A6E">
        <w:rPr>
          <w:rFonts w:hAnsi="Times New Roman" w:ascii="Times New Roman"/>
          <w:szCs w:val="24"/>
          <w:lang w:val="hr-HR"/>
        </w:rPr>
        <w:t>siječnja 2018</w:t>
      </w:r>
      <w:r w:rsidR="00D304F7" w:rsidRPr="00CA2125">
        <w:rPr>
          <w:rFonts w:hAnsi="Times New Roman" w:ascii="Times New Roman"/>
          <w:szCs w:val="24"/>
          <w:lang w:val="hr-HR"/>
        </w:rPr>
        <w:t>.</w:t>
      </w:r>
      <w:r w:rsidR="00AF02F8">
        <w:rPr>
          <w:rFonts w:hAnsi="Times New Roman" w:ascii="Times New Roman"/>
          <w:szCs w:val="24"/>
          <w:lang w:val="hr-HR"/>
        </w:rPr>
        <w:t xml:space="preserve"> godine</w:t>
      </w:r>
      <w:r w:rsidRPr="00CA2125">
        <w:rPr>
          <w:rFonts w:hAnsi="Times New Roman" w:ascii="Times New Roman"/>
          <w:szCs w:val="24"/>
          <w:lang w:val="hr-HR"/>
        </w:rPr>
        <w:t xml:space="preserve"> otvoren je stečajni postupak, te </w:t>
      </w:r>
      <w:r w:rsidR="009E69C6">
        <w:rPr>
          <w:rFonts w:hAnsi="Times New Roman" w:ascii="Times New Roman"/>
          <w:szCs w:val="24"/>
          <w:lang w:val="hr-HR"/>
        </w:rPr>
        <w:t>u odnosu na daljnju provedbu stečajnog postupka</w:t>
      </w:r>
      <w:r w:rsidR="00495C9B">
        <w:rPr>
          <w:rFonts w:hAnsi="Times New Roman" w:ascii="Times New Roman"/>
          <w:szCs w:val="24"/>
          <w:lang w:val="hr-HR"/>
        </w:rPr>
        <w:t>,</w:t>
      </w:r>
      <w:r w:rsidR="005E0643">
        <w:rPr>
          <w:rFonts w:hAnsi="Times New Roman" w:ascii="Times New Roman"/>
          <w:szCs w:val="24"/>
          <w:lang w:val="hr-HR"/>
        </w:rPr>
        <w:t xml:space="preserve">  stečajni upravitelj predložio</w:t>
      </w:r>
      <w:r w:rsidR="009E69C6">
        <w:rPr>
          <w:rFonts w:hAnsi="Times New Roman" w:ascii="Times New Roman"/>
          <w:szCs w:val="24"/>
          <w:lang w:val="hr-HR"/>
        </w:rPr>
        <w:t xml:space="preserve"> je sazivanje skupštine vjerovnika</w:t>
      </w:r>
      <w:r w:rsidR="00A37690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  <w:t xml:space="preserve">Sukladno odredbi članka </w:t>
      </w:r>
      <w:r w:rsidR="00785DC9" w:rsidRPr="00CA2125">
        <w:rPr>
          <w:rFonts w:hAnsi="Times New Roman" w:ascii="Times New Roman"/>
          <w:szCs w:val="24"/>
          <w:lang w:val="hr-HR"/>
        </w:rPr>
        <w:t xml:space="preserve">103., čl. 104., a u svezi s čl. 229. st. 2. </w:t>
      </w:r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785DC9" w:rsidRPr="00CA2125">
        <w:rPr>
          <w:rFonts w:hAnsi="Times New Roman" w:ascii="Times New Roman"/>
          <w:szCs w:val="24"/>
          <w:lang w:val="hr-HR"/>
        </w:rPr>
        <w:t>Stečajnog zakona (NN 71/15,104/17)</w:t>
      </w:r>
      <w:r w:rsidR="00EE7CAC">
        <w:rPr>
          <w:rFonts w:hAnsi="Times New Roman" w:ascii="Times New Roman"/>
          <w:szCs w:val="24"/>
          <w:lang w:val="hr-HR"/>
        </w:rPr>
        <w:t xml:space="preserve"> </w:t>
      </w:r>
      <w:r w:rsidR="00785DC9" w:rsidRPr="00CA2125">
        <w:rPr>
          <w:rFonts w:hAnsi="Times New Roman" w:ascii="Times New Roman"/>
          <w:szCs w:val="24"/>
          <w:lang w:val="hr-HR"/>
        </w:rPr>
        <w:t xml:space="preserve"> </w:t>
      </w:r>
      <w:r w:rsidRPr="00CA2125">
        <w:rPr>
          <w:rFonts w:hAnsi="Times New Roman" w:ascii="Times New Roman"/>
          <w:szCs w:val="24"/>
          <w:lang w:val="hr-HR"/>
        </w:rPr>
        <w:t>po prijedlogu stečajn</w:t>
      </w:r>
      <w:r w:rsidR="00D304F7" w:rsidRPr="00CA2125">
        <w:rPr>
          <w:rFonts w:hAnsi="Times New Roman" w:ascii="Times New Roman"/>
          <w:szCs w:val="24"/>
          <w:lang w:val="hr-HR"/>
        </w:rPr>
        <w:t>og</w:t>
      </w:r>
      <w:r w:rsidRPr="00CA2125">
        <w:rPr>
          <w:rFonts w:hAnsi="Times New Roman" w:ascii="Times New Roman"/>
          <w:szCs w:val="24"/>
          <w:lang w:val="hr-HR"/>
        </w:rPr>
        <w:t xml:space="preserve"> upravitelj</w:t>
      </w:r>
      <w:r w:rsidR="00D304F7" w:rsidRPr="00CA2125">
        <w:rPr>
          <w:rFonts w:hAnsi="Times New Roman" w:ascii="Times New Roman"/>
          <w:szCs w:val="24"/>
          <w:lang w:val="hr-HR"/>
        </w:rPr>
        <w:t>a</w:t>
      </w:r>
      <w:r w:rsidR="001E6320" w:rsidRPr="00CA2125">
        <w:rPr>
          <w:rFonts w:hAnsi="Times New Roman" w:ascii="Times New Roman"/>
          <w:szCs w:val="24"/>
          <w:lang w:val="hr-HR"/>
        </w:rPr>
        <w:t xml:space="preserve"> sazvana je S</w:t>
      </w:r>
      <w:r w:rsidR="00A30570">
        <w:rPr>
          <w:rFonts w:hAnsi="Times New Roman" w:ascii="Times New Roman"/>
          <w:szCs w:val="24"/>
          <w:lang w:val="hr-HR"/>
        </w:rPr>
        <w:t>kupština</w:t>
      </w:r>
      <w:r w:rsidRPr="00CA2125">
        <w:rPr>
          <w:rFonts w:hAnsi="Times New Roman" w:ascii="Times New Roman"/>
          <w:szCs w:val="24"/>
          <w:lang w:val="hr-HR"/>
        </w:rPr>
        <w:t xml:space="preserve"> vjerovnika, a na kojoj će se raspravljati o gore predloženom dnevnom redu.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 Zagrebu</w:t>
      </w:r>
      <w:r w:rsidR="003A5A6E">
        <w:rPr>
          <w:rFonts w:hAnsi="Times New Roman" w:ascii="Times New Roman"/>
          <w:szCs w:val="24"/>
          <w:lang w:val="hr-HR"/>
        </w:rPr>
        <w:t>, 9</w:t>
      </w:r>
      <w:r w:rsidR="001E6320" w:rsidRPr="00CA2125">
        <w:rPr>
          <w:rFonts w:hAnsi="Times New Roman" w:ascii="Times New Roman"/>
          <w:szCs w:val="24"/>
          <w:lang w:val="hr-HR"/>
        </w:rPr>
        <w:t xml:space="preserve">. </w:t>
      </w:r>
      <w:r w:rsidR="003A5A6E">
        <w:rPr>
          <w:rFonts w:hAnsi="Times New Roman" w:ascii="Times New Roman"/>
          <w:szCs w:val="24"/>
          <w:lang w:val="hr-HR"/>
        </w:rPr>
        <w:t>siječnja 2019</w:t>
      </w:r>
      <w:r w:rsidRPr="00CA2125">
        <w:rPr>
          <w:rFonts w:hAnsi="Times New Roman" w:ascii="Times New Roman"/>
          <w:szCs w:val="24"/>
          <w:lang w:val="hr-HR"/>
        </w:rPr>
        <w:t>.</w:t>
      </w:r>
      <w:r w:rsidR="001B0A13">
        <w:rPr>
          <w:rFonts w:hAnsi="Times New Roman" w:ascii="Times New Roman"/>
          <w:szCs w:val="24"/>
          <w:lang w:val="hr-HR"/>
        </w:rPr>
        <w:t>g.</w:t>
      </w:r>
    </w:p>
    <w:p w:rsidRDefault="00B4374B" w:rsidP="00B4374B" w:rsidR="00B4374B">
      <w:pPr>
        <w:jc w:val="center"/>
        <w:rPr>
          <w:rFonts w:hAnsi="Times New Roman" w:ascii="Times New Roman"/>
          <w:szCs w:val="24"/>
          <w:lang w:val="hr-HR"/>
        </w:rPr>
      </w:pPr>
    </w:p>
    <w:p w:rsidRDefault="00425A22" w:rsidP="00B4374B" w:rsidR="00425A22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S U D A C:</w:t>
      </w:r>
    </w:p>
    <w:p w:rsidRDefault="001E6320" w:rsidP="00B4374B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AD6650">
        <w:rPr>
          <w:rFonts w:hAnsi="Times New Roman" w:ascii="Times New Roman"/>
          <w:szCs w:val="24"/>
          <w:lang w:val="hr-HR"/>
        </w:rPr>
        <w:t>,v.r.</w:t>
      </w:r>
    </w:p>
    <w:p w:rsidRDefault="00D42C38" w:rsidP="00B306A2" w:rsidR="00B306A2" w:rsidRPr="00CA2125">
      <w:pPr>
        <w:ind w:left="4320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      </w:t>
      </w:r>
    </w:p>
    <w:p w:rsidRDefault="00425A22" w:rsidP="00B306A2" w:rsidR="00425A22">
      <w:pPr>
        <w:rPr>
          <w:rFonts w:hAnsi="Times New Roman" w:ascii="Times New Roman"/>
          <w:szCs w:val="24"/>
          <w:lang w:val="hr-HR"/>
        </w:rPr>
      </w:pPr>
    </w:p>
    <w:p w:rsidRDefault="00B4374B" w:rsidP="00B306A2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lastRenderedPageBreak/>
        <w:t>UPUTU O PRAVNOM LIJEKU:</w:t>
      </w:r>
    </w:p>
    <w:p w:rsidRDefault="00B4374B" w:rsidP="005E7A8A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Protiv ovog rješenja nije dopuštena žalba (članak 278. stavak 2. </w:t>
      </w:r>
      <w:r w:rsidR="003A5A6E">
        <w:rPr>
          <w:rFonts w:hAnsi="Times New Roman" w:ascii="Times New Roman"/>
          <w:szCs w:val="24"/>
          <w:lang w:val="hr-HR"/>
        </w:rPr>
        <w:t>ZPP</w:t>
      </w:r>
      <w:r w:rsidR="005F3A18" w:rsidRPr="00CA2125">
        <w:rPr>
          <w:rFonts w:hAnsi="Times New Roman" w:ascii="Times New Roman"/>
          <w:szCs w:val="24"/>
          <w:lang w:val="hr-HR"/>
        </w:rPr>
        <w:t xml:space="preserve">, a u svezi s </w:t>
      </w:r>
      <w:r w:rsidR="003A5A6E">
        <w:rPr>
          <w:rFonts w:hAnsi="Times New Roman" w:ascii="Times New Roman"/>
          <w:szCs w:val="24"/>
          <w:lang w:val="hr-HR"/>
        </w:rPr>
        <w:t>čl</w:t>
      </w:r>
      <w:r w:rsidR="005F3A18" w:rsidRPr="00CA2125">
        <w:rPr>
          <w:rFonts w:hAnsi="Times New Roman" w:ascii="Times New Roman"/>
          <w:szCs w:val="24"/>
          <w:lang w:val="hr-HR"/>
        </w:rPr>
        <w:t xml:space="preserve"> 10</w:t>
      </w:r>
      <w:r w:rsidRPr="00CA2125">
        <w:rPr>
          <w:rFonts w:hAnsi="Times New Roman" w:ascii="Times New Roman"/>
          <w:szCs w:val="24"/>
          <w:lang w:val="hr-HR"/>
        </w:rPr>
        <w:t xml:space="preserve">. </w:t>
      </w:r>
      <w:r w:rsidR="003A5A6E">
        <w:rPr>
          <w:rFonts w:hAnsi="Times New Roman" w:ascii="Times New Roman"/>
          <w:szCs w:val="24"/>
          <w:lang w:val="hr-HR"/>
        </w:rPr>
        <w:t>SZ</w:t>
      </w:r>
      <w:r w:rsidRPr="00CA2125">
        <w:rPr>
          <w:rFonts w:hAnsi="Times New Roman" w:ascii="Times New Roman"/>
          <w:szCs w:val="24"/>
          <w:lang w:val="hr-HR"/>
        </w:rPr>
        <w:t>).</w:t>
      </w:r>
    </w:p>
    <w:p w:rsidRDefault="00DD7DCD" w:rsidP="00B4374B" w:rsidR="00DD7DCD">
      <w:pPr>
        <w:rPr>
          <w:rFonts w:hAnsi="Times New Roman" w:ascii="Times New Roman"/>
          <w:szCs w:val="24"/>
          <w:lang w:val="hr-HR"/>
        </w:rPr>
      </w:pPr>
    </w:p>
    <w:p w:rsidRDefault="00AD6650" w:rsidP="00692346" w:rsidR="00AD6650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AD6650" w:rsidP="00C662EE" w:rsidR="00AD6650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B4374B" w:rsidP="00AD6650" w:rsidR="00B4374B" w:rsidRPr="00CA2125">
      <w:pPr>
        <w:ind w:left="720"/>
        <w:textAlignment w:val="auto"/>
        <w:rPr>
          <w:rFonts w:hAnsi="Times New Roman" w:ascii="Times New Roman"/>
          <w:szCs w:val="24"/>
          <w:lang w:val="hr-HR"/>
        </w:rPr>
      </w:pPr>
    </w:p>
    <w:sectPr w:rsidSect="00E9623A" w:rsidR="00B4374B" w:rsidRPr="00CA2125">
      <w:headerReference w:type="even" r:id="rId10"/>
      <w:headerReference w:type="default" r:id="rId11"/>
      <w:pgSz w:code="9" w:h="16840" w:w="11907"/>
      <w:pgMar w:gutter="0" w:footer="720" w:header="720" w:left="1418" w:bottom="1276" w:right="1418" w:top="28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399A" w:rsidR="00D6399A">
      <w:r>
        <w:separator/>
      </w:r>
    </w:p>
  </w:endnote>
  <w:endnote w:id="0" w:type="continuationSeparator">
    <w:p w:rsidRDefault="00D6399A" w:rsidR="00D63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399A" w:rsidR="00D6399A">
      <w:r>
        <w:separator/>
      </w:r>
    </w:p>
  </w:footnote>
  <w:footnote w:id="0" w:type="continuationSeparator">
    <w:p w:rsidRDefault="00D6399A" w:rsidR="00D63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6320" w:rsidR="001E63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66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04F7" w:rsidP="00A8292E" w:rsidR="001E632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</w:t>
    </w:r>
    <w:r w:rsidR="00E8136E">
      <w:rPr>
        <w:rFonts w:hAnsi="Times New Roman" w:ascii="Times New Roman"/>
      </w:rPr>
      <w:t>6379/16</w:t>
    </w:r>
  </w:p>
  <w:p w:rsidRDefault="001E6320" w:rsidP="00A8292E" w:rsidR="001E6320">
    <w:pPr>
      <w:pStyle w:val="Zaglavlje"/>
      <w:jc w:val="right"/>
      <w:rPr>
        <w:rFonts w:hAnsi="Times New Roman" w:ascii="Times New Roman"/>
      </w:rPr>
    </w:pPr>
  </w:p>
  <w:p w:rsidRDefault="001E6320" w:rsidP="00A8292E" w:rsidR="001E6320" w:rsidRPr="00A8292E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283363A"/>
    <w:multiLevelType w:val="hybridMultilevel"/>
    <w:tmpl w:val="522CDADA"/>
    <w:lvl w:tplc="90A8E11A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1881A9C"/>
    <w:multiLevelType w:val="hybridMultilevel"/>
    <w:tmpl w:val="BAC24FB4"/>
    <w:lvl w:tplc="E24AE33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71F08AB"/>
    <w:multiLevelType w:val="hybridMultilevel"/>
    <w:tmpl w:val="63541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16C42"/>
    <w:rsid w:val="00071122"/>
    <w:rsid w:val="000713C2"/>
    <w:rsid w:val="000901D4"/>
    <w:rsid w:val="000B5D7F"/>
    <w:rsid w:val="00112376"/>
    <w:rsid w:val="00123A02"/>
    <w:rsid w:val="00154A24"/>
    <w:rsid w:val="001677E3"/>
    <w:rsid w:val="0018784B"/>
    <w:rsid w:val="001A260F"/>
    <w:rsid w:val="001B0A13"/>
    <w:rsid w:val="001B4156"/>
    <w:rsid w:val="001C6D67"/>
    <w:rsid w:val="001E6320"/>
    <w:rsid w:val="002100CC"/>
    <w:rsid w:val="002178AF"/>
    <w:rsid w:val="00233401"/>
    <w:rsid w:val="002612D5"/>
    <w:rsid w:val="00277FF5"/>
    <w:rsid w:val="0028549B"/>
    <w:rsid w:val="002A16F1"/>
    <w:rsid w:val="002C0FD9"/>
    <w:rsid w:val="002C1E79"/>
    <w:rsid w:val="003037B6"/>
    <w:rsid w:val="00353C0A"/>
    <w:rsid w:val="00364C31"/>
    <w:rsid w:val="003A5A6E"/>
    <w:rsid w:val="003D3078"/>
    <w:rsid w:val="003F576A"/>
    <w:rsid w:val="00404831"/>
    <w:rsid w:val="00414547"/>
    <w:rsid w:val="00425A22"/>
    <w:rsid w:val="004260E3"/>
    <w:rsid w:val="00455B8A"/>
    <w:rsid w:val="00456395"/>
    <w:rsid w:val="00485EC5"/>
    <w:rsid w:val="00495C9B"/>
    <w:rsid w:val="004B435F"/>
    <w:rsid w:val="004B61BD"/>
    <w:rsid w:val="004C334F"/>
    <w:rsid w:val="004C5D49"/>
    <w:rsid w:val="00501E6F"/>
    <w:rsid w:val="00517C6A"/>
    <w:rsid w:val="00550878"/>
    <w:rsid w:val="00575042"/>
    <w:rsid w:val="005E0643"/>
    <w:rsid w:val="005E4888"/>
    <w:rsid w:val="005E7A8A"/>
    <w:rsid w:val="005F06A1"/>
    <w:rsid w:val="005F3A18"/>
    <w:rsid w:val="006871AB"/>
    <w:rsid w:val="00693478"/>
    <w:rsid w:val="006B3BA4"/>
    <w:rsid w:val="006D1288"/>
    <w:rsid w:val="006E5637"/>
    <w:rsid w:val="00706FAF"/>
    <w:rsid w:val="007127F9"/>
    <w:rsid w:val="00714F63"/>
    <w:rsid w:val="007462B5"/>
    <w:rsid w:val="0077722E"/>
    <w:rsid w:val="00785DC9"/>
    <w:rsid w:val="007A3CE4"/>
    <w:rsid w:val="007A61AF"/>
    <w:rsid w:val="007E01C3"/>
    <w:rsid w:val="007E6479"/>
    <w:rsid w:val="00811D84"/>
    <w:rsid w:val="00822458"/>
    <w:rsid w:val="0088224A"/>
    <w:rsid w:val="00882C9E"/>
    <w:rsid w:val="008B0D74"/>
    <w:rsid w:val="008B5E98"/>
    <w:rsid w:val="008C3FB6"/>
    <w:rsid w:val="008E3C47"/>
    <w:rsid w:val="008F77C1"/>
    <w:rsid w:val="00900924"/>
    <w:rsid w:val="009445A9"/>
    <w:rsid w:val="009533E2"/>
    <w:rsid w:val="00960CBD"/>
    <w:rsid w:val="00997032"/>
    <w:rsid w:val="009A0787"/>
    <w:rsid w:val="009D6AA6"/>
    <w:rsid w:val="009D7469"/>
    <w:rsid w:val="009E69C6"/>
    <w:rsid w:val="00A30570"/>
    <w:rsid w:val="00A37690"/>
    <w:rsid w:val="00A4050C"/>
    <w:rsid w:val="00A8292E"/>
    <w:rsid w:val="00A90680"/>
    <w:rsid w:val="00AD6650"/>
    <w:rsid w:val="00AF02F8"/>
    <w:rsid w:val="00B306A2"/>
    <w:rsid w:val="00B4374B"/>
    <w:rsid w:val="00B7575F"/>
    <w:rsid w:val="00B87EBA"/>
    <w:rsid w:val="00BB2981"/>
    <w:rsid w:val="00BC699E"/>
    <w:rsid w:val="00C207C8"/>
    <w:rsid w:val="00C5118F"/>
    <w:rsid w:val="00C5239C"/>
    <w:rsid w:val="00C63F6B"/>
    <w:rsid w:val="00C77246"/>
    <w:rsid w:val="00CA2125"/>
    <w:rsid w:val="00CD7395"/>
    <w:rsid w:val="00D304F7"/>
    <w:rsid w:val="00D42C38"/>
    <w:rsid w:val="00D6399A"/>
    <w:rsid w:val="00D708AE"/>
    <w:rsid w:val="00D708E3"/>
    <w:rsid w:val="00DD7DCD"/>
    <w:rsid w:val="00DF40FC"/>
    <w:rsid w:val="00E05F5E"/>
    <w:rsid w:val="00E36F8D"/>
    <w:rsid w:val="00E8136E"/>
    <w:rsid w:val="00E8306E"/>
    <w:rsid w:val="00E9623A"/>
    <w:rsid w:val="00E97366"/>
    <w:rsid w:val="00EA5810"/>
    <w:rsid w:val="00EC1079"/>
    <w:rsid w:val="00EE1E21"/>
    <w:rsid w:val="00EE7CAC"/>
    <w:rsid w:val="00EF567E"/>
    <w:rsid w:val="00F31E8A"/>
    <w:rsid w:val="00F32C3F"/>
    <w:rsid w:val="00F35B9C"/>
    <w:rsid w:val="00F440A6"/>
    <w:rsid w:val="00F74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306A2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D66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6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65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6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6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306A2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D66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6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65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6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6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053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210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156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963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St-6379/2016-67</izvorni_sadrzaj>
    <derivirana_varijabla naziv="DomainObject.Oznaka_1">St-6379/2016-67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6379</izvorni_sadrzaj>
    <derivirana_varijabla naziv="DomainObject.Predmet.Broj_1">6379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St-6379/2016</izvorni_sadrzaj>
    <derivirana_varijabla naziv="DomainObject.Predmet.OznakaBroj_1">St-6379/2016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BIMERC d.o.o. zastupanog po punomoćniku Vesel Vezaj</izvorni_sadrzaj>
    <derivirana_varijabla naziv="DomainObject.Predmet.ProtustrankaFormated_1">  BIMERC d.o.o. zastupanog po punomoćniku Vesel Vezaj</derivirana_varijabla>
  </DomainObject.Predmet.ProtustrankaFormated>
  <DomainObject.Predmet.ProtustrankaFormatedOIB>
    <izvorni_sadrzaj>  BIMERC d.o.o., OIB 25614617452 zastupanog po punomoćniku Vesel Vezaj</izvorni_sadrzaj>
    <derivirana_varijabla naziv="DomainObject.Predmet.ProtustrankaFormatedOIB_1">  BIMERC d.o.o., OIB 25614617452 zastupanog po punomoćniku Vesel Vezaj</derivirana_varijabla>
  </DomainObject.Predmet.ProtustrankaFormatedOIB>
  <DomainObject.Predmet.ProtustrankaFormatedWithAdress>
    <izvorni_sadrzaj> BIMERC d.o.o., Toti 12, 10000 Zagreb zastupanog po punomoćniku Vesel Vezaj</izvorni_sadrzaj>
    <derivirana_varijabla naziv="DomainObject.Predmet.ProtustrankaFormatedWithAdress_1"> BIMERC d.o.o., Toti 12, 10000 Zagreb zastupanog po punomoćniku Vesel Vezaj</derivirana_varijabla>
  </DomainObject.Predmet.ProtustrankaFormatedWithAdress>
  <DomainObject.Predmet.ProtustrankaFormatedWithAdressOIB>
    <izvorni_sadrzaj> BIMERC d.o.o., OIB 25614617452, Toti 12, 10000 Zagreb zastupanog po punomoćniku Vesel Vezaj</izvorni_sadrzaj>
    <derivirana_varijabla naziv="DomainObject.Predmet.ProtustrankaFormatedWithAdressOIB_1"> BIMERC d.o.o., OIB 25614617452, Toti 12, 10000 Zagreb zastupanog po punomoćniku Vesel Vezaj</derivirana_varijabla>
  </DomainObject.Predmet.ProtustrankaFormatedWithAdressOIB>
  <DomainObject.Predmet.ProtustrankaWithAdress>
    <izvorni_sadrzaj>BIMERC d.o.o. Toti 12, 10000 Zagreb</izvorni_sadrzaj>
    <derivirana_varijabla naziv="DomainObject.Predmet.ProtustrankaWithAdress_1">BIMERC d.o.o. Toti 12, 10000 Zagreb</derivirana_varijabla>
  </DomainObject.Predmet.ProtustrankaWithAdress>
  <DomainObject.Predmet.ProtustrankaWithAdressOIB>
    <izvorni_sadrzaj>BIMERC d.o.o., OIB 25614617452, Toti 12, 10000 Zagreb</izvorni_sadrzaj>
    <derivirana_varijabla naziv="DomainObject.Predmet.ProtustrankaWithAdressOIB_1">BIMERC d.o.o., OIB 25614617452, Toti 12, 10000 Zagreb</derivirana_varijabla>
  </DomainObject.Predmet.ProtustrankaWithAdressOIB>
  <DomainObject.Predmet.ProtustrankaNazivFormated>
    <izvorni_sadrzaj>BIMERC d.o.o.</izvorni_sadrzaj>
    <derivirana_varijabla naziv="DomainObject.Predmet.ProtustrankaNazivFormated_1">BIMERC d.o.o.</derivirana_varijabla>
  </DomainObject.Predmet.ProtustrankaNazivFormated>
  <DomainObject.Predmet.ProtustrankaNazivFormatedOIB>
    <izvorni_sadrzaj>BIMERC d.o.o., OIB 25614617452</izvorni_sadrzaj>
    <derivirana_varijabla naziv="DomainObject.Predmet.ProtustrankaNazivFormatedOIB_1">BIMERC d.o.o., OIB 25614617452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BIMERC d.o.o. zastupanog po punomoćniku Vesel Vezaj</item>
    </izvorni_sadrzaj>
    <derivirana_varijabla naziv="DomainObject.Predmet.ProtuStrankaListFormated_1">
      <item>BIMERC d.o.o. zastupanog po punomoćniku Vesel Vezaj</item>
    </derivirana_varijabla>
  </DomainObject.Predmet.ProtuStrankaListFormated>
  <DomainObject.Predmet.ProtuStrankaListFormatedOIB>
    <izvorni_sadrzaj>
      <item>BIMERC d.o.o., OIB 25614617452 zastupanog po punomoćniku Vesel Vezaj</item>
    </izvorni_sadrzaj>
    <derivirana_varijabla naziv="DomainObject.Predmet.ProtuStrankaListFormatedOIB_1">
      <item>BIMERC d.o.o., OIB 25614617452 zastupanog po punomoćniku Vesel Vezaj</item>
    </derivirana_varijabla>
  </DomainObject.Predmet.ProtuStrankaListFormatedOIB>
  <DomainObject.Predmet.ProtuStrankaListFormatedWithAdress>
    <izvorni_sadrzaj>
      <item>BIMERC d.o.o., Toti 12, 10000 Zagreb zastupanog po punomoćniku Vesel Vezaj</item>
    </izvorni_sadrzaj>
    <derivirana_varijabla naziv="DomainObject.Predmet.ProtuStrankaListFormatedWithAdress_1">
      <item>BIMERC d.o.o., Toti 12, 10000 Zagreb zastupanog po punomoćniku Vesel Vezaj</item>
    </derivirana_varijabla>
  </DomainObject.Predmet.ProtuStrankaListFormatedWithAdress>
  <DomainObject.Predmet.ProtuStrankaListFormatedWithAdressOIB>
    <izvorni_sadrzaj>
      <item>BIMERC d.o.o., OIB 25614617452, Toti 12, 10000 Zagreb zastupanog po punomoćniku Vesel Vezaj</item>
    </izvorni_sadrzaj>
    <derivirana_varijabla naziv="DomainObject.Predmet.ProtuStrankaListFormatedWithAdressOIB_1">
      <item>BIMERC d.o.o., OIB 25614617452, Toti 12, 10000 Zagreb zastupanog po punomoćniku Vesel Vezaj</item>
    </derivirana_varijabla>
  </DomainObject.Predmet.ProtuStrankaListFormatedWithAdressOIB>
  <DomainObject.Predmet.ProtuStrankaListNazivFormated>
    <izvorni_sadrzaj>
      <item>BIMERC d.o.o.</item>
    </izvorni_sadrzaj>
    <derivirana_varijabla naziv="DomainObject.Predmet.ProtuStrankaListNazivFormated_1">
      <item>BIMERC d.o.o.</item>
    </derivirana_varijabla>
  </DomainObject.Predmet.ProtuStrankaListNazivFormated>
  <DomainObject.Predmet.ProtuStrankaListNazivFormatedOIB>
    <izvorni_sadrzaj>
      <item>BIMERC d.o.o., OIB 25614617452</item>
    </izvorni_sadrzaj>
    <derivirana_varijabla naziv="DomainObject.Predmet.ProtuStrankaListNazivFormatedOIB_1">
      <item>BIMERC d.o.o., OIB 25614617452</item>
    </derivirana_varijabla>
  </DomainObject.Predmet.ProtuStrankaListNazivFormatedOIB>
  <DomainObject.Predmet.OstaliListFormated>
    <izvorni_sadrzaj>
      <item>Vesel Vezaj punomoćnik sudionika u postupku BIMERC d.o.o.</item>
      <item>HYPO ALPE-ADRIA BANK  D.D.</item>
      <item>B2  KAPITAL d.o.o. za poslovne usluge</item>
    </izvorni_sadrzaj>
    <derivirana_varijabla naziv="DomainObject.Predmet.OstaliListFormated_1">
      <item>Vesel Vezaj punomoćnik sudionika u postupku BIMERC d.o.o.</item>
      <item>HYPO ALPE-ADRIA BANK  D.D.</item>
      <item>B2  KAPITAL d.o.o. za poslovne usluge</item>
    </derivirana_varijabla>
  </DomainObject.Predmet.OstaliListFormated>
  <DomainObject.Predmet.OstaliListFormatedOIB>
    <izvorni_sadrzaj>
      <item>Vesel Vezaj, OIB 90533256597 punomoćnik sudionika u postupku BIMERC d.o.o.</item>
      <item>HYPO ALPE-ADRIA BANK  D.D.</item>
      <item>B2  KAPITAL d.o.o. za poslovne usluge, OIB 57509775367</item>
    </izvorni_sadrzaj>
    <derivirana_varijabla naziv="DomainObject.Predmet.OstaliListFormatedOIB_1">
      <item>Vesel Vezaj, OIB 90533256597 punomoćnik sudionika u postupku BIMERC d.o.o.</item>
      <item>HYPO ALPE-ADRIA BANK  D.D.</item>
      <item>B2  KAPITAL d.o.o. za poslovne usluge, OIB 57509775367</item>
    </derivirana_varijabla>
  </DomainObject.Predmet.OstaliListFormatedOIB>
  <DomainObject.Predmet.OstaliListFormatedWithAdress>
    <izvorni_sadrzaj>
      <item>Vesel Vezaj, Toti12, 10000 Zagreb punomoćnik sudionika u postupku BIMERC d.o.o.</item>
      <item>HYPO ALPE-ADRIA BANK  D.D., Slavonska avenija 6, 10000 Zagreb</item>
      <item>B2  KAPITAL d.o.o. za poslovne usluge, Radnička cesta 41, 10000 Zagreb</item>
    </izvorni_sadrzaj>
    <derivirana_varijabla naziv="DomainObject.Predmet.OstaliListFormatedWithAdress_1">
      <item>Vesel Vezaj, Toti12, 10000 Zagreb punomoćnik sudionika u postupku BIMERC d.o.o.</item>
      <item>HYPO ALPE-ADRIA BANK  D.D., Slavonska avenija 6,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Vesel Vezaj, OIB 90533256597, Toti12, 10000 Zagreb punomoćnik sudionika u postupku BIMERC d.o.o.</item>
      <item>HYPO ALPE-ADRIA BANK  D.D., Slavonska avenija 6, 10000 Zagreb</item>
      <item>B2  KAPITAL d.o.o. za poslovne usluge, OIB 57509775367, Radnička cesta 41, 10000 Zagreb</item>
    </izvorni_sadrzaj>
    <derivirana_varijabla naziv="DomainObject.Predmet.OstaliListFormatedWithAdressOIB_1">
      <item>Vesel Vezaj, OIB 90533256597, Toti12, 10000 Zagreb punomoćnik sudionika u postupku BIMERC d.o.o.</item>
      <item>HYPO ALPE-ADRIA BANK  D.D., Slavonska avenija 6,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Vesel Vezaj</item>
      <item>HYPO ALPE-ADRIA BANK  D.D.</item>
      <item>B2  KAPITAL d.o.o. za poslovne usluge</item>
    </izvorni_sadrzaj>
    <derivirana_varijabla naziv="DomainObject.Predmet.OstaliListNazivFormated_1">
      <item>Vesel Vezaj</item>
      <item>HYPO ALPE-ADRIA BANK  D.D.</item>
      <item>B2  KAPITAL d.o.o. za poslovne usluge</item>
    </derivirana_varijabla>
  </DomainObject.Predmet.OstaliListNazivFormated>
  <DomainObject.Predmet.OstaliListNazivFormatedOIB>
    <izvorni_sadrzaj>
      <item>Vesel Vezaj, OIB 90533256597</item>
      <item>HYPO ALPE-ADRIA BANK  D.D.</item>
      <item>B2  KAPITAL d.o.o. za poslovne usluge, OIB 57509775367</item>
    </izvorni_sadrzaj>
    <derivirana_varijabla naziv="DomainObject.Predmet.OstaliListNazivFormatedOIB_1">
      <item>Vesel Vezaj, OIB 90533256597</item>
      <item>HYPO ALPE-ADRIA BANK  D.D.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>St-6379/2016-67</izvorni_sadrzaj>
    <derivirana_varijabla naziv="DomainObject.PoslovniBrojDokumenta_1">St-6379/2016-67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BIMERC d.o.o.</izvorni_sadrzaj>
    <derivirana_varijabla naziv="DomainObject.Predmet.ProtustrankaIDrugi_1">BIMERC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BIMERC d.o.o., OIB 25614617452, Toti 12, 10000 Zagreb</izvorni_sadrzaj>
    <derivirana_varijabla naziv="DomainObject.Predmet.ProtustrankaIDrugiAdressOIB_1">BIMERC d.o.o., OIB 25614617452, Toti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BIMERC d.o.o.</item>
      <item>FINA Regionalni centar Zagreb</item>
      <item>Vesel Vezaj</item>
      <item>HYPO ALPE-ADRIA BANK  D.D.</item>
      <item>B2  KAPITAL d.o.o. za poslovne usluge</item>
    </izvorni_sadrzaj>
    <derivirana_varijabla naziv="DomainObject.Predmet.SudioniciListNaziv_1">
      <item>BIMERC d.o.o.</item>
      <item>FINA Regionalni centar Zagreb</item>
      <item>Vesel Vezaj</item>
      <item>HYPO ALPE-ADRIA BANK  D.D.</item>
      <item>B2  KAPITAL d.o.o. za poslovne usluge</item>
    </derivirana_varijabla>
  </DomainObject.Predmet.SudioniciListNaziv>
  <DomainObject.Predmet.SudioniciListAdressOIB>
    <izvorni_sadrzaj>
      <item>BIMERC d.o.o., OIB 25614617452, Toti 12,10000 Zagreb</item>
      <item>FINA Regionalni centar Zagreb, OIB 85821130368, Trg svibanjskih žrtava  1995. 1,10000 Zagreb</item>
      <item>Vesel Vezaj, OIB 90533256597, Toti12,10000 Zagreb</item>
      <item>HYPO ALPE-ADRIA BANK  D.D., Slavonska avenija 6,10000 Zagreb</item>
      <item>B2  KAPITAL d.o.o. za poslovne usluge, OIB 57509775367, Radnička cesta 41,10000 Zagreb</item>
    </izvorni_sadrzaj>
    <derivirana_varijabla naziv="DomainObject.Predmet.SudioniciListAdressOIB_1">
      <item>BIMERC d.o.o., OIB 25614617452, Toti 12,10000 Zagreb</item>
      <item>FINA Regionalni centar Zagreb, OIB 85821130368, Trg svibanjskih žrtava  1995. 1,10000 Zagreb</item>
      <item>Vesel Vezaj, OIB 90533256597, Toti12,10000 Zagreb</item>
      <item>HYPO ALPE-ADRIA BANK  D.D., Slavonska avenija 6,10000 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25614617452</item>
      <item>, OIB 85821130368</item>
      <item>, OIB 90533256597</item>
      <item>, OIB null</item>
      <item>, OIB 57509775367</item>
    </izvorni_sadrzaj>
    <derivirana_varijabla naziv="DomainObject.Predmet.SudioniciListNazivOIB_1">
      <item>, OIB 25614617452</item>
      <item>, OIB 85821130368</item>
      <item>, OIB 90533256597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2018.</izvorni_sadrzaj>
    <derivirana_varijabla naziv="DomainObject.Predmet.DatumZadnjeOdrzaneSudskeRadnje_1">11. rujna 2018.</derivirana_varijabla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St-6379/2016-64</izvorni_sadrzaj>
    <derivirana_varijabla naziv="DomainObject.PredzadnjaOdlukaIzPredmeta.Oznaka_1">St-6379/2016-64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346</properties:Words>
  <properties:Characters>1828</properties:Characters>
  <properties:Lines>59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2019-01-09T08:29:00Z</dcterms:created>
  <dc:creator>Sudsko vijeće</dc:creator>
  <cp:lastModifiedBy>Monika Grbac</cp:lastModifiedBy>
  <cp:lastPrinted>2019-01-09T09:16:00Z</cp:lastPrinted>
  <dcterms:modified xmlns:xsi="http://www.w3.org/2001/XMLSchema-instance" xsi:type="dcterms:W3CDTF">2019-01-09T09:17:00Z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St-6379/2016-67 / Odluka - Rješenje - sazivanje skupštine vjerovnika (st-6379-16 BIMERC 2X.docx)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