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b019e6" w14:paraId="7b019e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A1AC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652960">
              <w:t>1082/16-107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E1803" w:rsidP="0049749B" w:rsidR="006E180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493670" w:rsidR="00B665D2" w:rsidRPr="000B54E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B54E4">
        <w:rPr>
          <w:rFonts w:hAnsi="Times New Roman" w:ascii="Times New Roman"/>
          <w:sz w:val="24"/>
          <w:szCs w:val="24"/>
        </w:rPr>
        <w:t xml:space="preserve">Trgovački sud u Varaždinu, po sucu toga suda Kseniji Flack-Makitan, u stečajnom predmetu </w:t>
      </w:r>
      <w:r w:rsidR="006E1803" w:rsidRPr="00BA75C9">
        <w:rPr>
          <w:rFonts w:hAnsi="Times New Roman" w:ascii="Times New Roman"/>
          <w:sz w:val="24"/>
          <w:szCs w:val="24"/>
        </w:rPr>
        <w:t>koji se vodi nad</w:t>
      </w:r>
      <w:r w:rsidR="005A1AC3">
        <w:rPr>
          <w:rFonts w:hAnsi="Times New Roman" w:ascii="Times New Roman"/>
          <w:sz w:val="24"/>
          <w:szCs w:val="24"/>
        </w:rPr>
        <w:t xml:space="preserve"> </w:t>
      </w:r>
      <w:r w:rsidR="005A1AC3" w:rsidRPr="005A1AC3">
        <w:rPr>
          <w:rFonts w:hAnsi="Times New Roman" w:ascii="Times New Roman"/>
          <w:sz w:val="24"/>
          <w:szCs w:val="24"/>
        </w:rPr>
        <w:t>stečajnim dužnikom SOBOČAN d.o.o. u stečaju, Sveti Martin na Muri, Glavna 18, OIB: 30463258082</w:t>
      </w:r>
      <w:r w:rsidR="005A1AC3">
        <w:rPr>
          <w:rFonts w:hAnsi="Times New Roman" w:ascii="Times New Roman"/>
          <w:sz w:val="24"/>
          <w:szCs w:val="24"/>
        </w:rPr>
        <w:t xml:space="preserve">, </w:t>
      </w:r>
      <w:r w:rsidR="006479D4">
        <w:rPr>
          <w:rFonts w:hAnsi="Times New Roman" w:ascii="Times New Roman"/>
          <w:sz w:val="24"/>
          <w:szCs w:val="24"/>
        </w:rPr>
        <w:t>15. ožujka 2019</w:t>
      </w:r>
      <w:r w:rsidRPr="000B54E4">
        <w:rPr>
          <w:rFonts w:hAnsi="Times New Roman" w:ascii="Times New Roman"/>
          <w:sz w:val="24"/>
          <w:szCs w:val="24"/>
        </w:rPr>
        <w:t>. donio je</w:t>
      </w:r>
      <w:r w:rsidR="00B665D2" w:rsidRPr="000B54E4">
        <w:rPr>
          <w:rFonts w:eastAsia="Times New Roman" w:hAnsi="Times New Roman" w:ascii="Times New Roman"/>
          <w:sz w:val="24"/>
          <w:szCs w:val="24"/>
          <w:lang w:eastAsia="hr-HR"/>
        </w:rPr>
        <w:t xml:space="preserve"> sljedeći</w:t>
      </w:r>
    </w:p>
    <w:p w:rsidRDefault="00902E3B" w:rsidP="00FE5DA3" w:rsidR="00902E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E1803" w:rsidP="00FE5DA3" w:rsidR="006E180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7404E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902E3B" w:rsidP="00FE5DA3" w:rsidR="00902E3B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5DA3" w:rsidP="0049749B" w:rsidR="00FE5DA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1543" w:rsidP="0049749B" w:rsidR="006479D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Ovlašćuje se kupac u ovom stečajnom postupku Erste &amp; Steiermarkische bank d.d., Rijeka, Jadranski trg 3a, OIB: 23057039320 da za nekretnine koje su mu dosuđene rješenjima o dosudi ovoga suda broj St-1082/2016-81, St-1082/2016-82 i St-1082/2016-83 koristi pravo na prijenos porezne obveze u skladu s Pravilnikom o porezu na dodanu vrijednost (</w:t>
      </w:r>
      <w:r w:rsidR="00242291">
        <w:rPr>
          <w:rFonts w:hAnsi="Times New Roman" w:ascii="Times New Roman"/>
          <w:sz w:val="24"/>
          <w:szCs w:val="24"/>
        </w:rPr>
        <w:t>"</w:t>
      </w:r>
      <w:r>
        <w:rPr>
          <w:rFonts w:hAnsi="Times New Roman" w:ascii="Times New Roman"/>
          <w:sz w:val="24"/>
          <w:szCs w:val="24"/>
        </w:rPr>
        <w:t>Narodne novine broj</w:t>
      </w:r>
      <w:r w:rsidR="00242291">
        <w:rPr>
          <w:rFonts w:hAnsi="Times New Roman" w:ascii="Times New Roman"/>
          <w:sz w:val="24"/>
          <w:szCs w:val="24"/>
        </w:rPr>
        <w:t>"</w:t>
      </w:r>
      <w:r>
        <w:rPr>
          <w:rFonts w:hAnsi="Times New Roman" w:ascii="Times New Roman"/>
          <w:sz w:val="24"/>
          <w:szCs w:val="24"/>
        </w:rPr>
        <w:t xml:space="preserve"> 79/2013, 85/2013, 160/2013, 35/2014 i 157/2014, 130/2015, 1/2017, 41/2017, 128/2017 i 1/2019)</w:t>
      </w:r>
      <w:r w:rsidR="00242291">
        <w:rPr>
          <w:rFonts w:hAnsi="Times New Roman" w:ascii="Times New Roman"/>
          <w:sz w:val="24"/>
          <w:szCs w:val="24"/>
        </w:rPr>
        <w:t>, ukoliko su za prijenos porezne obveze koja je navedena ispunjene zakonom propisane pretpostavke.</w:t>
      </w:r>
    </w:p>
    <w:p w:rsidRDefault="005A1AC3" w:rsidP="0049749B" w:rsidR="005A1AC3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0671F5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93670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493670">
        <w:rPr>
          <w:rFonts w:hAnsi="Times New Roman" w:ascii="Times New Roman"/>
          <w:sz w:val="24"/>
          <w:szCs w:val="24"/>
        </w:rPr>
        <w:t xml:space="preserve">, </w:t>
      </w:r>
      <w:r w:rsidR="006479D4">
        <w:rPr>
          <w:rFonts w:hAnsi="Times New Roman" w:ascii="Times New Roman"/>
          <w:sz w:val="24"/>
          <w:szCs w:val="24"/>
        </w:rPr>
        <w:t>15. ožujka 2019</w:t>
      </w:r>
      <w:r w:rsidR="000671F5" w:rsidRPr="000671F5">
        <w:rPr>
          <w:rFonts w:hAnsi="Times New Roman" w:ascii="Times New Roman"/>
          <w:sz w:val="24"/>
          <w:szCs w:val="24"/>
        </w:rPr>
        <w:t>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EB17A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B17A4" w:rsidP="00EB17A4" w:rsidR="00EB17A4" w:rsidRPr="00EB17A4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EB17A4">
        <w:rPr>
          <w:rFonts w:hAnsi="Times New Roman" w:ascii="Times New Roman"/>
          <w:sz w:val="24"/>
          <w:szCs w:val="24"/>
        </w:rPr>
        <w:t>Sudac:</w:t>
      </w:r>
    </w:p>
    <w:p w:rsidRDefault="00EB17A4" w:rsidP="00EB17A4" w:rsidR="00EB17A4" w:rsidRPr="00EB17A4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B17A4" w:rsidP="00EB17A4" w:rsidR="00EB17A4" w:rsidRPr="00EB17A4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EB17A4">
        <w:rPr>
          <w:rFonts w:hAnsi="Times New Roman" w:ascii="Times New Roman"/>
          <w:sz w:val="24"/>
          <w:szCs w:val="24"/>
        </w:rPr>
        <w:t>Ksenija Flack-Makitan, v. r.</w:t>
      </w:r>
    </w:p>
    <w:p w:rsidRDefault="00EB17A4" w:rsidP="00EB17A4" w:rsidR="00EB17A4" w:rsidRPr="00EB17A4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B17A4" w:rsidP="00EB17A4" w:rsidR="00EB17A4" w:rsidRPr="00EB17A4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B17A4" w:rsidP="00EB17A4" w:rsidR="00EB17A4" w:rsidRPr="00EB17A4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EB17A4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902E3B" w:rsidP="00242291" w:rsidR="00902E3B">
      <w:pPr>
        <w:spacing w:lineRule="auto" w:line="240" w:after="0"/>
        <w:ind w:left="4248"/>
        <w:rPr>
          <w:rFonts w:hAnsi="Times New Roman" w:ascii="Times New Roman"/>
          <w:sz w:val="24"/>
          <w:szCs w:val="24"/>
        </w:rPr>
      </w:pPr>
    </w:p>
    <w:p w:rsidRDefault="000671F5" w:rsidP="00902E3B" w:rsidR="00902E3B" w:rsidRPr="00902E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902E3B" w:rsidP="00902E3B" w:rsidR="00902E3B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0671F5" w:rsidP="000671F5" w:rsid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DNA:</w:t>
      </w:r>
    </w:p>
    <w:p w:rsidRDefault="00B665D2" w:rsidP="000671F5" w:rsidR="00B665D2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242291" w:rsidP="00242291" w:rsidR="00242291" w:rsidRPr="00FD1851">
      <w:pPr>
        <w:pStyle w:val="Odlomakpopisa"/>
        <w:numPr>
          <w:ilvl w:val="0"/>
          <w:numId w:val="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suda kao dostava za: </w:t>
      </w:r>
    </w:p>
    <w:p w:rsidRDefault="00242291" w:rsidP="00242291" w:rsidR="00242291" w:rsidRPr="00891C6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A51AB">
        <w:rPr>
          <w:rFonts w:hAnsi="Times New Roman" w:ascii="Times New Roman"/>
          <w:sz w:val="24"/>
          <w:szCs w:val="24"/>
        </w:rPr>
        <w:t>Stečajna upraviteljica Vanda Kovačević Gelenčer, A. Mihanovića 1/3, Virovitica,</w:t>
      </w:r>
    </w:p>
    <w:p w:rsidRDefault="00242291" w:rsidP="00242291" w:rsidR="0056514C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Razlučni vjerovnik i kupac Erste&amp;Steiermarkische bank d.d., Rijeka, Jadranski trg 3a, po punomoćniku Goranu Gložinić, odvjetniku iz Odvjetničkog društva Mađarić &amp; Lui d.o.o. iz Zagreba, Pisarnica Varaždin, Ivana Cankara 7</w:t>
      </w: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EFC" w:rsidP="00501147" w:rsidR="00085EFC">
      <w:pPr>
        <w:spacing w:lineRule="auto" w:line="240" w:after="0"/>
      </w:pPr>
      <w:r>
        <w:separator/>
      </w:r>
    </w:p>
  </w:endnote>
  <w:endnote w:id="0" w:type="continuationSeparator">
    <w:p w:rsidRDefault="00085EFC" w:rsidP="00501147" w:rsidR="00085E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EFC" w:rsidP="00501147" w:rsidR="00085EFC">
      <w:pPr>
        <w:spacing w:lineRule="auto" w:line="240" w:after="0"/>
      </w:pPr>
      <w:r>
        <w:separator/>
      </w:r>
    </w:p>
  </w:footnote>
  <w:footnote w:id="0" w:type="continuationSeparator">
    <w:p w:rsidRDefault="00085EFC" w:rsidP="00501147" w:rsidR="00085E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42291">
      <w:rPr>
        <w:rFonts w:hAnsi="Times New Roman" w:ascii="Times New Roman"/>
        <w:noProof/>
        <w:sz w:val="24"/>
        <w:szCs w:val="24"/>
      </w:rPr>
      <w:t>Poslovni broj: 5 St-1082/16-106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4229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64561"/>
    <w:multiLevelType w:val="hybridMultilevel"/>
    <w:tmpl w:val="3EE67E52"/>
    <w:lvl w:tplc="794CCAE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093D8D"/>
    <w:multiLevelType w:val="hybridMultilevel"/>
    <w:tmpl w:val="90626AE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46492B14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7404E"/>
    <w:rsid w:val="00085EFC"/>
    <w:rsid w:val="00087C43"/>
    <w:rsid w:val="000B54E4"/>
    <w:rsid w:val="00146D97"/>
    <w:rsid w:val="0016193F"/>
    <w:rsid w:val="001873EC"/>
    <w:rsid w:val="00194888"/>
    <w:rsid w:val="001A68CF"/>
    <w:rsid w:val="001E3C62"/>
    <w:rsid w:val="001F6DF0"/>
    <w:rsid w:val="00237FCE"/>
    <w:rsid w:val="00242291"/>
    <w:rsid w:val="002971D6"/>
    <w:rsid w:val="002D2FC4"/>
    <w:rsid w:val="002E3DDB"/>
    <w:rsid w:val="002F61DE"/>
    <w:rsid w:val="00340399"/>
    <w:rsid w:val="00341823"/>
    <w:rsid w:val="00342CFC"/>
    <w:rsid w:val="00345212"/>
    <w:rsid w:val="003503D1"/>
    <w:rsid w:val="00367E59"/>
    <w:rsid w:val="00385BF0"/>
    <w:rsid w:val="003949AF"/>
    <w:rsid w:val="00394A8C"/>
    <w:rsid w:val="003A4477"/>
    <w:rsid w:val="00450291"/>
    <w:rsid w:val="00493670"/>
    <w:rsid w:val="0049749B"/>
    <w:rsid w:val="00497CDE"/>
    <w:rsid w:val="004A0BD1"/>
    <w:rsid w:val="004E1C60"/>
    <w:rsid w:val="004E6F9C"/>
    <w:rsid w:val="00501147"/>
    <w:rsid w:val="00521E8A"/>
    <w:rsid w:val="0056514C"/>
    <w:rsid w:val="005A1AC3"/>
    <w:rsid w:val="005C15F4"/>
    <w:rsid w:val="005E1D89"/>
    <w:rsid w:val="005F633B"/>
    <w:rsid w:val="006479D4"/>
    <w:rsid w:val="00652960"/>
    <w:rsid w:val="0067530F"/>
    <w:rsid w:val="00685195"/>
    <w:rsid w:val="006D7F35"/>
    <w:rsid w:val="006E1803"/>
    <w:rsid w:val="00741600"/>
    <w:rsid w:val="00757A30"/>
    <w:rsid w:val="00757E48"/>
    <w:rsid w:val="00777E9E"/>
    <w:rsid w:val="007802E2"/>
    <w:rsid w:val="0078776D"/>
    <w:rsid w:val="00791B7F"/>
    <w:rsid w:val="007A409A"/>
    <w:rsid w:val="00836880"/>
    <w:rsid w:val="008659E3"/>
    <w:rsid w:val="008A6557"/>
    <w:rsid w:val="008B1543"/>
    <w:rsid w:val="008C4EFB"/>
    <w:rsid w:val="008D05FD"/>
    <w:rsid w:val="00902A83"/>
    <w:rsid w:val="00902E3B"/>
    <w:rsid w:val="00915EF5"/>
    <w:rsid w:val="0091670A"/>
    <w:rsid w:val="0092437B"/>
    <w:rsid w:val="00957093"/>
    <w:rsid w:val="0096157B"/>
    <w:rsid w:val="0096563D"/>
    <w:rsid w:val="00975368"/>
    <w:rsid w:val="00A31425"/>
    <w:rsid w:val="00A31587"/>
    <w:rsid w:val="00A65E60"/>
    <w:rsid w:val="00A9082D"/>
    <w:rsid w:val="00AA1295"/>
    <w:rsid w:val="00AF28D9"/>
    <w:rsid w:val="00B00B9A"/>
    <w:rsid w:val="00B43087"/>
    <w:rsid w:val="00B43741"/>
    <w:rsid w:val="00B665D2"/>
    <w:rsid w:val="00B92B86"/>
    <w:rsid w:val="00BC5568"/>
    <w:rsid w:val="00BE76E7"/>
    <w:rsid w:val="00C470B6"/>
    <w:rsid w:val="00C50709"/>
    <w:rsid w:val="00CB0DAC"/>
    <w:rsid w:val="00CE16F1"/>
    <w:rsid w:val="00CE3864"/>
    <w:rsid w:val="00D228AD"/>
    <w:rsid w:val="00D43FE4"/>
    <w:rsid w:val="00D50D29"/>
    <w:rsid w:val="00DB5D1B"/>
    <w:rsid w:val="00DC66A8"/>
    <w:rsid w:val="00DC70E5"/>
    <w:rsid w:val="00E349A5"/>
    <w:rsid w:val="00EB17A4"/>
    <w:rsid w:val="00EB638D"/>
    <w:rsid w:val="00EC15A5"/>
    <w:rsid w:val="00F12359"/>
    <w:rsid w:val="00F46F57"/>
    <w:rsid w:val="00F85E94"/>
    <w:rsid w:val="00FE0FF5"/>
    <w:rsid w:val="00FE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3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38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3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3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3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38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3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3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6395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St-1082/2016-107</izvorni_sadrzaj>
    <derivirana_varijabla naziv="DomainObject.Oznaka_1">St-1082/2016-107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>St-1082/2016-107</izvorni_sadrzaj>
    <derivirana_varijabla naziv="DomainObject.PoslovniBrojDokumenta_1">St-1082/2016-107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St-1082/2016-102</izvorni_sadrzaj>
    <derivirana_varijabla naziv="DomainObject.PredzadnjaOdlukaIzPredmeta.Oznaka_1">St-1082/2016-102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BA6711-0CD4-493E-A2E6-9B39A0D94B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1254</properties:Characters>
  <properties:Lines>48</properties:Lines>
  <properties:Paragraphs>17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2019-03-15T09:06:00Z</cp:lastPrinted>
  <dcterms:modified xmlns:xsi="http://www.w3.org/2001/XMLSchema-instance" xsi:type="dcterms:W3CDTF">2019-03-15T09:06:00Z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St-1082/2016-107 / Odluka - Zaključak (ST-1082-16- ZAKLJUČAK nalaže se stečajnom upravitelju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