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fc36" w14:paraId="3cdfc36" w:rsidRDefault="00F7197A" w:rsidP="00524C4A" w:rsidR="00D4027A" w:rsidRPr="00473184">
      <w:pPr>
        <w:ind w:firstLine="708"/>
        <w15:collapsed w:val="false"/>
        <w:rPr>
          <w:lang w:val="hr-HR"/>
        </w:rPr>
      </w:pPr>
      <w:bookmarkStart w:name="_GoBack" w:id="0"/>
      <w:bookmarkEnd w:id="0"/>
      <w:r w:rsidRPr="00473184">
        <w:rPr>
          <w:noProof/>
          <w:lang w:eastAsia="hr-HR" w:val="hr-HR"/>
        </w:rPr>
        <w:t xml:space="preserve">    </w:t>
      </w:r>
      <w:r w:rsidR="0027753F" w:rsidRPr="00473184">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524C4A" w:rsidRPr="00473184">
        <w:rPr>
          <w:noProof/>
          <w:lang w:eastAsia="hr-HR" w:val="hr-HR"/>
        </w:rPr>
        <w:tab/>
      </w:r>
      <w:r w:rsidR="00524C4A" w:rsidRPr="00473184">
        <w:rPr>
          <w:noProof/>
          <w:lang w:eastAsia="hr-HR" w:val="hr-HR"/>
        </w:rPr>
        <w:tab/>
      </w:r>
      <w:r w:rsidR="00524C4A" w:rsidRPr="00473184">
        <w:rPr>
          <w:noProof/>
          <w:lang w:eastAsia="hr-HR" w:val="hr-HR"/>
        </w:rPr>
        <w:tab/>
      </w:r>
      <w:r w:rsidR="00524C4A" w:rsidRPr="00473184">
        <w:rPr>
          <w:noProof/>
          <w:lang w:eastAsia="hr-HR" w:val="hr-HR"/>
        </w:rPr>
        <w:tab/>
      </w:r>
      <w:r w:rsidR="00524C4A" w:rsidRPr="00473184">
        <w:rPr>
          <w:noProof/>
          <w:lang w:eastAsia="hr-HR" w:val="hr-HR"/>
        </w:rPr>
        <w:tab/>
      </w:r>
      <w:r w:rsidR="00524C4A" w:rsidRPr="00473184">
        <w:rPr>
          <w:noProof/>
          <w:lang w:eastAsia="hr-HR" w:val="hr-HR"/>
        </w:rPr>
        <w:tab/>
        <w:t xml:space="preserve">     </w:t>
      </w:r>
      <w:r w:rsidR="00222CAC" w:rsidRPr="00473184">
        <w:rPr>
          <w:lang w:val="hr-HR"/>
        </w:rPr>
        <w:t>Posl</w:t>
      </w:r>
      <w:r w:rsidRPr="00473184">
        <w:rPr>
          <w:lang w:val="hr-HR"/>
        </w:rPr>
        <w:t xml:space="preserve">ovni broj: </w:t>
      </w:r>
      <w:r w:rsidR="00D4027A" w:rsidRPr="00473184">
        <w:rPr>
          <w:lang w:val="hr-HR"/>
        </w:rPr>
        <w:t>12. St-</w:t>
      </w:r>
      <w:r w:rsidRPr="00473184">
        <w:rPr>
          <w:lang w:val="hr-HR"/>
        </w:rPr>
        <w:t>2/2013-</w:t>
      </w:r>
      <w:r w:rsidR="00D66B51">
        <w:rPr>
          <w:lang w:val="hr-HR"/>
        </w:rPr>
        <w:t>83</w:t>
      </w:r>
    </w:p>
    <w:p w:rsidRDefault="00D4027A" w:rsidP="00D4027A" w:rsidR="00D4027A" w:rsidRPr="00473184">
      <w:pPr>
        <w:pStyle w:val="Naslov1"/>
        <w:jc w:val="both"/>
        <w:rPr>
          <w:b w:val="false"/>
        </w:rPr>
      </w:pPr>
      <w:r w:rsidRPr="00473184">
        <w:rPr>
          <w:b w:val="false"/>
        </w:rPr>
        <w:t>REPUBLIKA HRVATSKA</w:t>
      </w:r>
    </w:p>
    <w:p w:rsidRDefault="00D4027A" w:rsidP="00D4027A" w:rsidR="00D4027A" w:rsidRPr="00473184">
      <w:pPr>
        <w:jc w:val="both"/>
        <w:rPr>
          <w:lang w:val="hr-HR"/>
        </w:rPr>
      </w:pPr>
      <w:r w:rsidRPr="00473184">
        <w:rPr>
          <w:lang w:val="hr-HR"/>
        </w:rPr>
        <w:t xml:space="preserve">TRGOVAČKI SUD U SPLITU             </w:t>
      </w:r>
      <w:r w:rsidRPr="00473184">
        <w:rPr>
          <w:lang w:val="hr-HR"/>
        </w:rPr>
        <w:tab/>
      </w:r>
      <w:r w:rsidRPr="00473184">
        <w:rPr>
          <w:lang w:val="hr-HR"/>
        </w:rPr>
        <w:tab/>
      </w:r>
      <w:r w:rsidRPr="00473184">
        <w:rPr>
          <w:lang w:val="hr-HR"/>
        </w:rPr>
        <w:tab/>
        <w:t xml:space="preserve">      </w:t>
      </w:r>
    </w:p>
    <w:p w:rsidRDefault="009A7AD1" w:rsidP="00D4027A" w:rsidR="00D4027A" w:rsidRPr="00473184">
      <w:pPr>
        <w:rPr>
          <w:lang w:val="hr-HR"/>
        </w:rPr>
      </w:pPr>
      <w:r w:rsidRPr="00473184">
        <w:rPr>
          <w:lang w:val="hr-HR"/>
        </w:rPr>
        <w:t>Split, Sukoišanska br. 6</w:t>
      </w:r>
    </w:p>
    <w:p w:rsidRDefault="00C11994" w:rsidP="00D4027A" w:rsidR="00C11994" w:rsidRPr="00473184">
      <w:pPr>
        <w:rPr>
          <w:lang w:val="hr-HR"/>
        </w:rPr>
      </w:pPr>
    </w:p>
    <w:p w:rsidRDefault="00824ADC" w:rsidP="00D4027A" w:rsidR="00824ADC" w:rsidRPr="00473184">
      <w:pPr>
        <w:pStyle w:val="Naslov2"/>
        <w:rPr>
          <w:bCs/>
          <w:szCs w:val="24"/>
        </w:rPr>
      </w:pPr>
      <w:r w:rsidRPr="00473184">
        <w:rPr>
          <w:bCs/>
          <w:szCs w:val="24"/>
        </w:rPr>
        <w:t>R E P U B L I K A   H R V A T S K A</w:t>
      </w:r>
    </w:p>
    <w:p w:rsidRDefault="00824ADC" w:rsidP="00D4027A" w:rsidR="00824ADC" w:rsidRPr="00473184">
      <w:pPr>
        <w:pStyle w:val="Naslov2"/>
        <w:rPr>
          <w:bCs/>
          <w:szCs w:val="24"/>
        </w:rPr>
      </w:pPr>
    </w:p>
    <w:p w:rsidRDefault="00B556BD" w:rsidP="00D4027A" w:rsidR="00D4027A" w:rsidRPr="00473184">
      <w:pPr>
        <w:pStyle w:val="Naslov2"/>
        <w:rPr>
          <w:bCs/>
          <w:szCs w:val="24"/>
        </w:rPr>
      </w:pPr>
      <w:r w:rsidRPr="00473184">
        <w:rPr>
          <w:bCs/>
          <w:szCs w:val="24"/>
        </w:rPr>
        <w:t>R J E Š E N</w:t>
      </w:r>
      <w:r w:rsidR="00EA1218">
        <w:rPr>
          <w:bCs/>
          <w:szCs w:val="24"/>
        </w:rPr>
        <w:t xml:space="preserve"> </w:t>
      </w:r>
      <w:r w:rsidRPr="00473184">
        <w:rPr>
          <w:bCs/>
          <w:szCs w:val="24"/>
        </w:rPr>
        <w:t xml:space="preserve">J E </w:t>
      </w:r>
    </w:p>
    <w:p w:rsidRDefault="00D4027A" w:rsidP="00D4027A" w:rsidR="00D4027A" w:rsidRPr="00473184">
      <w:pPr>
        <w:rPr>
          <w:lang w:val="hr-HR"/>
        </w:rPr>
      </w:pPr>
    </w:p>
    <w:p w:rsidRDefault="00B556BD" w:rsidP="008A1AC7" w:rsidR="00F7197A" w:rsidRPr="00EA1218">
      <w:pPr>
        <w:pStyle w:val="Tijeloteksta"/>
        <w:rPr>
          <w:szCs w:val="24"/>
          <w:lang w:val="hr-HR"/>
        </w:rPr>
      </w:pPr>
      <w:r w:rsidRPr="00473184">
        <w:rPr>
          <w:szCs w:val="24"/>
          <w:lang w:val="hr-HR"/>
        </w:rPr>
        <w:tab/>
      </w:r>
      <w:r w:rsidR="009F4A63" w:rsidRPr="00473184">
        <w:rPr>
          <w:szCs w:val="24"/>
          <w:lang w:val="hr-HR"/>
        </w:rPr>
        <w:t>Tr</w:t>
      </w:r>
      <w:r w:rsidR="00B6349C" w:rsidRPr="00473184">
        <w:rPr>
          <w:szCs w:val="24"/>
          <w:lang w:val="hr-HR"/>
        </w:rPr>
        <w:t>govački sud u Splitu, po sucu t</w:t>
      </w:r>
      <w:r w:rsidR="009F4A63" w:rsidRPr="00473184">
        <w:rPr>
          <w:szCs w:val="24"/>
          <w:lang w:val="hr-HR"/>
        </w:rPr>
        <w:t xml:space="preserve">og suda Pašku Bačiću, kao stečajnom sucu, u stečajnom postupku </w:t>
      </w:r>
      <w:r w:rsidR="00F7197A" w:rsidRPr="00473184">
        <w:rPr>
          <w:szCs w:val="24"/>
          <w:lang w:val="hr-HR"/>
        </w:rPr>
        <w:t xml:space="preserve">nad </w:t>
      </w:r>
      <w:r w:rsidR="006E127B" w:rsidRPr="00473184">
        <w:rPr>
          <w:szCs w:val="24"/>
          <w:lang w:val="hr-HR"/>
        </w:rPr>
        <w:t>dužnikom</w:t>
      </w:r>
      <w:r w:rsidR="00EF5559" w:rsidRPr="00473184">
        <w:rPr>
          <w:szCs w:val="24"/>
          <w:lang w:val="hr-HR"/>
        </w:rPr>
        <w:t xml:space="preserve"> KERUM </w:t>
      </w:r>
      <w:r w:rsidR="00FF024D" w:rsidRPr="00473184">
        <w:rPr>
          <w:szCs w:val="24"/>
          <w:lang w:val="hr-HR"/>
        </w:rPr>
        <w:t>d.o.o. u stečaju</w:t>
      </w:r>
      <w:r w:rsidR="00EF5559" w:rsidRPr="00473184">
        <w:rPr>
          <w:szCs w:val="24"/>
          <w:lang w:val="hr-HR"/>
        </w:rPr>
        <w:t xml:space="preserve"> Split, Zrinjsko </w:t>
      </w:r>
      <w:r w:rsidR="00F7197A" w:rsidRPr="00473184">
        <w:rPr>
          <w:szCs w:val="24"/>
          <w:lang w:val="hr-HR"/>
        </w:rPr>
        <w:t>Frankopanska 68, OIB: 66124057408</w:t>
      </w:r>
      <w:r w:rsidR="00101792" w:rsidRPr="00473184">
        <w:rPr>
          <w:szCs w:val="24"/>
          <w:lang w:val="hr-HR"/>
        </w:rPr>
        <w:t xml:space="preserve">, </w:t>
      </w:r>
      <w:r w:rsidR="00FF024D" w:rsidRPr="00473184">
        <w:rPr>
          <w:szCs w:val="24"/>
          <w:lang w:val="hr-HR"/>
        </w:rPr>
        <w:t>30. siječnja 2019</w:t>
      </w:r>
      <w:r w:rsidR="00F7197A" w:rsidRPr="00473184">
        <w:rPr>
          <w:szCs w:val="24"/>
          <w:lang w:val="hr-HR"/>
        </w:rPr>
        <w:t>.</w:t>
      </w:r>
      <w:r w:rsidR="00FE65BE" w:rsidRPr="00473184">
        <w:rPr>
          <w:szCs w:val="24"/>
          <w:lang w:val="hr-HR"/>
        </w:rPr>
        <w:t xml:space="preserve"> </w:t>
      </w:r>
    </w:p>
    <w:p w:rsidRDefault="005E364D" w:rsidP="008A1AC7" w:rsidR="005E364D" w:rsidRPr="009778EB">
      <w:pPr>
        <w:pStyle w:val="Tijeloteksta"/>
        <w:rPr>
          <w:sz w:val="30"/>
          <w:szCs w:val="30"/>
          <w:lang w:val="hr-HR"/>
        </w:rPr>
      </w:pPr>
    </w:p>
    <w:p w:rsidRDefault="00B556BD" w:rsidP="00D4027A" w:rsidR="00D4027A" w:rsidRPr="00473184">
      <w:pPr>
        <w:jc w:val="center"/>
        <w:rPr>
          <w:lang w:val="hr-HR"/>
        </w:rPr>
      </w:pPr>
      <w:r w:rsidRPr="00473184">
        <w:rPr>
          <w:lang w:val="hr-HR"/>
        </w:rPr>
        <w:t xml:space="preserve">r i j e š i o   </w:t>
      </w:r>
      <w:r w:rsidR="00D4027A" w:rsidRPr="00473184">
        <w:rPr>
          <w:lang w:val="hr-HR"/>
        </w:rPr>
        <w:t xml:space="preserve">j </w:t>
      </w:r>
      <w:r w:rsidR="00824ADC" w:rsidRPr="00473184">
        <w:rPr>
          <w:lang w:val="hr-HR"/>
        </w:rPr>
        <w:t>e</w:t>
      </w:r>
    </w:p>
    <w:p w:rsidRDefault="00D4027A" w:rsidP="00D4027A" w:rsidR="00D4027A" w:rsidRPr="00473184">
      <w:pPr>
        <w:jc w:val="both"/>
        <w:rPr>
          <w:lang w:val="hr-HR"/>
        </w:rPr>
      </w:pPr>
    </w:p>
    <w:p w:rsidRDefault="00EE03C6" w:rsidP="00473184" w:rsidR="0033674C" w:rsidRPr="00473184">
      <w:pPr>
        <w:pStyle w:val="Naslov3"/>
        <w:ind w:firstLine="12" w:left="708"/>
        <w:rPr>
          <w:b w:val="false"/>
          <w:szCs w:val="24"/>
        </w:rPr>
      </w:pPr>
      <w:r w:rsidRPr="00473184">
        <w:rPr>
          <w:b w:val="false"/>
          <w:szCs w:val="24"/>
        </w:rPr>
        <w:t>I.</w:t>
      </w:r>
      <w:r w:rsidR="00473184" w:rsidRPr="00473184">
        <w:rPr>
          <w:szCs w:val="24"/>
        </w:rPr>
        <w:t xml:space="preserve"> </w:t>
      </w:r>
      <w:r w:rsidR="00473184" w:rsidRPr="00473184">
        <w:rPr>
          <w:b w:val="false"/>
        </w:rPr>
        <w:t xml:space="preserve">Mirjana Zuzija, dipl. ekonomist iz Velike Gorice, Slavka Kolara 25, OIB: 26497768352, razrješava se dužnosti stečajnog upravitelja u stečajnom postupku nad dužnikom </w:t>
      </w:r>
      <w:r w:rsidR="00FA02D6" w:rsidRPr="00473184">
        <w:rPr>
          <w:b w:val="false"/>
          <w:szCs w:val="24"/>
        </w:rPr>
        <w:t xml:space="preserve">KERUM </w:t>
      </w:r>
      <w:r w:rsidR="00473184" w:rsidRPr="00473184">
        <w:rPr>
          <w:b w:val="false"/>
          <w:szCs w:val="24"/>
        </w:rPr>
        <w:t>d.o.o. u stečaju</w:t>
      </w:r>
      <w:r w:rsidR="00FA02D6" w:rsidRPr="00473184">
        <w:rPr>
          <w:b w:val="false"/>
          <w:szCs w:val="24"/>
        </w:rPr>
        <w:t xml:space="preserve"> Split, Zrinjsko Frankopanska 68,</w:t>
      </w:r>
      <w:r w:rsidR="00F7197A" w:rsidRPr="00473184">
        <w:rPr>
          <w:b w:val="false"/>
          <w:szCs w:val="24"/>
        </w:rPr>
        <w:t xml:space="preserve"> OIB: 66124057408</w:t>
      </w:r>
      <w:r w:rsidR="00473184" w:rsidRPr="00473184">
        <w:rPr>
          <w:b w:val="false"/>
          <w:szCs w:val="24"/>
        </w:rPr>
        <w:t xml:space="preserve">. </w:t>
      </w:r>
    </w:p>
    <w:p w:rsidRDefault="0033674C" w:rsidP="0033674C" w:rsidR="0033674C" w:rsidRPr="00473184">
      <w:pPr>
        <w:rPr>
          <w:lang w:val="hr-HR"/>
        </w:rPr>
      </w:pPr>
    </w:p>
    <w:p w:rsidRDefault="0033674C" w:rsidP="00AB1B0B" w:rsidR="004A65BB" w:rsidRPr="00473184">
      <w:pPr>
        <w:ind w:left="708"/>
        <w:jc w:val="both"/>
        <w:rPr>
          <w:lang w:val="hr-HR"/>
        </w:rPr>
      </w:pPr>
      <w:r w:rsidRPr="00473184">
        <w:rPr>
          <w:lang w:val="hr-HR"/>
        </w:rPr>
        <w:t>I</w:t>
      </w:r>
      <w:r w:rsidR="00EE03C6" w:rsidRPr="00473184">
        <w:rPr>
          <w:lang w:val="hr-HR"/>
        </w:rPr>
        <w:t>I</w:t>
      </w:r>
      <w:r w:rsidRPr="00473184">
        <w:rPr>
          <w:lang w:val="hr-HR"/>
        </w:rPr>
        <w:t>.</w:t>
      </w:r>
      <w:r w:rsidR="00205803" w:rsidRPr="00473184">
        <w:rPr>
          <w:b/>
          <w:lang w:val="hr-HR"/>
        </w:rPr>
        <w:t xml:space="preserve"> </w:t>
      </w:r>
      <w:r w:rsidRPr="00473184">
        <w:rPr>
          <w:lang w:val="hr-HR"/>
        </w:rPr>
        <w:t xml:space="preserve">Za </w:t>
      </w:r>
      <w:r w:rsidR="00473184" w:rsidRPr="00473184">
        <w:rPr>
          <w:lang w:val="hr-HR"/>
        </w:rPr>
        <w:t xml:space="preserve">novog </w:t>
      </w:r>
      <w:r w:rsidRPr="00473184">
        <w:rPr>
          <w:lang w:val="hr-HR"/>
        </w:rPr>
        <w:t xml:space="preserve">stečajnog upravitelja </w:t>
      </w:r>
      <w:r w:rsidR="00473184" w:rsidRPr="00473184">
        <w:rPr>
          <w:lang w:val="hr-HR"/>
        </w:rPr>
        <w:t>dužnika KERUM d.o.o. u stečaju Split, Zrinjsko Frankopanska 68, OIB: 66124057408</w:t>
      </w:r>
      <w:r w:rsidR="00EA1218">
        <w:rPr>
          <w:lang w:val="hr-HR"/>
        </w:rPr>
        <w:t>,</w:t>
      </w:r>
      <w:r w:rsidR="00473184" w:rsidRPr="00473184">
        <w:rPr>
          <w:lang w:val="hr-HR"/>
        </w:rPr>
        <w:t xml:space="preserve"> </w:t>
      </w:r>
      <w:r w:rsidRPr="00473184">
        <w:rPr>
          <w:lang w:val="hr-HR"/>
        </w:rPr>
        <w:t>imenuje se</w:t>
      </w:r>
      <w:r w:rsidR="00473184" w:rsidRPr="00473184">
        <w:rPr>
          <w:lang w:val="hr-HR"/>
        </w:rPr>
        <w:t xml:space="preserve"> Natalija Mladineo, dipl. ekonomist iz Splita, Viška 24, OIB: 62875698528</w:t>
      </w:r>
      <w:r w:rsidR="00972A77" w:rsidRPr="00473184">
        <w:rPr>
          <w:lang w:val="hr-HR"/>
        </w:rPr>
        <w:t>.</w:t>
      </w:r>
    </w:p>
    <w:p w:rsidRDefault="00473184" w:rsidP="00AB1B0B" w:rsidR="00473184" w:rsidRPr="00473184">
      <w:pPr>
        <w:ind w:left="708"/>
        <w:jc w:val="both"/>
        <w:rPr>
          <w:lang w:val="hr-HR"/>
        </w:rPr>
      </w:pPr>
    </w:p>
    <w:p w:rsidRDefault="00473184" w:rsidP="00AB1B0B" w:rsidR="00473184" w:rsidRPr="00473184">
      <w:pPr>
        <w:ind w:left="708"/>
        <w:jc w:val="both"/>
        <w:rPr>
          <w:lang w:val="hr-HR"/>
        </w:rPr>
      </w:pPr>
      <w:r w:rsidRPr="00473184">
        <w:rPr>
          <w:lang w:val="hr-HR"/>
        </w:rPr>
        <w:t xml:space="preserve">III. Nalaže se dosadašnjoj stečajnoj upraviteljici Mirjani Zuziji da u roku od tri dana od dostave ovog rješenja preda svoje dužnosti novoj stečajnoj upraviteljici Nataliji Mladineo. </w:t>
      </w:r>
    </w:p>
    <w:p w:rsidRDefault="00B778E4" w:rsidP="00EA1218" w:rsidR="00B778E4" w:rsidRPr="00EA1218">
      <w:pPr>
        <w:rPr>
          <w:sz w:val="28"/>
          <w:szCs w:val="28"/>
          <w:lang w:val="hr-HR"/>
        </w:rPr>
      </w:pPr>
    </w:p>
    <w:p w:rsidRDefault="00B556BD" w:rsidP="00B556BD" w:rsidR="00B556BD" w:rsidRPr="00473184">
      <w:pPr>
        <w:jc w:val="center"/>
        <w:rPr>
          <w:lang w:val="hr-HR"/>
        </w:rPr>
      </w:pPr>
      <w:r w:rsidRPr="00473184">
        <w:rPr>
          <w:lang w:val="hr-HR"/>
        </w:rPr>
        <w:t>Obrazloženje</w:t>
      </w:r>
    </w:p>
    <w:p w:rsidRDefault="00B556BD" w:rsidP="00B556BD" w:rsidR="00B556BD" w:rsidRPr="00473184">
      <w:pPr>
        <w:jc w:val="center"/>
        <w:rPr>
          <w:b/>
          <w:lang w:val="hr-HR"/>
        </w:rPr>
      </w:pPr>
    </w:p>
    <w:p w:rsidRDefault="00FF024D" w:rsidP="00524C4A" w:rsidR="00FF024D" w:rsidRPr="00473184">
      <w:pPr>
        <w:jc w:val="both"/>
        <w:rPr>
          <w:lang w:val="hr-HR"/>
        </w:rPr>
      </w:pPr>
      <w:r w:rsidRPr="00473184">
        <w:rPr>
          <w:lang w:val="hr-HR"/>
        </w:rPr>
        <w:tab/>
        <w:t>Rješenje</w:t>
      </w:r>
      <w:r w:rsidR="00EA1218">
        <w:rPr>
          <w:lang w:val="hr-HR"/>
        </w:rPr>
        <w:t>m</w:t>
      </w:r>
      <w:r w:rsidRPr="00473184">
        <w:rPr>
          <w:lang w:val="hr-HR"/>
        </w:rPr>
        <w:t xml:space="preserve"> ovog suda broj St-2/2013 od 2. studenog 2018. otvoren je stečajni postupak nad dužnikom Kerum d.o.o. u stečaju Split, a tim rješenjem za stečajnog upravitelja imenovana je Mirjana Zuzija iz Velike Gorice. To rješenje je u međuvremenu postalo pravomoćno. </w:t>
      </w:r>
    </w:p>
    <w:p w:rsidRDefault="00FF024D" w:rsidP="00524C4A" w:rsidR="00FF024D" w:rsidRPr="00473184">
      <w:pPr>
        <w:jc w:val="both"/>
        <w:rPr>
          <w:lang w:val="hr-HR"/>
        </w:rPr>
      </w:pPr>
    </w:p>
    <w:p w:rsidRDefault="00FF024D" w:rsidP="00524C4A" w:rsidR="00FF024D" w:rsidRPr="00473184">
      <w:pPr>
        <w:jc w:val="both"/>
        <w:rPr>
          <w:lang w:val="hr-HR"/>
        </w:rPr>
      </w:pPr>
      <w:r w:rsidRPr="00473184">
        <w:rPr>
          <w:lang w:val="hr-HR"/>
        </w:rPr>
        <w:tab/>
        <w:t xml:space="preserve">Isto tako, rješenjem o otvaranju stečajnog postupka opće ispitno ročište zakazano je </w:t>
      </w:r>
      <w:r w:rsidR="00EA1218">
        <w:rPr>
          <w:lang w:val="hr-HR"/>
        </w:rPr>
        <w:t xml:space="preserve">kod ovog suda </w:t>
      </w:r>
      <w:r w:rsidRPr="00473184">
        <w:rPr>
          <w:lang w:val="hr-HR"/>
        </w:rPr>
        <w:t xml:space="preserve">za dan 1. veljače 2019. s početkom u 9,00 sati, dok je izvještajno ročište također zakazano za 1. veljače 2019. s početkom u 10,00 sati. </w:t>
      </w:r>
    </w:p>
    <w:p w:rsidRDefault="00FF024D" w:rsidP="00524C4A" w:rsidR="00FF024D" w:rsidRPr="00473184">
      <w:pPr>
        <w:jc w:val="both"/>
        <w:rPr>
          <w:lang w:val="hr-HR"/>
        </w:rPr>
      </w:pPr>
    </w:p>
    <w:p w:rsidRDefault="00FF024D" w:rsidP="00524C4A" w:rsidR="00EB5206" w:rsidRPr="00473184">
      <w:pPr>
        <w:jc w:val="both"/>
        <w:rPr>
          <w:lang w:val="hr-HR"/>
        </w:rPr>
      </w:pPr>
      <w:r w:rsidRPr="00473184">
        <w:rPr>
          <w:lang w:val="hr-HR"/>
        </w:rPr>
        <w:tab/>
        <w:t xml:space="preserve">Podneskom od 22. siječnja 2019. stečajna upraviteljica je dostavila u spis izvješće o gospodarskom položaju dužnika, dok je podnescima od 24. i 25. siječnja 2019. dostavila tablice prijavljenih tražbina stečajnih vjerovnika, tablice razlučnih i izlučnih vjerovnika, kao i dopunu izvješća </w:t>
      </w:r>
      <w:r w:rsidR="00EA1218">
        <w:rPr>
          <w:lang w:val="hr-HR"/>
        </w:rPr>
        <w:t>o gospodarskom položaju dužnika</w:t>
      </w:r>
      <w:r w:rsidRPr="00473184">
        <w:rPr>
          <w:lang w:val="hr-HR"/>
        </w:rPr>
        <w:t xml:space="preserve">. U dostavljenoj tablici prijavljenih tražbina stečajnih vjerovnika stečajna upraviteljica je dala svoje izjašnjenje o prijavljenim tražbinama, a sukladno kojima je od ukupno prijavljenih tražbina u iznosu od 1.025.279.256,36 kn </w:t>
      </w:r>
      <w:r w:rsidR="00EB5206" w:rsidRPr="00473184">
        <w:rPr>
          <w:lang w:val="hr-HR"/>
        </w:rPr>
        <w:t xml:space="preserve">se stečajna upraviteljica izjasnila da priznaje tražbine za ukupno iznos od 1.010.058.539,75 kn, dok osporava prijavljene tražbine za ukupno iznos od 15.220.716,60 kn. </w:t>
      </w:r>
    </w:p>
    <w:p w:rsidRDefault="00EA1218" w:rsidP="00524C4A" w:rsidR="00EB5206" w:rsidRPr="00473184">
      <w:pPr>
        <w:jc w:val="both"/>
        <w:rPr>
          <w:lang w:val="hr-HR"/>
        </w:rPr>
      </w:pPr>
      <w:r>
        <w:rPr>
          <w:lang w:val="hr-HR"/>
        </w:rPr>
        <w:lastRenderedPageBreak/>
        <w:tab/>
        <w:t>Nakon što je u spis dostavila naprijed navedenu dokumentaciju</w:t>
      </w:r>
      <w:r w:rsidR="00EB5206" w:rsidRPr="00473184">
        <w:rPr>
          <w:lang w:val="hr-HR"/>
        </w:rPr>
        <w:t>, stečajna upraviteljica Mirjana Zuzija je podneskom od 29. siječnja 2019. podnijela ovom sudu prijedlog za odgodu ispitnog i izvještajnog ročišta. U tom podnesku, a kao razloge za podnošenje prijedloga za odgodu zakazanih ročišta</w:t>
      </w:r>
      <w:r>
        <w:rPr>
          <w:lang w:val="hr-HR"/>
        </w:rPr>
        <w:t>,</w:t>
      </w:r>
      <w:r w:rsidR="00EB5206" w:rsidRPr="00473184">
        <w:rPr>
          <w:lang w:val="hr-HR"/>
        </w:rPr>
        <w:t xml:space="preserve"> stečajna upraviteljica je navela da je rok za dostavu prijava tražbina vjerovnicima stečajnog dužnika istekao 3. siječnja 2019., odnosno po proteku 60 dana od otvaranja stečajnog postupka. Do tog dana stečajna upraviteljica da je zaprimila 220 prijava i obavijesti o razlučnim pravima, pri čemu prijave pojedinih vjerovnika da sadrže isprave i dokumentaciju koja prelazi 1500 listova. Nadalje</w:t>
      </w:r>
      <w:r>
        <w:rPr>
          <w:lang w:val="hr-HR"/>
        </w:rPr>
        <w:t>,</w:t>
      </w:r>
      <w:r w:rsidR="00EB5206" w:rsidRPr="00473184">
        <w:rPr>
          <w:lang w:val="hr-HR"/>
        </w:rPr>
        <w:t xml:space="preserve"> ista navodi da je rok od 27 dana, do održavanja ispitnog i izvještajnog ročišta, izrazito premali rok u kojem je moguće kvalitetno i sveobuhvatno ispitati zaprimljene prijave tražbina, a posebno da je to prekratak rok za detekciju imovine i utvrđivanja obveza stečajnog dužnika. Kao razlog za odgodu ročišta stečajna upraviteljica je navela </w:t>
      </w:r>
      <w:r w:rsidR="00DF4B22">
        <w:rPr>
          <w:lang w:val="hr-HR"/>
        </w:rPr>
        <w:t xml:space="preserve">i </w:t>
      </w:r>
      <w:r w:rsidR="00EB5206" w:rsidRPr="00473184">
        <w:rPr>
          <w:lang w:val="hr-HR"/>
        </w:rPr>
        <w:t xml:space="preserve">da su nakon objave tablica, pojedini vjerovnici zahtijevali i dostavljali dodatnu dokumentaciju te zahtijevali obrazloženje o prijavljenim tražbinama, a što da sve skupa </w:t>
      </w:r>
      <w:r w:rsidR="00DF4B22">
        <w:rPr>
          <w:lang w:val="hr-HR"/>
        </w:rPr>
        <w:t xml:space="preserve">da </w:t>
      </w:r>
      <w:r w:rsidR="00EB5206" w:rsidRPr="00473184">
        <w:rPr>
          <w:lang w:val="hr-HR"/>
        </w:rPr>
        <w:t>nije moguće pravilno i sveobuhvatno ispitati do 1. veljače 2019. Isto tako</w:t>
      </w:r>
      <w:r w:rsidR="00DF4B22">
        <w:rPr>
          <w:lang w:val="hr-HR"/>
        </w:rPr>
        <w:t>,</w:t>
      </w:r>
      <w:r w:rsidR="00EB5206" w:rsidRPr="00473184">
        <w:rPr>
          <w:lang w:val="hr-HR"/>
        </w:rPr>
        <w:t xml:space="preserve"> navela </w:t>
      </w:r>
      <w:r w:rsidR="00DF4B22">
        <w:rPr>
          <w:lang w:val="hr-HR"/>
        </w:rPr>
        <w:t xml:space="preserve">je </w:t>
      </w:r>
      <w:r w:rsidR="00EB5206" w:rsidRPr="00473184">
        <w:rPr>
          <w:lang w:val="hr-HR"/>
        </w:rPr>
        <w:t xml:space="preserve">da je, zbog nemogućnosti dobivanja podataka o stanju imovine stečajnog dužnika od prijašnjih ovlaštenih osoba, bila primorana sama istraživati imovinu, obveze i prava stečajnog dužnika, a što da bitno otežava prikupljanje podataka pa tako i podatke o tražbinama stečajnog dužnika. S obzirom na navedeno, kako bi mogla zakonito i potpuno obaviti svoju zadaću, kako u pogledu pravilnog ispitivanja prijavljenih tražbina, tako i u pogledu potpunog utvrđivanja imovine i obveza dužnika, stečajna upraviteljica je predložila sudu odgoditi ispitno i izvještajno ročište za minimalno 30 dana. </w:t>
      </w:r>
    </w:p>
    <w:p w:rsidRDefault="00EB5206" w:rsidP="00524C4A" w:rsidR="00EB5206" w:rsidRPr="00473184">
      <w:pPr>
        <w:jc w:val="both"/>
        <w:rPr>
          <w:lang w:val="hr-HR"/>
        </w:rPr>
      </w:pPr>
    </w:p>
    <w:p w:rsidRDefault="00EB5206" w:rsidP="00524C4A" w:rsidR="00EB5206">
      <w:pPr>
        <w:jc w:val="both"/>
        <w:rPr>
          <w:lang w:val="hr-HR"/>
        </w:rPr>
      </w:pPr>
      <w:r w:rsidRPr="00473184">
        <w:rPr>
          <w:lang w:val="hr-HR"/>
        </w:rPr>
        <w:tab/>
      </w:r>
      <w:r w:rsidR="00494FC4">
        <w:rPr>
          <w:lang w:val="hr-HR"/>
        </w:rPr>
        <w:t xml:space="preserve">S obzirom na navode iz dostavljenog podneska stečajne upraviteljice od 29. siječnja 2019., a dovodeći iste u vezu sa prethodno dostavljenom dokumentacijom od strane stečajne upraviteljice te njenim postupanjem u dosadašnjem tijeku stečajnog postupka, ovaj sud smatra da je u konkretnom slučaju potrebno donijeti rješenje o razrješenju stečajne upraviteljice Mirjane Zuzije, budući da ista po ocjeni ovog suda svoju dužnost ne obavlja uspješno, a sve zbog razloga koji se navode u nastavku ovog obrazloženja. </w:t>
      </w:r>
    </w:p>
    <w:p w:rsidRDefault="00494FC4" w:rsidP="00524C4A" w:rsidR="00494FC4">
      <w:pPr>
        <w:jc w:val="both"/>
        <w:rPr>
          <w:lang w:val="hr-HR"/>
        </w:rPr>
      </w:pPr>
    </w:p>
    <w:p w:rsidRDefault="00494FC4" w:rsidP="00524C4A" w:rsidR="00494FC4">
      <w:pPr>
        <w:jc w:val="both"/>
        <w:rPr>
          <w:lang w:val="hr-HR"/>
        </w:rPr>
      </w:pPr>
      <w:r>
        <w:rPr>
          <w:lang w:val="hr-HR"/>
        </w:rPr>
        <w:tab/>
      </w:r>
      <w:r w:rsidR="00BC3563">
        <w:rPr>
          <w:lang w:val="hr-HR"/>
        </w:rPr>
        <w:t xml:space="preserve">U </w:t>
      </w:r>
      <w:r>
        <w:rPr>
          <w:lang w:val="hr-HR"/>
        </w:rPr>
        <w:t>svom podnesku od 29. siječnja 2019., a kao razlog zbog kojeg predlaže odgodu ispitnog ročišta</w:t>
      </w:r>
      <w:r w:rsidR="00EA1218">
        <w:rPr>
          <w:lang w:val="hr-HR"/>
        </w:rPr>
        <w:t>,</w:t>
      </w:r>
      <w:r>
        <w:rPr>
          <w:lang w:val="hr-HR"/>
        </w:rPr>
        <w:t xml:space="preserve"> stečajna upraviteljica navodi da je rok za dostavu prijava tražbina vjerovnicima istekao 3. siječnja 2019. te da je stoga rok od 27 dana (do održavanja ispitnog i izvještajnog ročišta) </w:t>
      </w:r>
      <w:r w:rsidR="008B7BDE">
        <w:rPr>
          <w:lang w:val="hr-HR"/>
        </w:rPr>
        <w:t>izrazito premali rok u kojem je moguće kvalitetno i sveobuhvatno ispitati zaprimljene prijave tražbina te utvrditi imovinu i obveze stečajnog dužnika.</w:t>
      </w:r>
    </w:p>
    <w:p w:rsidRDefault="008B7BDE" w:rsidP="00524C4A" w:rsidR="008B7BDE">
      <w:pPr>
        <w:jc w:val="both"/>
        <w:rPr>
          <w:lang w:val="hr-HR"/>
        </w:rPr>
      </w:pPr>
    </w:p>
    <w:p w:rsidRDefault="008B7BDE" w:rsidP="00524C4A" w:rsidR="008B7BDE">
      <w:pPr>
        <w:jc w:val="both"/>
        <w:rPr>
          <w:lang w:val="hr-HR"/>
        </w:rPr>
      </w:pPr>
      <w:r>
        <w:rPr>
          <w:lang w:val="hr-HR"/>
        </w:rPr>
        <w:tab/>
        <w:t xml:space="preserve">U odnosu na takve navode stečajne upraviteljice ovaj sud ističe da u konkretnom slučaju rok za prijavu tražbina, a obzirom da se u ovom predmetu primjenjuju odredbe </w:t>
      </w:r>
      <w:r w:rsidRPr="008B7BDE">
        <w:rPr>
          <w:lang w:val="hr-HR"/>
        </w:rPr>
        <w:t>Stečajnog zakona (Narodne novine broj 44/96, 29/99, 129/00, 123/03, 82/06, 116/10, 25/12, 133/12 i 45/13, dalje SZ)</w:t>
      </w:r>
      <w:r>
        <w:rPr>
          <w:lang w:val="hr-HR"/>
        </w:rPr>
        <w:t>, nije 60 dana već je isti 30 dana, a što je u ostalom i navedeno u rješenju o otvaranju stečajnog postupka. Naime, točkama IV., V. i VI. izreke rješenja o otvaranju stečajnog postupka od 2. studenog 2018. vjerovnici su pozvani u roku od 30 dana od objave rješenja na mrežnoj stranici e-Oglasna ploča sudova prijaviti svoje tražbine stečajnom upravitelju, dok su izlučni i razlučni vjerovnici pozvani u istom roku obavijestiti stečajnu upraviteljicu o postojanju svojih izlučnih odnosno razlučnih prava. Stoga je rok za prijavu tražbine vjerovnicima istekao 3. prosinca 2018.</w:t>
      </w:r>
      <w:r w:rsidR="00BC3563">
        <w:rPr>
          <w:lang w:val="hr-HR"/>
        </w:rPr>
        <w:t>, a ne 3. siječnja 2019. kako to navodi stečajna upraviteljica</w:t>
      </w:r>
      <w:r>
        <w:rPr>
          <w:lang w:val="hr-HR"/>
        </w:rPr>
        <w:t xml:space="preserve"> Stečajna upraviteljica je u pravu kada navodi da vjerovnici u ovom postupku imaju mogućnost naknadne prijave tražbine, pa čak i nakon održanog prvog ispitnog ročišta. Međutim, stečajna upraviteljica je mogla i bila dužna ispitati prijavljene tražbine </w:t>
      </w:r>
      <w:r>
        <w:rPr>
          <w:lang w:val="hr-HR"/>
        </w:rPr>
        <w:lastRenderedPageBreak/>
        <w:t xml:space="preserve">vjerovnika koje su prijavljene unutar roka određenog rješenjem o otvaranju stečajnog postupka, dok je </w:t>
      </w:r>
      <w:r w:rsidR="00BC3563">
        <w:rPr>
          <w:lang w:val="hr-HR"/>
        </w:rPr>
        <w:t xml:space="preserve">za </w:t>
      </w:r>
      <w:r>
        <w:rPr>
          <w:lang w:val="hr-HR"/>
        </w:rPr>
        <w:t>naknadno zaprimljene prijave tražbina mogla predložiti da se ispitaju na prvom ispitnom ročištu, a ukoliko to nije bilo moguće mogla je predložiti ispitati ih na posebnom ispitnom ročištu, sve to u smislu odredbi članka 176. SZ-a. Upravo stoga</w:t>
      </w:r>
      <w:r w:rsidR="00EA1218">
        <w:rPr>
          <w:lang w:val="hr-HR"/>
        </w:rPr>
        <w:t>,</w:t>
      </w:r>
      <w:r>
        <w:rPr>
          <w:lang w:val="hr-HR"/>
        </w:rPr>
        <w:t xml:space="preserve"> navode stečajne upraviteljice </w:t>
      </w:r>
      <w:r w:rsidR="00BC3563">
        <w:rPr>
          <w:lang w:val="hr-HR"/>
        </w:rPr>
        <w:t>da</w:t>
      </w:r>
      <w:r>
        <w:rPr>
          <w:lang w:val="hr-HR"/>
        </w:rPr>
        <w:t xml:space="preserve"> zbog prekratkog roka nije bila u mogućnosti pravilno ispitati prijavljene tražbine vjerovnika ovaj sud ne može prihvatiti kao osnovane. Ovdje valja naglasiti da je stečajna upraviteljica najprije sudu dostavila tablice prijavljenih tražbina vjerovnika, u kojim tablicama je i dala svoje očitovanje o tim prijavljenim tražbinama, da bi nakon toga u podnesku</w:t>
      </w:r>
      <w:r w:rsidR="00EA1218">
        <w:rPr>
          <w:lang w:val="hr-HR"/>
        </w:rPr>
        <w:t xml:space="preserve"> od 29. siječnja 2019., kojim predlaže</w:t>
      </w:r>
      <w:r>
        <w:rPr>
          <w:lang w:val="hr-HR"/>
        </w:rPr>
        <w:t xml:space="preserve"> odgodu ispitnog i izvještajnog ročišta, navela da joj je potrebno dodatno vrijeme kako bi pravilno ispitala prijavljene tražbine. Iz takvih navoda stečajne upraviteljice </w:t>
      </w:r>
      <w:r w:rsidR="00294CCA">
        <w:rPr>
          <w:lang w:val="hr-HR"/>
        </w:rPr>
        <w:t>proizlazi sumnja u to jesu li i očitovanja o prijavljenim tražbinama, koja su dana u dostavljenoj tablici, pravilna i potpuna.</w:t>
      </w:r>
    </w:p>
    <w:p w:rsidRDefault="00EA1218" w:rsidP="00EA1218" w:rsidR="00EA1218">
      <w:pPr>
        <w:ind w:firstLine="708"/>
        <w:jc w:val="both"/>
        <w:rPr>
          <w:lang w:val="hr-HR"/>
        </w:rPr>
      </w:pPr>
    </w:p>
    <w:p w:rsidRDefault="00294CCA" w:rsidP="00EA1218" w:rsidR="00294CCA" w:rsidRPr="00D700E6">
      <w:pPr>
        <w:ind w:firstLine="708"/>
        <w:jc w:val="both"/>
        <w:rPr>
          <w:lang w:val="hr-HR"/>
        </w:rPr>
      </w:pPr>
      <w:r>
        <w:rPr>
          <w:lang w:val="hr-HR"/>
        </w:rPr>
        <w:t xml:space="preserve">Vezano uz ispitno ročište potrebno je navesti da se o ispitanim tražbinama prije svega izjašnjava stečajni upravitelj, a stečajni vjerovnik može osporiti drugom stečajnom vjerovniku tražbinu koju je priznao stečajni upravitelj. Uzimajući u obzir da se tražbina smatra utvrđenom ako ju na ispitnom ročištu prizna stečajni upravitelj, a ne ospori niti jedan drugi vjerovnik, to je stoga i propisana obveza stečajnog upravitelja da na vrijeme sudu dostavi tablice prijavljenih tražbina, kao i primjerke prijavljenih tražbina, </w:t>
      </w:r>
      <w:r w:rsidR="00BC3563">
        <w:rPr>
          <w:lang w:val="hr-HR"/>
        </w:rPr>
        <w:t xml:space="preserve">a sve </w:t>
      </w:r>
      <w:r>
        <w:rPr>
          <w:lang w:val="hr-HR"/>
        </w:rPr>
        <w:t>kako bi se s istima mogao upoznati i sud i vjerovnici te kako bi te tablice tražbina mo</w:t>
      </w:r>
      <w:r w:rsidR="00BC3563">
        <w:rPr>
          <w:lang w:val="hr-HR"/>
        </w:rPr>
        <w:t xml:space="preserve">gle biti objavljene </w:t>
      </w:r>
      <w:r w:rsidR="00D700E6">
        <w:rPr>
          <w:lang w:val="hr-HR"/>
        </w:rPr>
        <w:t xml:space="preserve">u zakonskom roku od </w:t>
      </w:r>
      <w:r w:rsidR="00BC3563">
        <w:rPr>
          <w:lang w:val="hr-HR"/>
        </w:rPr>
        <w:t>najkasnije osam</w:t>
      </w:r>
      <w:r>
        <w:rPr>
          <w:lang w:val="hr-HR"/>
        </w:rPr>
        <w:t xml:space="preserve"> dana prije održavanja ispitnog i izvještajnog ročišta. Stečajna upraviteljica je predmetn</w:t>
      </w:r>
      <w:r w:rsidR="00EA1218">
        <w:rPr>
          <w:lang w:val="hr-HR"/>
        </w:rPr>
        <w:t>e tablice dostavila sudu svega sedam</w:t>
      </w:r>
      <w:r>
        <w:rPr>
          <w:lang w:val="hr-HR"/>
        </w:rPr>
        <w:t xml:space="preserve"> dana prije održavanja zakazanih ročišta, a tom prilikom nije dostavila primjerke prijavljenih tražbina. Na taj način ovaj sud nije bio u mogućnosti </w:t>
      </w:r>
      <w:r w:rsidR="00A7722D">
        <w:rPr>
          <w:lang w:val="hr-HR"/>
        </w:rPr>
        <w:t xml:space="preserve">na vrijeme </w:t>
      </w:r>
      <w:r>
        <w:rPr>
          <w:lang w:val="hr-HR"/>
        </w:rPr>
        <w:t>pregledati dostavljene prijave tražbina i usporediti iste sa</w:t>
      </w:r>
      <w:r w:rsidR="00A7722D">
        <w:rPr>
          <w:lang w:val="hr-HR"/>
        </w:rPr>
        <w:t xml:space="preserve"> barem osnovnim</w:t>
      </w:r>
      <w:r>
        <w:rPr>
          <w:lang w:val="hr-HR"/>
        </w:rPr>
        <w:t xml:space="preserve"> podacima navedenim u tablici dostavljenoj od strane stečajne upraviteljice (o imenu, nazivu, broju OIB-a</w:t>
      </w:r>
      <w:r w:rsidR="00A7722D">
        <w:rPr>
          <w:lang w:val="hr-HR"/>
        </w:rPr>
        <w:t xml:space="preserve"> vjerovnika</w:t>
      </w:r>
      <w:r>
        <w:rPr>
          <w:lang w:val="hr-HR"/>
        </w:rPr>
        <w:t>, iznosa prijavljene tražbine, pravne osnove prijavljene tražbine, kao i dokumentacije k</w:t>
      </w:r>
      <w:r w:rsidR="00D700E6">
        <w:rPr>
          <w:lang w:val="hr-HR"/>
        </w:rPr>
        <w:t>oja je uz tražbine dostavljena).</w:t>
      </w:r>
      <w:r>
        <w:rPr>
          <w:lang w:val="hr-HR"/>
        </w:rPr>
        <w:t xml:space="preserve"> </w:t>
      </w:r>
      <w:r w:rsidR="005676F5" w:rsidRPr="00D700E6">
        <w:rPr>
          <w:lang w:val="hr-HR"/>
        </w:rPr>
        <w:t>Isto tako niti sami vjerovnici nisu bili u mogućnosti izvršiti uvid u prijavljene tražbine</w:t>
      </w:r>
      <w:r w:rsidR="00A7722D" w:rsidRPr="00D700E6">
        <w:rPr>
          <w:lang w:val="hr-HR"/>
        </w:rPr>
        <w:t>, a kako bi</w:t>
      </w:r>
      <w:r w:rsidR="005676F5" w:rsidRPr="00D700E6">
        <w:rPr>
          <w:lang w:val="hr-HR"/>
        </w:rPr>
        <w:t xml:space="preserve"> </w:t>
      </w:r>
      <w:r w:rsidR="00A7722D" w:rsidRPr="00D700E6">
        <w:rPr>
          <w:lang w:val="hr-HR"/>
        </w:rPr>
        <w:t xml:space="preserve">na ispitnom ročištu </w:t>
      </w:r>
      <w:r w:rsidR="00D700E6">
        <w:rPr>
          <w:lang w:val="hr-HR"/>
        </w:rPr>
        <w:t>mogli raspravljati o tražbinama,</w:t>
      </w:r>
      <w:r w:rsidR="00A7722D" w:rsidRPr="00D700E6">
        <w:rPr>
          <w:lang w:val="hr-HR"/>
        </w:rPr>
        <w:t xml:space="preserve"> odnosno </w:t>
      </w:r>
      <w:r w:rsidR="005676F5" w:rsidRPr="00D700E6">
        <w:rPr>
          <w:lang w:val="hr-HR"/>
        </w:rPr>
        <w:t xml:space="preserve">eventualno </w:t>
      </w:r>
      <w:r w:rsidR="00A7722D" w:rsidRPr="00D700E6">
        <w:rPr>
          <w:lang w:val="hr-HR"/>
        </w:rPr>
        <w:t>osporiti</w:t>
      </w:r>
      <w:r w:rsidR="005676F5" w:rsidRPr="00D700E6">
        <w:rPr>
          <w:lang w:val="hr-HR"/>
        </w:rPr>
        <w:t xml:space="preserve"> </w:t>
      </w:r>
      <w:r w:rsidR="00D700E6" w:rsidRPr="00D700E6">
        <w:rPr>
          <w:lang w:val="hr-HR"/>
        </w:rPr>
        <w:t>neke od tražbina</w:t>
      </w:r>
      <w:r w:rsidR="005676F5" w:rsidRPr="00D700E6">
        <w:rPr>
          <w:lang w:val="hr-HR"/>
        </w:rPr>
        <w:t xml:space="preserve"> za koje je stečajna upraviteljica navela u tablici da se priznaju.</w:t>
      </w:r>
    </w:p>
    <w:p w:rsidRDefault="005676F5" w:rsidP="00524C4A" w:rsidR="005676F5">
      <w:pPr>
        <w:jc w:val="both"/>
        <w:rPr>
          <w:lang w:val="hr-HR"/>
        </w:rPr>
      </w:pPr>
    </w:p>
    <w:p w:rsidRDefault="005676F5" w:rsidP="00524C4A" w:rsidR="00D700E6">
      <w:pPr>
        <w:jc w:val="both"/>
        <w:rPr>
          <w:lang w:val="hr-HR"/>
        </w:rPr>
      </w:pPr>
      <w:r>
        <w:rPr>
          <w:lang w:val="hr-HR"/>
        </w:rPr>
        <w:tab/>
        <w:t>U odnosu na navode stečajne upraviteljice iz podneska od 29. siječnja 2019. i dokumentacije dostavljenu od strane stečajne upraviteljice za potrebe izvještajnog ročišta, ističe se da stečajna upraviteljica nije u zakonom propisanom roku od 15 dana prije izvještajnog ročišta dostavila sudu izvješće o gospodarskom položaju dužnika i njegovim uzrocima</w:t>
      </w:r>
      <w:r w:rsidR="00A7722D">
        <w:rPr>
          <w:lang w:val="hr-HR"/>
        </w:rPr>
        <w:t>,</w:t>
      </w:r>
      <w:r>
        <w:rPr>
          <w:lang w:val="hr-HR"/>
        </w:rPr>
        <w:t xml:space="preserve"> već je isto dostavljeno tek 22. siječnja 2019. Budući da dostavljeno izvješće nije bilo potpuno</w:t>
      </w:r>
      <w:r w:rsidR="00A7722D">
        <w:rPr>
          <w:lang w:val="hr-HR"/>
        </w:rPr>
        <w:t xml:space="preserve"> te uz isto nije dostavljen popis predmeta stečajne mase te pregled imovine i obveza dužnika</w:t>
      </w:r>
      <w:r>
        <w:rPr>
          <w:lang w:val="hr-HR"/>
        </w:rPr>
        <w:t>, a na što je stečajna upraviteljica upozorena od strane ovog suda, stečajna upraviteljica je naknadno podnescima od 24. i 2</w:t>
      </w:r>
      <w:r w:rsidR="00A7722D">
        <w:rPr>
          <w:lang w:val="hr-HR"/>
        </w:rPr>
        <w:t>5. siječnja 2019., dakle svega šest odnosno sedam</w:t>
      </w:r>
      <w:r>
        <w:rPr>
          <w:lang w:val="hr-HR"/>
        </w:rPr>
        <w:t xml:space="preserve"> dana prije zakazanog izvještajnog ročišta, dostavila dopunu izvješća o gospodarskom položaju dužnika i njegovim uzrocima uz koji je priložila i </w:t>
      </w:r>
      <w:r w:rsidR="00B45BF3">
        <w:rPr>
          <w:lang w:val="hr-HR"/>
        </w:rPr>
        <w:t>pregled imovine i obveza dužnika. Međutim</w:t>
      </w:r>
      <w:r w:rsidR="00D700E6">
        <w:rPr>
          <w:lang w:val="hr-HR"/>
        </w:rPr>
        <w:t>, ni</w:t>
      </w:r>
      <w:r w:rsidR="00B45BF3">
        <w:rPr>
          <w:lang w:val="hr-HR"/>
        </w:rPr>
        <w:t xml:space="preserve"> tako dostavljeno dopunjeno izvješće ne sadrži sve potrebne podatke o gospodarskom stanju i </w:t>
      </w:r>
      <w:r w:rsidR="00A7722D">
        <w:rPr>
          <w:lang w:val="hr-HR"/>
        </w:rPr>
        <w:t>položaju</w:t>
      </w:r>
      <w:r w:rsidR="00B45BF3">
        <w:rPr>
          <w:lang w:val="hr-HR"/>
        </w:rPr>
        <w:t xml:space="preserve"> dužnika, a posebno </w:t>
      </w:r>
      <w:r w:rsidR="00A7722D">
        <w:rPr>
          <w:lang w:val="hr-HR"/>
        </w:rPr>
        <w:t xml:space="preserve">ne sadrži </w:t>
      </w:r>
      <w:r w:rsidR="00B45BF3">
        <w:rPr>
          <w:lang w:val="hr-HR"/>
        </w:rPr>
        <w:t xml:space="preserve">podatke o današnjem stanju imovine </w:t>
      </w:r>
      <w:r w:rsidR="00A7722D">
        <w:rPr>
          <w:lang w:val="hr-HR"/>
        </w:rPr>
        <w:t xml:space="preserve">i obveza </w:t>
      </w:r>
      <w:r w:rsidR="00B45BF3">
        <w:rPr>
          <w:lang w:val="hr-HR"/>
        </w:rPr>
        <w:t xml:space="preserve">kod dužnika, niti sadrži bilo kakve prijedloge odluka koje bi vjerovnici mogli </w:t>
      </w:r>
      <w:r w:rsidR="00A7722D">
        <w:rPr>
          <w:lang w:val="hr-HR"/>
        </w:rPr>
        <w:t xml:space="preserve">i trebali </w:t>
      </w:r>
      <w:r w:rsidR="00B45BF3">
        <w:rPr>
          <w:lang w:val="hr-HR"/>
        </w:rPr>
        <w:t xml:space="preserve">donijeti na izvještajnom ročištu. </w:t>
      </w:r>
    </w:p>
    <w:p w:rsidRDefault="00D700E6" w:rsidP="00524C4A" w:rsidR="00D700E6">
      <w:pPr>
        <w:jc w:val="both"/>
        <w:rPr>
          <w:lang w:val="hr-HR"/>
        </w:rPr>
      </w:pPr>
    </w:p>
    <w:p w:rsidRDefault="00B45BF3" w:rsidP="00D700E6" w:rsidR="00912E74">
      <w:pPr>
        <w:ind w:firstLine="708"/>
        <w:jc w:val="both"/>
        <w:rPr>
          <w:lang w:val="hr-HR"/>
        </w:rPr>
      </w:pPr>
      <w:r>
        <w:rPr>
          <w:lang w:val="hr-HR"/>
        </w:rPr>
        <w:t xml:space="preserve">Uz dopunjeno izvješće te pregled imovine i obveza dostavljene su samo bruto bilance dužnika, dok iz dostavljenog izvješća nije razvidno kakvo je stanje imovine kod dužnika </w:t>
      </w:r>
      <w:r>
        <w:rPr>
          <w:lang w:val="hr-HR"/>
        </w:rPr>
        <w:lastRenderedPageBreak/>
        <w:t>danas, odnosno koja sve imovina ulazi u stečajnu masu dužnika. Tako nisu</w:t>
      </w:r>
      <w:r w:rsidR="00AC3C1C">
        <w:rPr>
          <w:lang w:val="hr-HR"/>
        </w:rPr>
        <w:t xml:space="preserve"> navedeni podaci o nekretninama, pokretninama, </w:t>
      </w:r>
      <w:r>
        <w:rPr>
          <w:lang w:val="hr-HR"/>
        </w:rPr>
        <w:t>potraživanjima dužnika</w:t>
      </w:r>
      <w:r w:rsidR="00912E74">
        <w:rPr>
          <w:lang w:val="hr-HR"/>
        </w:rPr>
        <w:t xml:space="preserve"> </w:t>
      </w:r>
      <w:r w:rsidR="00AC3C1C">
        <w:rPr>
          <w:lang w:val="hr-HR"/>
        </w:rPr>
        <w:t xml:space="preserve">te </w:t>
      </w:r>
      <w:r w:rsidR="00912E74">
        <w:rPr>
          <w:lang w:val="hr-HR"/>
        </w:rPr>
        <w:t xml:space="preserve">o ostaloj imovini dužnika, a niti su navedeni podaci o parničnim i drugim postupcima u tijeku u kojima je dužnik stranka u postupku. </w:t>
      </w:r>
      <w:r w:rsidR="00AC3C1C">
        <w:rPr>
          <w:lang w:val="hr-HR"/>
        </w:rPr>
        <w:t>I sama stečajna upraviteljica u dostavljenom izvješću</w:t>
      </w:r>
      <w:r w:rsidR="00912E74">
        <w:rPr>
          <w:lang w:val="hr-HR"/>
        </w:rPr>
        <w:t xml:space="preserve"> navodi da računovodstvo dužn</w:t>
      </w:r>
      <w:r w:rsidR="00E829E8">
        <w:rPr>
          <w:lang w:val="hr-HR"/>
        </w:rPr>
        <w:t>ika nije bilo uredno vođeno te da</w:t>
      </w:r>
      <w:r w:rsidR="00912E74">
        <w:rPr>
          <w:lang w:val="hr-HR"/>
        </w:rPr>
        <w:t xml:space="preserve"> </w:t>
      </w:r>
      <w:r w:rsidR="00AC3C1C">
        <w:rPr>
          <w:lang w:val="hr-HR"/>
        </w:rPr>
        <w:t xml:space="preserve">poslovne knjige i poslovna dokumentacija dužnika </w:t>
      </w:r>
      <w:r w:rsidR="00912E74">
        <w:rPr>
          <w:lang w:val="hr-HR"/>
        </w:rPr>
        <w:t xml:space="preserve"> </w:t>
      </w:r>
      <w:r w:rsidR="00E829E8">
        <w:rPr>
          <w:lang w:val="hr-HR"/>
        </w:rPr>
        <w:t xml:space="preserve">ne </w:t>
      </w:r>
      <w:r w:rsidR="00912E74">
        <w:rPr>
          <w:lang w:val="hr-HR"/>
        </w:rPr>
        <w:t>odražava pravo i stvarno stanje imovine i obveza dužnika, dok s druge strane</w:t>
      </w:r>
      <w:r w:rsidR="00E829E8">
        <w:rPr>
          <w:lang w:val="hr-HR"/>
        </w:rPr>
        <w:t>,</w:t>
      </w:r>
      <w:r w:rsidR="00912E74">
        <w:rPr>
          <w:lang w:val="hr-HR"/>
        </w:rPr>
        <w:t xml:space="preserve"> unatoč tome, u dostavljenom izvješću ne navodi bilo kakve podatke o tome kakvo bi </w:t>
      </w:r>
      <w:r w:rsidR="00E829E8">
        <w:rPr>
          <w:lang w:val="hr-HR"/>
        </w:rPr>
        <w:t xml:space="preserve">to </w:t>
      </w:r>
      <w:r w:rsidR="00912E74">
        <w:rPr>
          <w:lang w:val="hr-HR"/>
        </w:rPr>
        <w:t>pravo i stv</w:t>
      </w:r>
      <w:r w:rsidR="00E829E8">
        <w:rPr>
          <w:lang w:val="hr-HR"/>
        </w:rPr>
        <w:t xml:space="preserve">arno stanje </w:t>
      </w:r>
      <w:r w:rsidR="00AC3C1C">
        <w:rPr>
          <w:lang w:val="hr-HR"/>
        </w:rPr>
        <w:t xml:space="preserve">kod </w:t>
      </w:r>
      <w:r w:rsidR="00E829E8">
        <w:rPr>
          <w:lang w:val="hr-HR"/>
        </w:rPr>
        <w:t>dužnika bilo</w:t>
      </w:r>
      <w:r w:rsidR="00912E74">
        <w:rPr>
          <w:lang w:val="hr-HR"/>
        </w:rPr>
        <w:t xml:space="preserve"> danas, odnosno </w:t>
      </w:r>
      <w:r w:rsidR="00E829E8">
        <w:rPr>
          <w:lang w:val="hr-HR"/>
        </w:rPr>
        <w:t xml:space="preserve">u </w:t>
      </w:r>
      <w:r w:rsidR="00912E74">
        <w:rPr>
          <w:lang w:val="hr-HR"/>
        </w:rPr>
        <w:t>vrijeme otvaranja stečajnog postupka. S tim u svezi</w:t>
      </w:r>
      <w:r w:rsidR="005A18ED">
        <w:rPr>
          <w:lang w:val="hr-HR"/>
        </w:rPr>
        <w:t>,</w:t>
      </w:r>
      <w:r w:rsidR="00912E74">
        <w:rPr>
          <w:lang w:val="hr-HR"/>
        </w:rPr>
        <w:t xml:space="preserve"> navode stečajne upraviteljice iz </w:t>
      </w:r>
      <w:r w:rsidR="005A18ED">
        <w:rPr>
          <w:lang w:val="hr-HR"/>
        </w:rPr>
        <w:t xml:space="preserve">podneska od 29. siječnja 2019. </w:t>
      </w:r>
      <w:r w:rsidR="00912E74">
        <w:rPr>
          <w:lang w:val="hr-HR"/>
        </w:rPr>
        <w:t>o tome kako je istoj rok od 27 dana bio prekratak za pravilno i potpuno utvrđ</w:t>
      </w:r>
      <w:r w:rsidR="005A18ED">
        <w:rPr>
          <w:lang w:val="hr-HR"/>
        </w:rPr>
        <w:t>ivanje imovine i obveza dužnika</w:t>
      </w:r>
      <w:r w:rsidR="00912E74">
        <w:rPr>
          <w:lang w:val="hr-HR"/>
        </w:rPr>
        <w:t xml:space="preserve"> </w:t>
      </w:r>
      <w:r w:rsidR="005A18ED">
        <w:rPr>
          <w:lang w:val="hr-HR"/>
        </w:rPr>
        <w:t xml:space="preserve">ovaj sud </w:t>
      </w:r>
      <w:r w:rsidR="00912E74">
        <w:rPr>
          <w:lang w:val="hr-HR"/>
        </w:rPr>
        <w:t xml:space="preserve">ne može prihvatiti kao osnovane i opravdane, jer stečajna upraviteljica nije imala samo 27 dana da bi utvrdila isto, </w:t>
      </w:r>
      <w:r w:rsidR="00E829E8">
        <w:rPr>
          <w:lang w:val="hr-HR"/>
        </w:rPr>
        <w:t>budući da je</w:t>
      </w:r>
      <w:r w:rsidR="00912E74">
        <w:rPr>
          <w:lang w:val="hr-HR"/>
        </w:rPr>
        <w:t xml:space="preserve"> stečajni postupak u ovom predmetu otvoren 2. studenog 2018., a ne 3. siječnja 2019. </w:t>
      </w:r>
    </w:p>
    <w:p w:rsidRDefault="00D700E6" w:rsidP="00524C4A" w:rsidR="005676F5">
      <w:pPr>
        <w:jc w:val="both"/>
        <w:rPr>
          <w:lang w:val="hr-HR"/>
        </w:rPr>
      </w:pPr>
      <w:r>
        <w:rPr>
          <w:lang w:val="hr-HR"/>
        </w:rPr>
        <w:t xml:space="preserve">Po </w:t>
      </w:r>
      <w:r w:rsidR="00912E74">
        <w:rPr>
          <w:lang w:val="hr-HR"/>
        </w:rPr>
        <w:t>ocjeni ovog suda, na temelju tako dostavljenog izvješća o go</w:t>
      </w:r>
      <w:r w:rsidR="00E829E8">
        <w:rPr>
          <w:lang w:val="hr-HR"/>
        </w:rPr>
        <w:t>spodarskom položaju dužnika ni</w:t>
      </w:r>
      <w:r>
        <w:rPr>
          <w:lang w:val="hr-HR"/>
        </w:rPr>
        <w:t xml:space="preserve"> sud ni</w:t>
      </w:r>
      <w:r w:rsidR="005A18ED">
        <w:rPr>
          <w:lang w:val="hr-HR"/>
        </w:rPr>
        <w:t>ti</w:t>
      </w:r>
      <w:r>
        <w:rPr>
          <w:lang w:val="hr-HR"/>
        </w:rPr>
        <w:t xml:space="preserve"> skupština vjerovnika, kao tijela stečajnog postupka,</w:t>
      </w:r>
      <w:r w:rsidR="00912E74">
        <w:rPr>
          <w:lang w:val="hr-HR"/>
        </w:rPr>
        <w:t xml:space="preserve"> nisu u mogućnosti na izvještajnom ročištu raspravljati o imovini i obvezama dužnika te donositi odluke koje su bitne za daljnji tijek</w:t>
      </w:r>
      <w:r w:rsidR="005A18ED">
        <w:rPr>
          <w:lang w:val="hr-HR"/>
        </w:rPr>
        <w:t xml:space="preserve"> ovog stečajnog postupka, jer</w:t>
      </w:r>
      <w:r w:rsidR="00912E74">
        <w:rPr>
          <w:lang w:val="hr-HR"/>
        </w:rPr>
        <w:t xml:space="preserve"> pravo stanje </w:t>
      </w:r>
      <w:r w:rsidR="005A18ED">
        <w:rPr>
          <w:lang w:val="hr-HR"/>
        </w:rPr>
        <w:t xml:space="preserve">istih </w:t>
      </w:r>
      <w:r w:rsidR="00912E74">
        <w:rPr>
          <w:lang w:val="hr-HR"/>
        </w:rPr>
        <w:t xml:space="preserve">iz dostavljenih izvješća nije razvidno. </w:t>
      </w:r>
    </w:p>
    <w:p w:rsidRDefault="00912E74" w:rsidP="00524C4A" w:rsidR="00912E74">
      <w:pPr>
        <w:jc w:val="both"/>
        <w:rPr>
          <w:lang w:val="hr-HR"/>
        </w:rPr>
      </w:pPr>
    </w:p>
    <w:p w:rsidRDefault="00912E74" w:rsidP="00524C4A" w:rsidR="00912E74">
      <w:pPr>
        <w:jc w:val="both"/>
        <w:rPr>
          <w:lang w:val="hr-HR"/>
        </w:rPr>
      </w:pPr>
      <w:r>
        <w:rPr>
          <w:lang w:val="hr-HR"/>
        </w:rPr>
        <w:tab/>
        <w:t>U konkretnom slučaju radi se o složenom stečajnom postupku s velikim brojem vjerovnika, visokim iznosima tražbina i imovinom znatnije vrijednosti pa stoga ukoliko je stečajna upraviteljica imala bilo kakvih problema, poteškoća</w:t>
      </w:r>
      <w:r w:rsidR="008F1778">
        <w:rPr>
          <w:lang w:val="hr-HR"/>
        </w:rPr>
        <w:t xml:space="preserve"> i opravdanih razloga </w:t>
      </w:r>
      <w:r w:rsidR="00E829E8">
        <w:rPr>
          <w:lang w:val="hr-HR"/>
        </w:rPr>
        <w:t>koji bi otežavali njeno postupanje vezano</w:t>
      </w:r>
      <w:r w:rsidR="008F1778">
        <w:rPr>
          <w:lang w:val="hr-HR"/>
        </w:rPr>
        <w:t xml:space="preserve"> uz  ispitivanje prijavljenih tražbina te utvrđivanje imovine i obveza dužnika, mogla je i bila dužna o tome obavijestiti sud na vrijeme</w:t>
      </w:r>
      <w:r w:rsidR="005A18ED">
        <w:rPr>
          <w:lang w:val="hr-HR"/>
        </w:rPr>
        <w:t>,</w:t>
      </w:r>
      <w:r w:rsidR="008F1778">
        <w:rPr>
          <w:lang w:val="hr-HR"/>
        </w:rPr>
        <w:t xml:space="preserve"> obrazloženom podneskom te eventualno zatražiti dodatan rok, a ne podneskom svega tri dana prije zakazanog ispitnog i izvještajnog ročišta podnositi sudu prijedlog za odgodu tih ročišta</w:t>
      </w:r>
      <w:r w:rsidR="00E829E8">
        <w:rPr>
          <w:lang w:val="hr-HR"/>
        </w:rPr>
        <w:t>, navodeći pri tom</w:t>
      </w:r>
      <w:r w:rsidR="008F1778">
        <w:rPr>
          <w:lang w:val="hr-HR"/>
        </w:rPr>
        <w:t xml:space="preserve"> da je za pravilno ispitivanje prijavljenih tražbina te potpuno utvrđivanje imovine i obveza dužnika stečajnoj upraviteljici potreban dodatan rok od 30 dana, sve to nakon što su tablice prijavljenih tražbina s izjašnjenjem stečajne upraviteljice o tim tražbinama</w:t>
      </w:r>
      <w:r w:rsidR="00E829E8">
        <w:rPr>
          <w:lang w:val="hr-HR"/>
        </w:rPr>
        <w:t>, kao i ostala dokumentacija,</w:t>
      </w:r>
      <w:r w:rsidR="008F1778">
        <w:rPr>
          <w:lang w:val="hr-HR"/>
        </w:rPr>
        <w:t xml:space="preserve"> već podnesene sudu. </w:t>
      </w:r>
    </w:p>
    <w:p w:rsidRDefault="008F1778" w:rsidP="00524C4A" w:rsidR="008F1778">
      <w:pPr>
        <w:jc w:val="both"/>
        <w:rPr>
          <w:lang w:val="hr-HR"/>
        </w:rPr>
      </w:pPr>
    </w:p>
    <w:p w:rsidRDefault="008F1778" w:rsidP="00524C4A" w:rsidR="008F1778" w:rsidRPr="00E829E8">
      <w:pPr>
        <w:jc w:val="both"/>
        <w:rPr>
          <w:lang w:val="hr-HR"/>
        </w:rPr>
      </w:pPr>
      <w:r w:rsidRPr="008F1778">
        <w:rPr>
          <w:b/>
          <w:lang w:val="hr-HR"/>
        </w:rPr>
        <w:tab/>
      </w:r>
      <w:r w:rsidRPr="00E829E8">
        <w:rPr>
          <w:lang w:val="hr-HR"/>
        </w:rPr>
        <w:t xml:space="preserve">Ovaj sud (sudac) želi naglasiti da je tijekom mjeseca siječnja 2019. u više navrata telefonskim putem kontaktirao stečajnu upraviteljicu raspitujući se o tijeku postupka i </w:t>
      </w:r>
      <w:r w:rsidR="00E829E8">
        <w:rPr>
          <w:lang w:val="hr-HR"/>
        </w:rPr>
        <w:t xml:space="preserve"> upozoravajući</w:t>
      </w:r>
      <w:r w:rsidRPr="00E829E8">
        <w:rPr>
          <w:lang w:val="hr-HR"/>
        </w:rPr>
        <w:t xml:space="preserve"> na zakonom određen</w:t>
      </w:r>
      <w:r w:rsidR="00E829E8">
        <w:rPr>
          <w:lang w:val="hr-HR"/>
        </w:rPr>
        <w:t>e</w:t>
      </w:r>
      <w:r w:rsidRPr="00E829E8">
        <w:rPr>
          <w:lang w:val="hr-HR"/>
        </w:rPr>
        <w:t xml:space="preserve"> rokove za dostavu potrebne dokumentacije i objavu iste na oglasnoj ploči suda, </w:t>
      </w:r>
      <w:r w:rsidR="005A18ED">
        <w:rPr>
          <w:lang w:val="hr-HR"/>
        </w:rPr>
        <w:t>a</w:t>
      </w:r>
      <w:r w:rsidRPr="00E829E8">
        <w:rPr>
          <w:lang w:val="hr-HR"/>
        </w:rPr>
        <w:t xml:space="preserve"> stečajna upraviteljica u niti </w:t>
      </w:r>
      <w:r w:rsidR="005A18ED">
        <w:rPr>
          <w:lang w:val="hr-HR"/>
        </w:rPr>
        <w:t>jednom od tih razgovora nije iz</w:t>
      </w:r>
      <w:r w:rsidRPr="00E829E8">
        <w:rPr>
          <w:lang w:val="hr-HR"/>
        </w:rPr>
        <w:t>vijestila sud</w:t>
      </w:r>
      <w:r w:rsidR="00E829E8">
        <w:rPr>
          <w:lang w:val="hr-HR"/>
        </w:rPr>
        <w:t xml:space="preserve"> </w:t>
      </w:r>
      <w:r w:rsidRPr="00E829E8">
        <w:rPr>
          <w:lang w:val="hr-HR"/>
        </w:rPr>
        <w:t xml:space="preserve">da </w:t>
      </w:r>
      <w:r w:rsidR="00E829E8">
        <w:rPr>
          <w:lang w:val="hr-HR"/>
        </w:rPr>
        <w:t>bi postojali</w:t>
      </w:r>
      <w:r w:rsidRPr="00E829E8">
        <w:rPr>
          <w:lang w:val="hr-HR"/>
        </w:rPr>
        <w:t xml:space="preserve"> bilo kakvi problemi </w:t>
      </w:r>
      <w:r w:rsidR="00E829E8">
        <w:rPr>
          <w:lang w:val="hr-HR"/>
        </w:rPr>
        <w:t xml:space="preserve">ili zapreke </w:t>
      </w:r>
      <w:r w:rsidRPr="00E829E8">
        <w:rPr>
          <w:lang w:val="hr-HR"/>
        </w:rPr>
        <w:t>vezani uz ispitivanje tražbina te utvrđivanje imovine i obveza dužnika</w:t>
      </w:r>
      <w:r w:rsidR="00E829E8">
        <w:rPr>
          <w:lang w:val="hr-HR"/>
        </w:rPr>
        <w:t>,</w:t>
      </w:r>
      <w:r w:rsidRPr="00E829E8">
        <w:rPr>
          <w:lang w:val="hr-HR"/>
        </w:rPr>
        <w:t xml:space="preserve"> </w:t>
      </w:r>
      <w:r w:rsidR="00E829E8">
        <w:rPr>
          <w:lang w:val="hr-HR"/>
        </w:rPr>
        <w:t xml:space="preserve">već je ista navodila da se na tome radi te da će </w:t>
      </w:r>
      <w:r w:rsidRPr="00E829E8">
        <w:rPr>
          <w:lang w:val="hr-HR"/>
        </w:rPr>
        <w:t xml:space="preserve">sve </w:t>
      </w:r>
      <w:r w:rsidR="00E829E8">
        <w:rPr>
          <w:lang w:val="hr-HR"/>
        </w:rPr>
        <w:t xml:space="preserve">biti </w:t>
      </w:r>
      <w:r w:rsidRPr="00E829E8">
        <w:rPr>
          <w:lang w:val="hr-HR"/>
        </w:rPr>
        <w:t xml:space="preserve">dostavljeno na vrijeme. </w:t>
      </w:r>
    </w:p>
    <w:p w:rsidRDefault="00501EB7" w:rsidP="00524C4A" w:rsidR="00501EB7">
      <w:pPr>
        <w:jc w:val="both"/>
        <w:rPr>
          <w:lang w:val="hr-HR"/>
        </w:rPr>
      </w:pPr>
    </w:p>
    <w:p w:rsidRDefault="00501EB7" w:rsidP="00524C4A" w:rsidR="00501EB7">
      <w:pPr>
        <w:jc w:val="both"/>
        <w:rPr>
          <w:lang w:val="hr-HR"/>
        </w:rPr>
      </w:pPr>
      <w:r>
        <w:rPr>
          <w:lang w:val="hr-HR"/>
        </w:rPr>
        <w:tab/>
        <w:t>Prema odredbama članka 27. stavak 2. SZ-a</w:t>
      </w:r>
      <w:r w:rsidR="00423110">
        <w:rPr>
          <w:lang w:val="hr-HR"/>
        </w:rPr>
        <w:t>,</w:t>
      </w:r>
      <w:r>
        <w:rPr>
          <w:lang w:val="hr-HR"/>
        </w:rPr>
        <w:t xml:space="preserve"> stečajni sudac može po službenoj dužnosti razriješiti stečajnog upravitelja i prije isteka rokova iz stavka 1. ovog članka (godinu i pol dana od dana održavanja izvještajnog ročišta) ako svoju dužnost ne obavlja uspješno ili iz drugih važnih razloga. Sukladno odredbama članka 27. stavak 8. SZ-a zajedno s rješenjem o razrješenju stečajnog upravitelja stečajni će sudac donijeti rješenje o imenovanju novog stečajnog upravitelja. Sadržajno iste odredbe propisane su i člankom 81. stavak 2. i 8. Stečajnog zakona (Narodne novine broj 71/15 i 104/17). </w:t>
      </w:r>
    </w:p>
    <w:p w:rsidRDefault="00501EB7" w:rsidP="00524C4A" w:rsidR="00501EB7">
      <w:pPr>
        <w:jc w:val="both"/>
        <w:rPr>
          <w:lang w:val="hr-HR"/>
        </w:rPr>
      </w:pPr>
    </w:p>
    <w:p w:rsidRDefault="005A18ED" w:rsidP="00423110" w:rsidR="005A18ED">
      <w:pPr>
        <w:ind w:firstLine="708"/>
        <w:jc w:val="both"/>
        <w:rPr>
          <w:lang w:val="hr-HR"/>
        </w:rPr>
      </w:pPr>
      <w:r>
        <w:rPr>
          <w:lang w:val="hr-HR"/>
        </w:rPr>
        <w:lastRenderedPageBreak/>
        <w:t xml:space="preserve">Uzimajući u obzir sve naprijed navedeno, a posebno činjenicu da stečajna upraviteljica nakon dostave izvješća o gospodarskom položaju dužnika te tablica prijavljenih tražbina vjerovnika u kojima daje svoje očitovanje o tim tražbinama (o priznavanju i osporavanju istih), naknadnim podneskom od 29. siječnja 2019. podnosi sudu zahtjev za odgodu ispitnog i izvještajnog ročišta kako bi mogla pravilno ispitati prijavljene tražbine te potpuno utvrditi imovinu i obveze dužnika, to stoga ovaj sud smatra da </w:t>
      </w:r>
      <w:r w:rsidR="00423110">
        <w:rPr>
          <w:lang w:val="hr-HR"/>
        </w:rPr>
        <w:t>opisano</w:t>
      </w:r>
      <w:r>
        <w:rPr>
          <w:lang w:val="hr-HR"/>
        </w:rPr>
        <w:t xml:space="preserve"> postupanje stečajne upraviteljice Mirjane Zuzije ne predstavlja uspješno obavljanje službe stečajnog upravitelja te da </w:t>
      </w:r>
      <w:r w:rsidR="00423110">
        <w:rPr>
          <w:lang w:val="hr-HR"/>
        </w:rPr>
        <w:t>isto zapravo</w:t>
      </w:r>
      <w:r>
        <w:rPr>
          <w:lang w:val="hr-HR"/>
        </w:rPr>
        <w:t xml:space="preserve"> predstavlja opravdane razloge za donošenje odluke o njenom razrješenju od dužnosti stečajne upraviteljice u ovom predmetu. </w:t>
      </w:r>
    </w:p>
    <w:p w:rsidRDefault="005A18ED" w:rsidP="00524C4A" w:rsidR="005A18ED">
      <w:pPr>
        <w:jc w:val="both"/>
        <w:rPr>
          <w:lang w:val="hr-HR"/>
        </w:rPr>
      </w:pPr>
    </w:p>
    <w:p w:rsidRDefault="00501EB7" w:rsidP="00524C4A" w:rsidR="00501EB7">
      <w:pPr>
        <w:jc w:val="both"/>
        <w:rPr>
          <w:lang w:val="hr-HR"/>
        </w:rPr>
      </w:pPr>
      <w:r>
        <w:rPr>
          <w:lang w:val="hr-HR"/>
        </w:rPr>
        <w:tab/>
        <w:t>Istovremeno</w:t>
      </w:r>
      <w:r w:rsidR="00151D8D">
        <w:rPr>
          <w:lang w:val="hr-HR"/>
        </w:rPr>
        <w:t xml:space="preserve"> s </w:t>
      </w:r>
      <w:r>
        <w:rPr>
          <w:lang w:val="hr-HR"/>
        </w:rPr>
        <w:t>donošenjem odluke o razrješenju dosadašnje stečajne upraviteljice Mirjane Zuzije</w:t>
      </w:r>
      <w:r w:rsidR="00151D8D">
        <w:rPr>
          <w:lang w:val="hr-HR"/>
        </w:rPr>
        <w:t>,</w:t>
      </w:r>
      <w:r>
        <w:rPr>
          <w:lang w:val="hr-HR"/>
        </w:rPr>
        <w:t xml:space="preserve"> bilo je potrebno donijeti</w:t>
      </w:r>
      <w:r w:rsidR="00151D8D">
        <w:rPr>
          <w:lang w:val="hr-HR"/>
        </w:rPr>
        <w:t xml:space="preserve"> i</w:t>
      </w:r>
      <w:r>
        <w:rPr>
          <w:lang w:val="hr-HR"/>
        </w:rPr>
        <w:t xml:space="preserve"> odluku o imenovanju novog stečajnog upravitelja. Za novog stečajnog upravitelja sud je imenovao Nataliju Mladineo, dipl. ekonomist iz Splita, koja ima visoku stručnu spremu, položen stručni ispit za stečajnog upravitelja te se nalazi na listi stečajnih upravitelja za područje nadležnosti ovog suda, a ista po ocjeni ovog suda raspolaže s potrebnom stručnošću i iskustvom za vođenje ovog stečajnog postupka, odnosno ista ispunjava potrebne uvjete u smislu odredbi članka 20. stavak 1. i 2. SZ-a. </w:t>
      </w:r>
    </w:p>
    <w:p w:rsidRDefault="00501EB7" w:rsidP="00524C4A" w:rsidR="00501EB7">
      <w:pPr>
        <w:jc w:val="both"/>
        <w:rPr>
          <w:lang w:val="hr-HR"/>
        </w:rPr>
      </w:pPr>
    </w:p>
    <w:p w:rsidRDefault="00501EB7" w:rsidP="00524C4A" w:rsidR="00501EB7">
      <w:pPr>
        <w:jc w:val="both"/>
        <w:rPr>
          <w:lang w:val="hr-HR"/>
        </w:rPr>
      </w:pPr>
      <w:r>
        <w:rPr>
          <w:lang w:val="hr-HR"/>
        </w:rPr>
        <w:tab/>
      </w:r>
      <w:r w:rsidR="00423110">
        <w:rPr>
          <w:lang w:val="hr-HR"/>
        </w:rPr>
        <w:t xml:space="preserve">Radi navedenog i </w:t>
      </w:r>
      <w:r>
        <w:rPr>
          <w:lang w:val="hr-HR"/>
        </w:rPr>
        <w:t xml:space="preserve">sukladno naprijed navedenim odredbama SZ-a odlučeno je kao u točkama I. i II. izreke ovog rješenja. </w:t>
      </w:r>
    </w:p>
    <w:p w:rsidRDefault="001E42F0" w:rsidP="00524C4A" w:rsidR="001E42F0">
      <w:pPr>
        <w:jc w:val="both"/>
        <w:rPr>
          <w:lang w:val="hr-HR"/>
        </w:rPr>
      </w:pPr>
    </w:p>
    <w:p w:rsidRDefault="001E42F0" w:rsidP="00524C4A" w:rsidR="001E42F0" w:rsidRPr="003C600D">
      <w:pPr>
        <w:jc w:val="both"/>
        <w:rPr>
          <w:lang w:val="hr-HR"/>
        </w:rPr>
      </w:pPr>
      <w:r>
        <w:rPr>
          <w:lang w:val="hr-HR"/>
        </w:rPr>
        <w:tab/>
        <w:t xml:space="preserve">Sukladno odredbama članka 23. stavak 6. SZ-a, raniji stečajni upravitelj dužan je predati svoju dužnost novom </w:t>
      </w:r>
      <w:r w:rsidRPr="003C600D">
        <w:rPr>
          <w:lang w:val="hr-HR"/>
        </w:rPr>
        <w:t>stečajnom upravitelju u roku od tri dana pa je stoga odlučeno kao u toč</w:t>
      </w:r>
      <w:r w:rsidR="003C600D" w:rsidRPr="003C600D">
        <w:rPr>
          <w:lang w:val="hr-HR"/>
        </w:rPr>
        <w:t>c</w:t>
      </w:r>
      <w:r w:rsidRPr="003C600D">
        <w:rPr>
          <w:lang w:val="hr-HR"/>
        </w:rPr>
        <w:t>i III. izreke ovog rješenja.</w:t>
      </w:r>
    </w:p>
    <w:p w:rsidRDefault="001E248C" w:rsidP="00524C4A" w:rsidR="001E248C" w:rsidRPr="003C600D">
      <w:pPr>
        <w:jc w:val="both"/>
        <w:rPr>
          <w:lang w:val="hr-HR"/>
        </w:rPr>
      </w:pPr>
    </w:p>
    <w:p w:rsidRDefault="00F7197A" w:rsidP="00F7197A" w:rsidR="00F7197A" w:rsidRPr="003C600D">
      <w:pPr>
        <w:jc w:val="center"/>
        <w:rPr>
          <w:lang w:val="hr-HR"/>
        </w:rPr>
      </w:pPr>
      <w:r w:rsidRPr="003C600D">
        <w:rPr>
          <w:lang w:val="hr-HR"/>
        </w:rPr>
        <w:t xml:space="preserve">U Splitu, </w:t>
      </w:r>
      <w:r w:rsidR="001E248C" w:rsidRPr="003C600D">
        <w:rPr>
          <w:lang w:val="hr-HR"/>
        </w:rPr>
        <w:t>30. siječnja 2019</w:t>
      </w:r>
      <w:r w:rsidRPr="003C600D">
        <w:rPr>
          <w:lang w:val="hr-HR"/>
        </w:rPr>
        <w:t>.</w:t>
      </w:r>
    </w:p>
    <w:p w:rsidRDefault="00972A77" w:rsidP="00F7197A" w:rsidR="00972A77" w:rsidRPr="003C600D">
      <w:pPr>
        <w:jc w:val="center"/>
        <w:rPr>
          <w:lang w:val="hr-HR"/>
        </w:rPr>
      </w:pPr>
    </w:p>
    <w:p w:rsidRDefault="00F7197A" w:rsidP="00F7197A" w:rsidR="00F7197A" w:rsidRPr="003C600D">
      <w:pPr>
        <w:jc w:val="both"/>
        <w:rPr>
          <w:lang w:val="hr-HR"/>
        </w:rPr>
      </w:pPr>
    </w:p>
    <w:p w:rsidRDefault="003C600D" w:rsidP="00F53C8F" w:rsidR="003C600D" w:rsidRPr="003C600D">
      <w:pPr>
        <w:ind w:left="4956"/>
        <w:jc w:val="center"/>
      </w:pPr>
      <w:r w:rsidRPr="003C600D">
        <w:t>Sudac</w:t>
      </w:r>
    </w:p>
    <w:p w:rsidRDefault="003C600D" w:rsidP="00F53C8F" w:rsidR="003C600D" w:rsidRPr="003C600D">
      <w:pPr>
        <w:ind w:left="4956"/>
        <w:jc w:val="center"/>
      </w:pPr>
    </w:p>
    <w:p w:rsidRDefault="003C600D" w:rsidP="00F53C8F" w:rsidR="003C600D" w:rsidRPr="003C600D">
      <w:pPr>
        <w:ind w:left="4956"/>
        <w:jc w:val="center"/>
      </w:pPr>
      <w:r w:rsidRPr="003C600D">
        <w:t>Paško Bačić, v.r.</w:t>
      </w:r>
    </w:p>
    <w:p w:rsidRDefault="003C600D" w:rsidP="00F53C8F" w:rsidR="003C600D" w:rsidRPr="003C600D">
      <w:pPr>
        <w:ind w:left="4956"/>
        <w:jc w:val="center"/>
      </w:pPr>
      <w:r w:rsidRPr="003C600D">
        <w:t>za točnost otpravka-ovlašteni službenik</w:t>
      </w:r>
    </w:p>
    <w:p w:rsidRDefault="003C600D" w:rsidP="00F53C8F" w:rsidR="003C600D" w:rsidRPr="003C600D">
      <w:pPr>
        <w:ind w:firstLine="708" w:left="5664"/>
      </w:pPr>
      <w:r w:rsidRPr="003C600D">
        <w:t xml:space="preserve"> Katarina Raos</w:t>
      </w:r>
    </w:p>
    <w:p w:rsidRDefault="00F7197A" w:rsidP="00F7197A" w:rsidR="00F7197A" w:rsidRPr="003C600D">
      <w:pPr>
        <w:ind w:left="7788"/>
        <w:jc w:val="both"/>
        <w:rPr>
          <w:lang w:val="hr-HR"/>
        </w:rPr>
      </w:pPr>
    </w:p>
    <w:p w:rsidRDefault="00CE47D2" w:rsidP="00F7197A" w:rsidR="00CE47D2" w:rsidRPr="003C600D">
      <w:pPr>
        <w:jc w:val="both"/>
        <w:rPr>
          <w:lang w:val="hr-HR"/>
        </w:rPr>
      </w:pPr>
    </w:p>
    <w:p w:rsidRDefault="00423110" w:rsidP="00F7197A" w:rsidR="00423110" w:rsidRPr="003C600D">
      <w:pPr>
        <w:jc w:val="both"/>
        <w:rPr>
          <w:lang w:val="hr-HR"/>
        </w:rPr>
      </w:pPr>
    </w:p>
    <w:p w:rsidRDefault="00F7197A" w:rsidP="00F7197A" w:rsidR="00F7197A" w:rsidRPr="003C600D">
      <w:pPr>
        <w:jc w:val="both"/>
        <w:rPr>
          <w:lang w:val="hr-HR"/>
        </w:rPr>
      </w:pPr>
      <w:r w:rsidRPr="003C600D">
        <w:rPr>
          <w:lang w:val="hr-HR"/>
        </w:rPr>
        <w:t xml:space="preserve">Pouka o pravnom lijeku: </w:t>
      </w:r>
    </w:p>
    <w:p w:rsidRDefault="00F7197A" w:rsidP="00F7197A" w:rsidR="00F7197A" w:rsidRPr="003C600D">
      <w:pPr>
        <w:jc w:val="both"/>
        <w:rPr>
          <w:lang w:val="hr-HR"/>
        </w:rPr>
      </w:pPr>
      <w:r w:rsidRPr="003C600D">
        <w:rPr>
          <w:lang w:val="hr-HR"/>
        </w:rPr>
        <w:t>Protiv ovog rješenja</w:t>
      </w:r>
      <w:r w:rsidR="001E42F0" w:rsidRPr="003C600D">
        <w:rPr>
          <w:lang w:val="hr-HR"/>
        </w:rPr>
        <w:t xml:space="preserve"> stečajni vjerovnici mogu podnijeti žalbu. </w:t>
      </w:r>
      <w:r w:rsidRPr="003C600D">
        <w:rPr>
          <w:lang w:val="hr-HR"/>
        </w:rPr>
        <w:t>Žalba se podnosi ovom sudu, pismeno u tri primjerka, u roku od 8 dana od dana dostave</w:t>
      </w:r>
      <w:r w:rsidR="00B510E3" w:rsidRPr="003C600D">
        <w:rPr>
          <w:lang w:val="hr-HR"/>
        </w:rPr>
        <w:t xml:space="preserve"> ovog</w:t>
      </w:r>
      <w:r w:rsidRPr="003C600D">
        <w:rPr>
          <w:lang w:val="hr-HR"/>
        </w:rPr>
        <w:t xml:space="preserve"> rješenja, a o istoj odlučuje Visoki trgovački sud Republike Hrvatske u Zagrebu. </w:t>
      </w:r>
      <w:r w:rsidR="00FB0283" w:rsidRPr="003C600D">
        <w:rPr>
          <w:lang w:val="hr-HR"/>
        </w:rPr>
        <w:t>Dostava ovog rješenja smatra se obavljenom istekom osmog dana od dana njegove objave na mrežnoj stranici e-Oglasna ploča sudova.</w:t>
      </w:r>
    </w:p>
    <w:p w:rsidRDefault="00EB167D" w:rsidP="001E42F0" w:rsidR="00EB167D" w:rsidRPr="003C600D">
      <w:pPr>
        <w:jc w:val="both"/>
        <w:rPr>
          <w:lang w:val="hr-HR"/>
        </w:rPr>
      </w:pPr>
    </w:p>
    <w:sectPr w:rsidSect="00EA1218" w:rsidR="00EB167D" w:rsidRPr="003C600D">
      <w:headerReference w:type="default" r:id="rId11"/>
      <w:pgSz w:h="16838" w:w="11906"/>
      <w:pgMar w:gutter="0" w:footer="708" w:header="993" w:left="1417" w:bottom="170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6D02" w:rsidP="00112126" w:rsidR="00196D02">
      <w:r>
        <w:separator/>
      </w:r>
    </w:p>
  </w:endnote>
  <w:endnote w:id="0" w:type="continuationSeparator">
    <w:p w:rsidRDefault="00196D02" w:rsidP="00112126" w:rsidR="00196D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6D02" w:rsidP="00112126" w:rsidR="00196D02">
      <w:r>
        <w:separator/>
      </w:r>
    </w:p>
  </w:footnote>
  <w:footnote w:id="0" w:type="continuationSeparator">
    <w:p w:rsidRDefault="00196D02" w:rsidP="00112126" w:rsidR="00196D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6D02" w:rsidP="0071249E" w:rsidR="00196D02">
    <w:pPr>
      <w:pStyle w:val="Zaglavlje"/>
      <w:numPr>
        <w:ilvl w:val="0"/>
        <w:numId w:val="2"/>
      </w:numPr>
      <w:jc w:val="center"/>
    </w:pPr>
    <w:r>
      <w:fldChar w:fldCharType="begin"/>
    </w:r>
    <w:r>
      <w:instrText>PAGE   \* MERGEFORMAT</w:instrText>
    </w:r>
    <w:r>
      <w:fldChar w:fldCharType="separate"/>
    </w:r>
    <w:r w:rsidR="003C600D" w:rsidRPr="003C600D">
      <w:rPr>
        <w:noProof/>
        <w:lang w:val="hr-HR"/>
      </w:rPr>
      <w:t>5</w:t>
    </w:r>
    <w:r>
      <w:fldChar w:fldCharType="end"/>
    </w:r>
    <w:r>
      <w:t xml:space="preserve"> -</w:t>
    </w:r>
    <w:r>
      <w:tab/>
    </w:r>
    <w:r w:rsidRPr="00F7197A">
      <w:rPr>
        <w:lang w:val="hr-HR"/>
      </w:rPr>
      <w:t>Posl</w:t>
    </w:r>
    <w:r>
      <w:rPr>
        <w:lang w:val="hr-HR"/>
      </w:rPr>
      <w:t xml:space="preserve">ovni broj: </w:t>
    </w:r>
    <w:r w:rsidRPr="00F7197A">
      <w:rPr>
        <w:lang w:val="hr-HR"/>
      </w:rPr>
      <w:t>12. St-2/2013-</w:t>
    </w:r>
    <w:r w:rsidR="00FF024D">
      <w:rPr>
        <w:lang w:val="hr-HR"/>
      </w:rPr>
      <w:t>8</w:t>
    </w:r>
    <w:r w:rsidR="00D66B51">
      <w:rPr>
        <w:lang w:val="hr-HR"/>
      </w:rPr>
      <w:t>3</w:t>
    </w:r>
  </w:p>
  <w:p w:rsidRDefault="00196D02" w:rsidP="00524C4A" w:rsidR="00196D02">
    <w:pPr>
      <w:pStyle w:val="Zaglavlje"/>
      <w:jc w:val="center"/>
    </w:pPr>
  </w:p>
  <w:p w:rsidRDefault="00196D02" w:rsidP="00FB0283" w:rsidR="00196D0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2608B"/>
    <w:rsid w:val="0002781A"/>
    <w:rsid w:val="00030DDA"/>
    <w:rsid w:val="0003382A"/>
    <w:rsid w:val="00034CB0"/>
    <w:rsid w:val="000412C3"/>
    <w:rsid w:val="00044E49"/>
    <w:rsid w:val="00045CC0"/>
    <w:rsid w:val="00046ACA"/>
    <w:rsid w:val="00053F37"/>
    <w:rsid w:val="00054448"/>
    <w:rsid w:val="00057934"/>
    <w:rsid w:val="00060E5D"/>
    <w:rsid w:val="00061AAF"/>
    <w:rsid w:val="000635AF"/>
    <w:rsid w:val="000666DB"/>
    <w:rsid w:val="000672B3"/>
    <w:rsid w:val="000739C6"/>
    <w:rsid w:val="00074DC4"/>
    <w:rsid w:val="00077A68"/>
    <w:rsid w:val="000802C5"/>
    <w:rsid w:val="00087AD5"/>
    <w:rsid w:val="000A0715"/>
    <w:rsid w:val="000A0D83"/>
    <w:rsid w:val="000A0F2C"/>
    <w:rsid w:val="000A4F9D"/>
    <w:rsid w:val="000A7312"/>
    <w:rsid w:val="000B179C"/>
    <w:rsid w:val="000D2209"/>
    <w:rsid w:val="000F1A37"/>
    <w:rsid w:val="000F42F0"/>
    <w:rsid w:val="00101792"/>
    <w:rsid w:val="0010261B"/>
    <w:rsid w:val="0010721E"/>
    <w:rsid w:val="00111CFF"/>
    <w:rsid w:val="00111EB5"/>
    <w:rsid w:val="00112126"/>
    <w:rsid w:val="001170D0"/>
    <w:rsid w:val="00127B96"/>
    <w:rsid w:val="00131076"/>
    <w:rsid w:val="00132600"/>
    <w:rsid w:val="00142992"/>
    <w:rsid w:val="00147C3D"/>
    <w:rsid w:val="00151D8D"/>
    <w:rsid w:val="00155C5C"/>
    <w:rsid w:val="00162007"/>
    <w:rsid w:val="00181ECF"/>
    <w:rsid w:val="00196013"/>
    <w:rsid w:val="00196D02"/>
    <w:rsid w:val="001C0070"/>
    <w:rsid w:val="001C3BE7"/>
    <w:rsid w:val="001C40AF"/>
    <w:rsid w:val="001C4FAB"/>
    <w:rsid w:val="001C6D02"/>
    <w:rsid w:val="001C6FF0"/>
    <w:rsid w:val="001D117F"/>
    <w:rsid w:val="001E1F30"/>
    <w:rsid w:val="001E248C"/>
    <w:rsid w:val="001E42F0"/>
    <w:rsid w:val="001E4E14"/>
    <w:rsid w:val="001E7F2D"/>
    <w:rsid w:val="001F0A3C"/>
    <w:rsid w:val="001F5654"/>
    <w:rsid w:val="00200E29"/>
    <w:rsid w:val="00205803"/>
    <w:rsid w:val="00207630"/>
    <w:rsid w:val="00212ECB"/>
    <w:rsid w:val="00217DD3"/>
    <w:rsid w:val="0022094C"/>
    <w:rsid w:val="0022113C"/>
    <w:rsid w:val="00222CAC"/>
    <w:rsid w:val="0022359C"/>
    <w:rsid w:val="00226FF2"/>
    <w:rsid w:val="00231F21"/>
    <w:rsid w:val="00252CBB"/>
    <w:rsid w:val="00254B5C"/>
    <w:rsid w:val="0026217B"/>
    <w:rsid w:val="002621FB"/>
    <w:rsid w:val="002702A4"/>
    <w:rsid w:val="0027753F"/>
    <w:rsid w:val="002836C8"/>
    <w:rsid w:val="002854FC"/>
    <w:rsid w:val="002861AA"/>
    <w:rsid w:val="00294CCA"/>
    <w:rsid w:val="002A75DA"/>
    <w:rsid w:val="002B4CDD"/>
    <w:rsid w:val="002C2D05"/>
    <w:rsid w:val="002D048F"/>
    <w:rsid w:val="002E5C06"/>
    <w:rsid w:val="003058A8"/>
    <w:rsid w:val="0030717A"/>
    <w:rsid w:val="00311490"/>
    <w:rsid w:val="003129CB"/>
    <w:rsid w:val="003166A6"/>
    <w:rsid w:val="0032107D"/>
    <w:rsid w:val="0033674C"/>
    <w:rsid w:val="00343E57"/>
    <w:rsid w:val="003541DC"/>
    <w:rsid w:val="00362BA2"/>
    <w:rsid w:val="0037647C"/>
    <w:rsid w:val="003855E7"/>
    <w:rsid w:val="00393BF4"/>
    <w:rsid w:val="003A2F52"/>
    <w:rsid w:val="003B44C1"/>
    <w:rsid w:val="003C014D"/>
    <w:rsid w:val="003C600D"/>
    <w:rsid w:val="003D062F"/>
    <w:rsid w:val="003D3725"/>
    <w:rsid w:val="003D3994"/>
    <w:rsid w:val="003D77EB"/>
    <w:rsid w:val="003E0123"/>
    <w:rsid w:val="003F0EB5"/>
    <w:rsid w:val="00402CAA"/>
    <w:rsid w:val="00402FEB"/>
    <w:rsid w:val="0040406B"/>
    <w:rsid w:val="00423110"/>
    <w:rsid w:val="0043569A"/>
    <w:rsid w:val="00437CBD"/>
    <w:rsid w:val="0044697B"/>
    <w:rsid w:val="00464695"/>
    <w:rsid w:val="00465306"/>
    <w:rsid w:val="00473184"/>
    <w:rsid w:val="00480C5A"/>
    <w:rsid w:val="00486628"/>
    <w:rsid w:val="00494FC4"/>
    <w:rsid w:val="004A65BB"/>
    <w:rsid w:val="004B1956"/>
    <w:rsid w:val="004C7559"/>
    <w:rsid w:val="004D7CE1"/>
    <w:rsid w:val="004E43E9"/>
    <w:rsid w:val="004F00A1"/>
    <w:rsid w:val="004F47F8"/>
    <w:rsid w:val="004F53B1"/>
    <w:rsid w:val="004F76ED"/>
    <w:rsid w:val="00501EB7"/>
    <w:rsid w:val="00502061"/>
    <w:rsid w:val="00504C73"/>
    <w:rsid w:val="00524C4A"/>
    <w:rsid w:val="00526223"/>
    <w:rsid w:val="00526DC7"/>
    <w:rsid w:val="00541DDB"/>
    <w:rsid w:val="005439DB"/>
    <w:rsid w:val="005467AD"/>
    <w:rsid w:val="005546BF"/>
    <w:rsid w:val="00556B58"/>
    <w:rsid w:val="00565E4E"/>
    <w:rsid w:val="005676F5"/>
    <w:rsid w:val="00570316"/>
    <w:rsid w:val="00571574"/>
    <w:rsid w:val="00571AA4"/>
    <w:rsid w:val="005851B9"/>
    <w:rsid w:val="005A1698"/>
    <w:rsid w:val="005A18ED"/>
    <w:rsid w:val="005B72B0"/>
    <w:rsid w:val="005B74FD"/>
    <w:rsid w:val="005B7835"/>
    <w:rsid w:val="005D3115"/>
    <w:rsid w:val="005D5033"/>
    <w:rsid w:val="005D6955"/>
    <w:rsid w:val="005E364D"/>
    <w:rsid w:val="005F030C"/>
    <w:rsid w:val="005F2A6A"/>
    <w:rsid w:val="005F376C"/>
    <w:rsid w:val="005F3D0B"/>
    <w:rsid w:val="00607AC5"/>
    <w:rsid w:val="006219F5"/>
    <w:rsid w:val="00621B34"/>
    <w:rsid w:val="006316CF"/>
    <w:rsid w:val="00632D66"/>
    <w:rsid w:val="00636A82"/>
    <w:rsid w:val="00641047"/>
    <w:rsid w:val="0064153F"/>
    <w:rsid w:val="00651940"/>
    <w:rsid w:val="00655AB4"/>
    <w:rsid w:val="00663018"/>
    <w:rsid w:val="0067057D"/>
    <w:rsid w:val="0067534F"/>
    <w:rsid w:val="00680759"/>
    <w:rsid w:val="00681B95"/>
    <w:rsid w:val="006A38C8"/>
    <w:rsid w:val="006A3ECC"/>
    <w:rsid w:val="006B669A"/>
    <w:rsid w:val="006C5A01"/>
    <w:rsid w:val="006C6D31"/>
    <w:rsid w:val="006D2E81"/>
    <w:rsid w:val="006D5016"/>
    <w:rsid w:val="006D50CF"/>
    <w:rsid w:val="006E0BE8"/>
    <w:rsid w:val="006E0E95"/>
    <w:rsid w:val="006E127B"/>
    <w:rsid w:val="006E5581"/>
    <w:rsid w:val="00700C46"/>
    <w:rsid w:val="00710741"/>
    <w:rsid w:val="0071249E"/>
    <w:rsid w:val="007138B7"/>
    <w:rsid w:val="0071773C"/>
    <w:rsid w:val="0073409B"/>
    <w:rsid w:val="00736EF6"/>
    <w:rsid w:val="007379B6"/>
    <w:rsid w:val="007447F0"/>
    <w:rsid w:val="00754411"/>
    <w:rsid w:val="00760E89"/>
    <w:rsid w:val="007612DC"/>
    <w:rsid w:val="00763E63"/>
    <w:rsid w:val="007725FF"/>
    <w:rsid w:val="00785C3D"/>
    <w:rsid w:val="00796BAC"/>
    <w:rsid w:val="007A1986"/>
    <w:rsid w:val="007A2524"/>
    <w:rsid w:val="007A3265"/>
    <w:rsid w:val="007B17BE"/>
    <w:rsid w:val="007B7FA3"/>
    <w:rsid w:val="007C01F4"/>
    <w:rsid w:val="007C310E"/>
    <w:rsid w:val="007C382D"/>
    <w:rsid w:val="007D2C6F"/>
    <w:rsid w:val="007E3119"/>
    <w:rsid w:val="007F4405"/>
    <w:rsid w:val="00802A6F"/>
    <w:rsid w:val="008037A5"/>
    <w:rsid w:val="008055D7"/>
    <w:rsid w:val="00821A28"/>
    <w:rsid w:val="008222EA"/>
    <w:rsid w:val="00824ADC"/>
    <w:rsid w:val="00826218"/>
    <w:rsid w:val="00834C69"/>
    <w:rsid w:val="00861FB6"/>
    <w:rsid w:val="00875CD8"/>
    <w:rsid w:val="00876209"/>
    <w:rsid w:val="00892BB4"/>
    <w:rsid w:val="00894193"/>
    <w:rsid w:val="008A1AC7"/>
    <w:rsid w:val="008A34C3"/>
    <w:rsid w:val="008B3D2C"/>
    <w:rsid w:val="008B5352"/>
    <w:rsid w:val="008B7BDE"/>
    <w:rsid w:val="008C186E"/>
    <w:rsid w:val="008C4C91"/>
    <w:rsid w:val="008D1E08"/>
    <w:rsid w:val="008E396C"/>
    <w:rsid w:val="008F1778"/>
    <w:rsid w:val="008F66D4"/>
    <w:rsid w:val="00901EF6"/>
    <w:rsid w:val="009052B2"/>
    <w:rsid w:val="00912E74"/>
    <w:rsid w:val="009202F0"/>
    <w:rsid w:val="009235BC"/>
    <w:rsid w:val="0093056B"/>
    <w:rsid w:val="009374AD"/>
    <w:rsid w:val="00944092"/>
    <w:rsid w:val="0094429A"/>
    <w:rsid w:val="00972A77"/>
    <w:rsid w:val="009778EB"/>
    <w:rsid w:val="0098270D"/>
    <w:rsid w:val="00982EA1"/>
    <w:rsid w:val="00997536"/>
    <w:rsid w:val="009A4C0B"/>
    <w:rsid w:val="009A53BC"/>
    <w:rsid w:val="009A7AD1"/>
    <w:rsid w:val="009B0019"/>
    <w:rsid w:val="009B5277"/>
    <w:rsid w:val="009D4F42"/>
    <w:rsid w:val="009F0DB7"/>
    <w:rsid w:val="009F1DE9"/>
    <w:rsid w:val="009F4A63"/>
    <w:rsid w:val="009F59CF"/>
    <w:rsid w:val="00A00523"/>
    <w:rsid w:val="00A071FA"/>
    <w:rsid w:val="00A430CE"/>
    <w:rsid w:val="00A47895"/>
    <w:rsid w:val="00A51AA1"/>
    <w:rsid w:val="00A5418C"/>
    <w:rsid w:val="00A67312"/>
    <w:rsid w:val="00A7505E"/>
    <w:rsid w:val="00A7722D"/>
    <w:rsid w:val="00A814AE"/>
    <w:rsid w:val="00A84BB7"/>
    <w:rsid w:val="00A96EEB"/>
    <w:rsid w:val="00A97762"/>
    <w:rsid w:val="00A97A7D"/>
    <w:rsid w:val="00AA1D7A"/>
    <w:rsid w:val="00AA4B20"/>
    <w:rsid w:val="00AA719D"/>
    <w:rsid w:val="00AB1B0B"/>
    <w:rsid w:val="00AB6665"/>
    <w:rsid w:val="00AC3C1C"/>
    <w:rsid w:val="00AC5DCE"/>
    <w:rsid w:val="00AD287C"/>
    <w:rsid w:val="00AD67DC"/>
    <w:rsid w:val="00AE0ABD"/>
    <w:rsid w:val="00AF7FF0"/>
    <w:rsid w:val="00B07AFE"/>
    <w:rsid w:val="00B16567"/>
    <w:rsid w:val="00B36B25"/>
    <w:rsid w:val="00B45BF3"/>
    <w:rsid w:val="00B463CF"/>
    <w:rsid w:val="00B46B1F"/>
    <w:rsid w:val="00B4708F"/>
    <w:rsid w:val="00B510E3"/>
    <w:rsid w:val="00B54882"/>
    <w:rsid w:val="00B55533"/>
    <w:rsid w:val="00B556BD"/>
    <w:rsid w:val="00B6059D"/>
    <w:rsid w:val="00B6349C"/>
    <w:rsid w:val="00B71799"/>
    <w:rsid w:val="00B73DC8"/>
    <w:rsid w:val="00B73ED1"/>
    <w:rsid w:val="00B778E4"/>
    <w:rsid w:val="00B80C16"/>
    <w:rsid w:val="00B96F13"/>
    <w:rsid w:val="00BB24F7"/>
    <w:rsid w:val="00BB4529"/>
    <w:rsid w:val="00BC16E6"/>
    <w:rsid w:val="00BC3563"/>
    <w:rsid w:val="00BC4D4D"/>
    <w:rsid w:val="00BD248D"/>
    <w:rsid w:val="00BD31BC"/>
    <w:rsid w:val="00BD45BF"/>
    <w:rsid w:val="00BD4D34"/>
    <w:rsid w:val="00BE70BE"/>
    <w:rsid w:val="00BE735F"/>
    <w:rsid w:val="00BF3C8C"/>
    <w:rsid w:val="00BF5040"/>
    <w:rsid w:val="00C075E0"/>
    <w:rsid w:val="00C11994"/>
    <w:rsid w:val="00C201B2"/>
    <w:rsid w:val="00C31A5D"/>
    <w:rsid w:val="00C34FB5"/>
    <w:rsid w:val="00C4682D"/>
    <w:rsid w:val="00C51ACC"/>
    <w:rsid w:val="00C526D1"/>
    <w:rsid w:val="00C52A7B"/>
    <w:rsid w:val="00C654A0"/>
    <w:rsid w:val="00C6759A"/>
    <w:rsid w:val="00C74664"/>
    <w:rsid w:val="00C86E9E"/>
    <w:rsid w:val="00C90302"/>
    <w:rsid w:val="00C95550"/>
    <w:rsid w:val="00CB0621"/>
    <w:rsid w:val="00CB45D6"/>
    <w:rsid w:val="00CB613F"/>
    <w:rsid w:val="00CC6BA3"/>
    <w:rsid w:val="00CD0F43"/>
    <w:rsid w:val="00CD7586"/>
    <w:rsid w:val="00CD7955"/>
    <w:rsid w:val="00CE0429"/>
    <w:rsid w:val="00CE2678"/>
    <w:rsid w:val="00CE47D2"/>
    <w:rsid w:val="00CF7897"/>
    <w:rsid w:val="00D03C9B"/>
    <w:rsid w:val="00D13480"/>
    <w:rsid w:val="00D2033B"/>
    <w:rsid w:val="00D21088"/>
    <w:rsid w:val="00D32226"/>
    <w:rsid w:val="00D378DD"/>
    <w:rsid w:val="00D37E91"/>
    <w:rsid w:val="00D4027A"/>
    <w:rsid w:val="00D4141B"/>
    <w:rsid w:val="00D41EF4"/>
    <w:rsid w:val="00D50D8F"/>
    <w:rsid w:val="00D66B51"/>
    <w:rsid w:val="00D700E6"/>
    <w:rsid w:val="00D73E49"/>
    <w:rsid w:val="00D846E2"/>
    <w:rsid w:val="00DB1CA0"/>
    <w:rsid w:val="00DB2AF1"/>
    <w:rsid w:val="00DB2EA7"/>
    <w:rsid w:val="00DC47BE"/>
    <w:rsid w:val="00DC6F83"/>
    <w:rsid w:val="00DD6E76"/>
    <w:rsid w:val="00DF2B7C"/>
    <w:rsid w:val="00DF4B22"/>
    <w:rsid w:val="00E13DFA"/>
    <w:rsid w:val="00E30226"/>
    <w:rsid w:val="00E31397"/>
    <w:rsid w:val="00E54B9B"/>
    <w:rsid w:val="00E56C52"/>
    <w:rsid w:val="00E664F7"/>
    <w:rsid w:val="00E73EF4"/>
    <w:rsid w:val="00E829E8"/>
    <w:rsid w:val="00EA1218"/>
    <w:rsid w:val="00EB167D"/>
    <w:rsid w:val="00EB4030"/>
    <w:rsid w:val="00EB5206"/>
    <w:rsid w:val="00EC418E"/>
    <w:rsid w:val="00ED0873"/>
    <w:rsid w:val="00ED3CF4"/>
    <w:rsid w:val="00ED48F9"/>
    <w:rsid w:val="00EE03C6"/>
    <w:rsid w:val="00EE29DF"/>
    <w:rsid w:val="00EF2DC8"/>
    <w:rsid w:val="00EF3C00"/>
    <w:rsid w:val="00EF494D"/>
    <w:rsid w:val="00EF545F"/>
    <w:rsid w:val="00EF5559"/>
    <w:rsid w:val="00EF6C92"/>
    <w:rsid w:val="00EF77DC"/>
    <w:rsid w:val="00F031C4"/>
    <w:rsid w:val="00F038E7"/>
    <w:rsid w:val="00F04757"/>
    <w:rsid w:val="00F10A49"/>
    <w:rsid w:val="00F126EC"/>
    <w:rsid w:val="00F13A1C"/>
    <w:rsid w:val="00F322CE"/>
    <w:rsid w:val="00F7197A"/>
    <w:rsid w:val="00F76C38"/>
    <w:rsid w:val="00F77A93"/>
    <w:rsid w:val="00F933FB"/>
    <w:rsid w:val="00F94B01"/>
    <w:rsid w:val="00F97246"/>
    <w:rsid w:val="00FA02D6"/>
    <w:rsid w:val="00FA7AEE"/>
    <w:rsid w:val="00FB0283"/>
    <w:rsid w:val="00FB4ED8"/>
    <w:rsid w:val="00FC2F27"/>
    <w:rsid w:val="00FC5340"/>
    <w:rsid w:val="00FD2FAA"/>
    <w:rsid w:val="00FD6DEE"/>
    <w:rsid w:val="00FE548C"/>
    <w:rsid w:val="00FE65BE"/>
    <w:rsid w:val="00FF024D"/>
    <w:rsid w:val="00FF1162"/>
    <w:rsid w:val="00FF3997"/>
    <w:rsid w:val="00FF76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F7197A"/>
    <w:pPr>
      <w:ind w:left="720"/>
      <w:contextualSpacing/>
    </w:pPr>
  </w:style>
  <w:style w:styleId="Tekstrezerviranogmjesta" w:type="character">
    <w:name w:val="Placeholder Text"/>
    <w:basedOn w:val="Zadanifontodlomka"/>
    <w:uiPriority w:val="99"/>
    <w:semiHidden/>
    <w:rsid w:val="003C600D"/>
    <w:rPr>
      <w:color w:val="808080"/>
      <w:bdr w:space="0" w:sz="0" w:color="auto" w:val="none"/>
      <w:shd w:fill="auto" w:color="auto" w:val="clear"/>
    </w:rPr>
  </w:style>
  <w:style w:customStyle="true" w:styleId="eSPISCCParagraphDefaultFont" w:type="character">
    <w:name w:val="eSPIS_CC_Paragraph Default Font"/>
    <w:basedOn w:val="Zadanifontodlomka"/>
    <w:rsid w:val="003C600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C600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C600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C600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F7197A"/>
    <w:pPr>
      <w:ind w:left="720"/>
      <w:contextualSpacing/>
    </w:pPr>
  </w:style>
  <w:style w:styleId="Tekstrezerviranogmjesta" w:type="character">
    <w:name w:val="Placeholder Text"/>
    <w:basedOn w:val="Zadanifontodlomka"/>
    <w:uiPriority w:val="99"/>
    <w:semiHidden/>
    <w:rsid w:val="003C600D"/>
    <w:rPr>
      <w:color w:val="808080"/>
      <w:bdr w:color="auto" w:space="0" w:sz="0" w:val="none"/>
      <w:shd w:color="auto" w:fill="auto" w:val="clear"/>
    </w:rPr>
  </w:style>
  <w:style w:customStyle="1" w:styleId="eSPISCCParagraphDefaultFont" w:type="character">
    <w:name w:val="eSPIS_CC_Paragraph Default Font"/>
    <w:basedOn w:val="Zadanifontodlomka"/>
    <w:rsid w:val="003C600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C600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C600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C600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2013.</izvorni_sadrzaj>
    <derivirana_varijabla naziv="DomainObject.Predmet.DatumOsnivanja_1">3.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St-2/2013</izvorni_sadrzaj>
    <derivirana_varijabla naziv="DomainObject.Predmet.OznakaBroj_1">St-2/2013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  St- 177/12, 204/12, 209/12, 226/12, 241/12</izvorni_sadrzaj>
    <derivirana_varijabla naziv="DomainObject.Predmet.PrimjedbaSuca_1">14  St- 177/12, 204/12, 209/12, 226/12, 241/12</derivirana_varijabla>
  </DomainObject.Predmet.PrimjedbaSuca>
  <DomainObject.Predmet.ProtustrankaFormated>
    <izvorni_sadrzaj>  KERUM društvo s ograničenom odgovornošću, za unutarnju i vanjsku trgovinu, promet i usluge u stečaju</izvorni_sadrzaj>
    <derivirana_varijabla naziv="DomainObject.Predmet.ProtustrankaFormated_1">  KERUM društvo s ograničenom odgovornošću, za unutarnju i vanjsku trgovinu, promet i usluge u stečaju</derivirana_varijabla>
  </DomainObject.Predmet.ProtustrankaFormated>
  <DomainObject.Predmet.ProtustrankaFormatedOIB>
    <izvorni_sadrzaj>  KERUM društvo s ograničenom odgovornošću, za unutarnju i vanjsku trgovinu, promet i usluge u stečaju, OIB 66124057408</izvorni_sadrzaj>
    <derivirana_varijabla naziv="DomainObject.Predmet.ProtustrankaFormatedOIB_1">  KERUM društvo s ograničenom odgovornošću, za unutarnju i vanjsku trgovinu, promet i usluge u stečaju, OIB 66124057408</derivirana_varijabla>
  </DomainObject.Predmet.ProtustrankaFormatedOIB>
  <DomainObject.Predmet.ProtustrankaFormatedWithAdress>
    <izvorni_sadrzaj> KERUM društvo s ograničenom odgovornošću, za unutarnju i vanjsku trgovinu, promet i usluge u stečaju, Zrinjsko Frankopanska 68, 21000 Split</izvorni_sadrzaj>
    <derivirana_varijabla naziv="DomainObject.Predmet.ProtustrankaFormatedWithAdress_1"> KERUM društvo s ograničenom odgovornošću, za unutarnju i vanjsku trgovinu, promet i usluge u stečaju, Zrinjsko Frankopanska 68, 21000 Split</derivirana_varijabla>
  </DomainObject.Predmet.ProtustrankaFormatedWithAdress>
  <DomainObject.Predmet.ProtustrankaFormatedWithAdressOIB>
    <izvorni_sadrzaj> KERUM društvo s ograničenom odgovornošću, za unutarnju i vanjsku trgovinu, promet i usluge u stečaju, OIB 66124057408, Zrinjsko Frankopanska 68, 21000 Split</izvorni_sadrzaj>
    <derivirana_varijabla naziv="DomainObject.Predmet.ProtustrankaFormatedWithAdressOIB_1"> KERUM društvo s ograničenom odgovornošću, za unutarnju i vanjsku trgovinu, promet i usluge u stečaju, OIB 66124057408, Zrinjsko Frankopanska 68, 21000 Split</derivirana_varijabla>
  </DomainObject.Predmet.ProtustrankaFormatedWithAdressOIB>
  <DomainObject.Predmet.ProtustrankaWithAdress>
    <izvorni_sadrzaj>KERUM društvo s ograničenom odgovornošću, za unutarnju i vanjsku trgovinu, promet i usluge u stečaju Zrinjsko Frankopanska 68, 21000 Split</izvorni_sadrzaj>
    <derivirana_varijabla naziv="DomainObject.Predmet.ProtustrankaWithAdress_1">KERUM društvo s ograničenom odgovornošću, za unutarnju i vanjsku trgovinu, promet i usluge u stečaju Zrinjsko Frankopanska 68, 21000 Split</derivirana_varijabla>
  </DomainObject.Predmet.ProtustrankaWithAdress>
  <DomainObject.Predmet.ProtustrankaWithAdressOIB>
    <izvorni_sadrzaj>KERUM društvo s ograničenom odgovornošću, za unutarnju i vanjsku trgovinu, promet i usluge u stečaju, OIB 66124057408, Zrinjsko Frankopanska 68, 21000 Split</izvorni_sadrzaj>
    <derivirana_varijabla naziv="DomainObject.Predmet.ProtustrankaWithAdressOIB_1">KERUM društvo s ograničenom odgovornošću, za unutarnju i vanjsku trgovinu, promet i usluge u stečaju, OIB 66124057408, Zrinjsko Frankopanska 68, 21000 Split</derivirana_varijabla>
  </DomainObject.Predmet.ProtustrankaWithAdressOIB>
  <DomainObject.Predmet.ProtustrankaNazivFormated>
    <izvorni_sadrzaj>KERUM društvo s ograničenom odgovornošću, za unutarnju i vanjsku trgovinu, promet i usluge u stečaju</izvorni_sadrzaj>
    <derivirana_varijabla naziv="DomainObject.Predmet.ProtustrankaNazivFormated_1">KERUM društvo s ograničenom odgovornošću, za unutarnju i vanjsku trgovinu, promet i usluge u stečaju</derivirana_varijabla>
  </DomainObject.Predmet.ProtustrankaNazivFormated>
  <DomainObject.Predmet.ProtustrankaNazivFormatedOIB>
    <izvorni_sadrzaj>KERUM društvo s ograničenom odgovornošću, za unutarnju i vanjsku trgovinu, promet i usluge u stečaju, OIB 66124057408</izvorni_sadrzaj>
    <derivirana_varijabla naziv="DomainObject.Predmet.ProtustrankaNazivFormatedOIB_1">KERUM društvo s ograničenom odgovornošću, za unutarnju i vanjsku trgovinu, promet i usluge u stečaju,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KANAAN društvo s ograničenom odgovornošću za proizvodnju i promet prehrambenih proizvoda zastupanog po punomoćniku Marko Kuna</izvorni_sadrzaj>
    <derivirana_varijabla naziv="DomainObject.Predmet.StrankaFormated_1">  KANAAN društvo s ograničenom odgovornošću za proizvodnju i promet prehrambenih proizvoda zastupanog po punomoćniku Marko Kuna</derivirana_varijabla>
  </DomainObject.Predmet.StrankaFormated>
  <DomainObject.Predmet.StrankaFormatedOIB>
    <izvorni_sadrzaj>  KANAAN društvo s ograničenom odgovornošću za proizvodnju i promet prehrambenih proizvoda, OIB 88741652581 zastupanog po punomoćniku Marko Kuna</izvorni_sadrzaj>
    <derivirana_varijabla naziv="DomainObject.Predmet.StrankaFormatedOIB_1">  KANAAN društvo s ograničenom odgovornošću za proizvodnju i promet prehrambenih proizvoda, OIB 88741652581 zastupanog po punomoćniku Marko Kuna</derivirana_varijabla>
  </DomainObject.Predmet.StrankaFormatedOIB>
  <DomainObject.Predmet.StrankaFormatedWithAdress>
    <izvorni_sadrzaj> KANAAN društvo s ograničenom odgovornošću za proizvodnju i promet prehrambenih proizvoda, Industrijska zona Janjevci 4, Donji Miholjac zastupanog po punomoćniku Marko Kuna</izvorni_sadrzaj>
    <derivirana_varijabla naziv="DomainObject.Predmet.StrankaFormatedWithAdress_1"> KANAAN društvo s ograničenom odgovornošću za proizvodnju i promet prehrambenih proizvoda, Industrijska zona Janjevci 4, Donji Miholjac zastupanog po punomoćniku Marko Kuna</derivirana_varijabla>
  </DomainObject.Predmet.StrankaFormatedWithAdress>
  <DomainObject.Predmet.StrankaFormatedWithAdressOIB>
    <izvorni_sadrzaj> KANAAN društvo s ograničenom odgovornošću za proizvodnju i promet prehrambenih proizvoda, OIB 88741652581, Industrijska zona Janjevci 4, Donji Miholjac zastupanog po punomoćniku Marko Kuna</izvorni_sadrzaj>
    <derivirana_varijabla naziv="DomainObject.Predmet.StrankaFormatedWithAdressOIB_1"> KANAAN društvo s ograničenom odgovornošću za proizvodnju i promet prehrambenih proizvoda, OIB 88741652581, Industrijska zona Janjevci 4, Donji Miholjac zastupanog po punomoćniku Marko Kuna</derivirana_varijabla>
  </DomainObject.Predmet.StrankaFormatedWithAdressOIB>
  <DomainObject.Predmet.StrankaWithAdress>
    <izvorni_sadrzaj>KANAAN društvo s ograničenom odgovornošću za proizvodnju i promet prehrambenih proizvoda Industrijska zona Janjevci 4,Donji Miholjac</izvorni_sadrzaj>
    <derivirana_varijabla naziv="DomainObject.Predmet.StrankaWithAdress_1">KANAAN društvo s ograničenom odgovornošću za proizvodnju i promet prehrambenih proizvoda Industrijska zona Janjevci 4,Donji Miholjac</derivirana_varijabla>
  </DomainObject.Predmet.StrankaWithAdress>
  <DomainObject.Predmet.StrankaWithAdressOIB>
    <izvorni_sadrzaj>KANAAN društvo s ograničenom odgovornošću za proizvodnju i promet prehrambenih proizvoda, OIB 88741652581, Industrijska zona Janjevci 4,Donji Miholjac</izvorni_sadrzaj>
    <derivirana_varijabla naziv="DomainObject.Predmet.StrankaWithAdressOIB_1">KANAAN društvo s ograničenom odgovornošću za proizvodnju i promet prehrambenih proizvoda, OIB 88741652581, Industrijska zona Janjevci 4,Donji Miholjac</derivirana_varijabla>
  </DomainObject.Predmet.StrankaWithAdressOIB>
  <DomainObject.Predmet.StrankaNazivFormated>
    <izvorni_sadrzaj>KANAAN društvo s ograničenom odgovornošću za proizvodnju i promet prehrambenih proizvoda</izvorni_sadrzaj>
    <derivirana_varijabla naziv="DomainObject.Predmet.StrankaNazivFormated_1">KANAAN društvo s ograničenom odgovornošću za proizvodnju i promet prehrambenih proizvoda</derivirana_varijabla>
  </DomainObject.Predmet.StrankaNazivFormated>
  <DomainObject.Predmet.StrankaNazivFormatedOIB>
    <izvorni_sadrzaj>KANAAN društvo s ograničenom odgovornošću za proizvodnju i promet prehrambenih proizvoda, OIB 88741652581</izvorni_sadrzaj>
    <derivirana_varijabla naziv="DomainObject.Predmet.StrankaNazivFormatedOIB_1">KANAAN društvo s ograničenom odgovornošću za proizvodnju i promet prehrambenih proizvoda, OIB 88741652581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381038.96</izvorni_sadrzaj>
    <derivirana_varijabla naziv="DomainObject.Predmet.TrenutnaVrijednost_1">381038.96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KANAAN društvo s ograničenom odgovornošću za proizvodnju i promet prehrambenih proizvoda zastupanog po punomoćniku Marko Kuna</item>
    </izvorni_sadrzaj>
    <derivirana_varijabla naziv="DomainObject.Predmet.StrankaListFormated_1">
      <item>KANAAN društvo s ograničenom odgovornošću za proizvodnju i promet prehrambenih proizvoda zastupanog po punomoćniku Marko Kuna</item>
    </derivirana_varijabla>
  </DomainObject.Predmet.StrankaListFormated>
  <DomainObject.Predmet.StrankaListFormatedOIB>
    <izvorni_sadrzaj>
      <item>KANAAN društvo s ograničenom odgovornošću za proizvodnju i promet prehrambenih proizvoda, OIB 88741652581 zastupanog po punomoćniku Marko Kuna</item>
    </izvorni_sadrzaj>
    <derivirana_varijabla naziv="DomainObject.Predmet.StrankaListFormatedOIB_1">
      <item>KANAAN društvo s ograničenom odgovornošću za proizvodnju i promet prehrambenih proizvoda, OIB 88741652581 zastupanog po punomoćniku Marko Kuna</item>
    </derivirana_varijabla>
  </DomainObject.Predmet.StrankaListFormatedOIB>
  <DomainObject.Predmet.StrankaListFormatedWithAdress>
    <izvorni_sadrzaj>
      <item>KANAAN društvo s ograničenom odgovornošću za proizvodnju i promet prehrambenih proizvoda, Industrijska zona Janjevci 4, Donji Miholjac zastupanog po punomoćniku Marko Kuna</item>
    </izvorni_sadrzaj>
    <derivirana_varijabla naziv="DomainObject.Predmet.StrankaListFormatedWithAdress_1">
      <item>KANAAN društvo s ograničenom odgovornošću za proizvodnju i promet prehrambenih proizvoda, Industrijska zona Janjevci 4, Donji Miholjac zastupanog po punomoćniku Marko Kuna</item>
    </derivirana_varijabla>
  </DomainObject.Predmet.StrankaListFormatedWithAdress>
  <DomainObject.Predmet.StrankaListFormatedWithAdressOIB>
    <izvorni_sadrzaj>
      <item>KANAAN društvo s ograničenom odgovornošću za proizvodnju i promet prehrambenih proizvoda, OIB 88741652581, Industrijska zona Janjevci 4, Donji Miholjac zastupanog po punomoćniku Marko Kuna</item>
    </izvorni_sadrzaj>
    <derivirana_varijabla naziv="DomainObject.Predmet.StrankaListFormatedWithAdressOIB_1">
      <item>KANAAN društvo s ograničenom odgovornošću za proizvodnju i promet prehrambenih proizvoda, OIB 88741652581, Industrijska zona Janjevci 4, Donji Miholjac zastupanog po punomoćniku Marko Kuna</item>
    </derivirana_varijabla>
  </DomainObject.Predmet.StrankaListFormatedWithAdressOIB>
  <DomainObject.Predmet.StrankaListNazivFormated>
    <izvorni_sadrzaj>
      <item>KANAAN društvo s ograničenom odgovornošću za proizvodnju i promet prehrambenih proizvoda</item>
    </izvorni_sadrzaj>
    <derivirana_varijabla naziv="DomainObject.Predmet.StrankaListNazivFormated_1">
      <item>KANAAN društvo s ograničenom odgovornošću za proizvodnju i promet prehrambenih proizvoda</item>
    </derivirana_varijabla>
  </DomainObject.Predmet.StrankaListNazivFormated>
  <DomainObject.Predmet.StrankaListNazivFormatedOIB>
    <izvorni_sadrzaj>
      <item>KANAAN društvo s ograničenom odgovornošću za proizvodnju i promet prehrambenih proizvoda, OIB 88741652581</item>
    </izvorni_sadrzaj>
    <derivirana_varijabla naziv="DomainObject.Predmet.StrankaListNazivFormatedOIB_1">
      <item>KANAAN društvo s ograničenom odgovornošću za proizvodnju i promet prehrambenih proizvoda, OIB 88741652581</item>
    </derivirana_varijabla>
  </DomainObject.Predmet.StrankaListNazivFormatedOIB>
  <DomainObject.Predmet.ProtuStrankaListFormated>
    <izvorni_sadrzaj>
      <item>KERUM društvo s ograničenom odgovornošću, za unutarnju i vanjsku trgovinu, promet i usluge u stečaju</item>
    </izvorni_sadrzaj>
    <derivirana_varijabla naziv="DomainObject.Predmet.ProtuStrankaListFormated_1">
      <item>KERUM društvo s ograničenom odgovornošću, za unutarnju i vanjsku trgovinu, promet i usluge u stečaju</item>
    </derivirana_varijabla>
  </DomainObject.Predmet.ProtuStrankaListFormated>
  <DomainObject.Predmet.ProtuStrankaListFormatedOIB>
    <izvorni_sadrzaj>
      <item>KERUM društvo s ograničenom odgovornošću, za unutarnju i vanjsku trgovinu, promet i usluge u stečaju, OIB 66124057408</item>
    </izvorni_sadrzaj>
    <derivirana_varijabla naziv="DomainObject.Predmet.ProtuStrankaListFormatedOIB_1">
      <item>KERUM društvo s ograničenom odgovornošću, za unutarnju i vanjsku trgovinu, promet i usluge u stečaju, OIB 66124057408</item>
    </derivirana_varijabla>
  </DomainObject.Predmet.ProtuStrankaListFormatedOIB>
  <DomainObject.Predmet.ProtuStrankaListFormatedWithAdress>
    <izvorni_sadrzaj>
      <item>KERUM društvo s ograničenom odgovornošću, za unutarnju i vanjsku trgovinu, promet i usluge u stečaju, Zrinjsko Frankopanska 68, 21000 Split</item>
    </izvorni_sadrzaj>
    <derivirana_varijabla naziv="DomainObject.Predmet.ProtuStrankaListFormatedWithAdress_1">
      <item>KERUM društvo s ograničenom odgovornošću, za unutarnju i vanjsku trgovinu, promet i usluge u stečaju, Zrinjsko Frankopanska 68, 21000 Split</item>
    </derivirana_varijabla>
  </DomainObject.Predmet.ProtuStrankaListFormatedWithAdress>
  <DomainObject.Predmet.ProtuStrankaListFormatedWithAdressOIB>
    <izvorni_sadrzaj>
      <item>KERUM društvo s ograničenom odgovornošću, za unutarnju i vanjsku trgovinu, promet i usluge u stečaju, OIB 66124057408, Zrinjsko Frankopanska 68, 21000 Split</item>
    </izvorni_sadrzaj>
    <derivirana_varijabla naziv="DomainObject.Predmet.ProtuStrankaListFormatedWithAdressOIB_1">
      <item>KERUM društvo s ograničenom odgovornošću, za unutarnju i vanjsku trgovinu, promet i usluge u stečaju, OIB 66124057408, Zrinjsko Frankopanska 68, 21000 Split</item>
    </derivirana_varijabla>
  </DomainObject.Predmet.ProtuStrankaListFormatedWithAdressOIB>
  <DomainObject.Predmet.ProtuStrankaListNazivFormated>
    <izvorni_sadrzaj>
      <item>KERUM društvo s ograničenom odgovornošću, za unutarnju i vanjsku trgovinu, promet i usluge u stečaju</item>
    </izvorni_sadrzaj>
    <derivirana_varijabla naziv="DomainObject.Predmet.ProtuStrankaListNazivFormated_1">
      <item>KERUM društvo s ograničenom odgovornošću, za unutarnju i vanjsku trgovinu, promet i usluge u stečaju</item>
    </derivirana_varijabla>
  </DomainObject.Predmet.ProtuStrankaListNazivFormated>
  <DomainObject.Predmet.ProtuStrankaListNazivFormatedOIB>
    <izvorni_sadrzaj>
      <item>KERUM društvo s ograničenom odgovornošću, za unutarnju i vanjsku trgovinu, promet i usluge u stečaju, OIB 66124057408</item>
    </izvorni_sadrzaj>
    <derivirana_varijabla naziv="DomainObject.Predmet.ProtuStrankaListNazivFormatedOIB_1">
      <item>KERUM društvo s ograničenom odgovornošću, za unutarnju i vanjsku trgovinu, promet i usluge u stečaju, OIB 66124057408</item>
    </derivirana_varijabla>
  </DomainObject.Predmet.ProtuStrankaListNazivFormatedOIB>
  <DomainObject.Predmet.OstaliListFormated>
    <izvorni_sadrzaj>
      <item>Marko Kuna punomoćnik sudionika u postupku KANAAN društvo s ograničenom odgovornošću za proizvodnju i promet prehrambenih proizvoda</item>
    </izvorni_sadrzaj>
    <derivirana_varijabla naziv="DomainObject.Predmet.OstaliListFormated_1">
      <item>Marko Kuna punomoćnik sudionika u postupku KANAAN društvo s ograničenom odgovornošću za proizvodnju i promet prehrambenih proizvoda</item>
    </derivirana_varijabla>
  </DomainObject.Predmet.OstaliListFormated>
  <DomainObject.Predmet.OstaliListFormatedOIB>
    <izvorni_sadrzaj>
      <item>Marko Kuna, OIB 59553749232 punomoćnik sudionika u postupku KANAAN društvo s ograničenom odgovornošću za proizvodnju i promet prehrambenih proizvoda</item>
    </izvorni_sadrzaj>
    <derivirana_varijabla naziv="DomainObject.Predmet.OstaliListFormatedOIB_1">
      <item>Marko Kuna, OIB 59553749232 punomoćnik sudionika u postupku KANAAN društvo s ograničenom odgovornošću za proizvodnju i promet prehrambenih proizvoda</item>
    </derivirana_varijabla>
  </DomainObject.Predmet.OstaliListFormatedOIB>
  <DomainObject.Predmet.OstaliListFormatedWithAdress>
    <izvorni_sadrzaj>
      <item>Marko Kuna, Kolodvorska 16, 31550 Valpovo punomoćnik sudionika u postupku KANAAN društvo s ograničenom odgovornošću za proizvodnju i promet prehrambenih proizvoda</item>
    </izvorni_sadrzaj>
    <derivirana_varijabla naziv="DomainObject.Predmet.OstaliListFormatedWithAdress_1">
      <item>Marko Kuna, Kolodvorska 16, 31550 Valpovo punomoćnik sudionika u postupku KANAAN društvo s ograničenom odgovornošću za proizvodnju i promet prehrambenih proizvoda</item>
    </derivirana_varijabla>
  </DomainObject.Predmet.OstaliListFormatedWithAdress>
  <DomainObject.Predmet.OstaliListFormatedWithAdressOIB>
    <izvorni_sadrzaj>
      <item>Marko Kuna, OIB 59553749232, Kolodvorska 16, 31550 Valpovo punomoćnik sudionika u postupku KANAAN društvo s ograničenom odgovornošću za proizvodnju i promet prehrambenih proizvoda</item>
    </izvorni_sadrzaj>
    <derivirana_varijabla naziv="DomainObject.Predmet.OstaliListFormatedWithAdressOIB_1">
      <item>Marko Kuna, OIB 59553749232, Kolodvorska 16, 31550 Valpovo punomoćnik sudionika u postupku KANAAN društvo s ograničenom odgovornošću za proizvodnju i promet prehrambenih proizvoda</item>
    </derivirana_varijabla>
  </DomainObject.Predmet.OstaliListFormatedWithAdressOIB>
  <DomainObject.Predmet.OstaliListNazivFormated>
    <izvorni_sadrzaj>
      <item>Marko Kuna</item>
    </izvorni_sadrzaj>
    <derivirana_varijabla naziv="DomainObject.Predmet.OstaliListNazivFormated_1">
      <item>Marko Kuna</item>
    </derivirana_varijabla>
  </DomainObject.Predmet.OstaliListNazivFormated>
  <DomainObject.Predmet.OstaliListNazivFormatedOIB>
    <izvorni_sadrzaj>
      <item>Marko Kuna, OIB 59553749232</item>
    </izvorni_sadrzaj>
    <derivirana_varijabla naziv="DomainObject.Predmet.OstaliListNazivFormatedOIB_1">
      <item>Marko Kuna, OIB 59553749232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KANAAN društvo s ograničenom odgovornošću za proizvodnju i promet prehrambenih proizvoda</izvorni_sadrzaj>
    <derivirana_varijabla naziv="DomainObject.Predmet.StrankaIDrugi_1">KANAAN društvo s ograničenom odgovornošću za proizvodnju i promet prehrambenih proizvoda</derivirana_varijabla>
  </DomainObject.Predmet.StrankaIDrugi>
  <DomainObject.Predmet.ProtustrankaIDrugi>
    <izvorni_sadrzaj>KERUM društvo s ograničenom odgovornošću, za unutarnju i vanjsku trgovinu, promet i usluge u stečaju</izvorni_sadrzaj>
    <derivirana_varijabla naziv="DomainObject.Predmet.ProtustrankaIDrugi_1">KERUM društvo s ograničenom odgovornošću, za unutarnju i vanjsku trgovinu, promet i usluge u stečaju</derivirana_varijabla>
  </DomainObject.Predmet.ProtustrankaIDrugi>
  <DomainObject.Predmet.StrankaIDrugiAdressOIB>
    <izvorni_sadrzaj>KANAAN društvo s ograničenom odgovornošću za proizvodnju i promet prehrambenih proizvoda, OIB 88741652581, Industrijska zona Janjevci 4, Donji Miholjac</izvorni_sadrzaj>
    <derivirana_varijabla naziv="DomainObject.Predmet.StrankaIDrugiAdressOIB_1">KANAAN društvo s ograničenom odgovornošću za proizvodnju i promet prehrambenih proizvoda, OIB 88741652581, Industrijska zona Janjevci 4, Donji Miholjac</derivirana_varijabla>
  </DomainObject.Predmet.StrankaIDrugiAdressOIB>
  <DomainObject.Predmet.ProtustrankaIDrugiAdressOIB>
    <izvorni_sadrzaj>KERUM društvo s ograničenom odgovornošću, za unutarnju i vanjsku trgovinu, promet i usluge u stečaju, OIB 66124057408, Zrinjsko Frankopanska 68, 21000 Split</izvorni_sadrzaj>
    <derivirana_varijabla naziv="DomainObject.Predmet.ProtustrankaIDrugiAdressOIB_1">KERUM društvo s ograničenom odgovornošću, za unutarnju i vanjsku trgovinu, promet i usluge u stečaju, OIB 66124057408, Zrinjsko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 u stečaju</item>
      <item>KANAAN društvo s ograničenom odgovornošću za proizvodnju i promet prehrambenih proizvoda</item>
      <item>Marko Kuna</item>
    </izvorni_sadrzaj>
    <derivirana_varijabla naziv="DomainObject.Predmet.SudioniciListNaziv_1">
      <item>KERUM društvo s ograničenom odgovornošću, za unutarnju i vanjsku trgovinu, promet i usluge u stečaju</item>
      <item>KANAAN društvo s ograničenom odgovornošću za proizvodnju i promet prehrambenih proizvoda</item>
      <item>Marko Kuna</item>
    </derivirana_varijabla>
  </DomainObject.Predmet.SudioniciListNaziv>
  <DomainObject.Predmet.SudioniciListAdressOIB>
    <izvorni_sadrzaj>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Marko Kuna, OIB 59553749232, Kolodvorska 16,31550 Valpovo</item>
    </izvorni_sadrzaj>
    <derivirana_varijabla naziv="DomainObject.Predmet.SudioniciListAdressOIB_1">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Marko Kuna, OIB 59553749232, Kolodvorska 16,31550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88741652581</item>
      <item>, OIB 59553749232</item>
    </izvorni_sadrzaj>
    <derivirana_varijabla naziv="DomainObject.Predmet.SudioniciListNazivOIB_1">
      <item>, OIB 66124057408</item>
      <item>, OIB 88741652581</item>
      <item>, OIB 59553749232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St-2/2013-60</izvorni_sadrzaj>
    <derivirana_varijabla naziv="DomainObject.PredzadnjaOdlukaIzPredmeta.Oznaka_1">St-2/2013-60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AE8EC-A5A5-4DDB-B189-27AB4DBE99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2391</properties:Words>
  <properties:Characters>13599</properties:Characters>
  <properties:Lines>232</properties:Lines>
  <properties:Paragraphs>37</properties:Paragraphs>
  <properties:TotalTime>202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16032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2019-01-29T13:26:00Z</dcterms:created>
  <dc:creator>wsadmin</dc:creator>
  <cp:lastModifiedBy>Paško Bačić</cp:lastModifiedBy>
  <cp:lastPrinted>2019-01-30T11:59:00Z</cp:lastPrinted>
  <dcterms:modified xmlns:xsi="http://www.w3.org/2001/XMLSchema-instance" xsi:type="dcterms:W3CDTF">2019-01-30T11:59:00Z</dcterms:modified>
  <cp:revision>10</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(Rješenje - razrješenje stečajnog upravitelja.docx)</vt:lpwstr>
  </prop:property>
  <prop:property name="CC_coloring" pid="4" fmtid="{D5CDD505-2E9C-101B-9397-08002B2CF9AE}">
    <vt:bool>false</vt:bool>
  </prop:property>
  <prop:property name="BrojStranica" pid="5" fmtid="{D5CDD505-2E9C-101B-9397-08002B2CF9AE}">
    <vt:i4>5</vt:i4>
  </prop:property>
</prop:Properties>
</file>