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76d8" w14:paraId="6f076d8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4DBA" w:rsidP="007C3EF8" w:rsidR="00644DBA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</w:t>
      </w:r>
      <w:r w:rsidR="00644DBA">
        <w:rPr>
          <w:sz w:val="24"/>
          <w:szCs w:val="24"/>
        </w:rPr>
        <w:t xml:space="preserve">                           </w:t>
      </w:r>
      <w:r w:rsidR="00E67A1A" w:rsidRPr="00120E4A">
        <w:rPr>
          <w:sz w:val="24"/>
          <w:szCs w:val="24"/>
        </w:rPr>
        <w:t>67. St-</w:t>
      </w:r>
      <w:r w:rsidR="001651D8">
        <w:rPr>
          <w:sz w:val="24"/>
          <w:szCs w:val="24"/>
        </w:rPr>
        <w:t>1497</w:t>
      </w:r>
      <w:r w:rsidR="00AB76A7">
        <w:rPr>
          <w:sz w:val="24"/>
          <w:szCs w:val="24"/>
        </w:rPr>
        <w:t>/13</w:t>
      </w:r>
      <w:r w:rsidR="00644DBA">
        <w:rPr>
          <w:sz w:val="24"/>
          <w:szCs w:val="24"/>
        </w:rPr>
        <w:t>-107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1651D8" w:rsidRPr="001651D8">
        <w:rPr>
          <w:bCs/>
          <w:sz w:val="24"/>
          <w:szCs w:val="24"/>
        </w:rPr>
        <w:t>SIGMACOMM d.o.o. u stečaju, Zagreb, Zlatka Šulentića 7, OIB: 83928745644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644DBA">
        <w:rPr>
          <w:sz w:val="24"/>
          <w:szCs w:val="24"/>
        </w:rPr>
        <w:t xml:space="preserve">27. prosinca </w:t>
      </w:r>
      <w:r w:rsidRPr="00644DBA">
        <w:rPr>
          <w:sz w:val="24"/>
          <w:szCs w:val="24"/>
        </w:rPr>
        <w:t xml:space="preserve"> </w:t>
      </w:r>
      <w:r w:rsidRPr="00120E4A">
        <w:rPr>
          <w:sz w:val="24"/>
          <w:szCs w:val="24"/>
        </w:rPr>
        <w:t>20</w:t>
      </w:r>
      <w:r w:rsidR="00DF054E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1651D8">
        <w:rPr>
          <w:sz w:val="24"/>
          <w:szCs w:val="24"/>
        </w:rPr>
        <w:t>Goran</w:t>
      </w:r>
      <w:r w:rsidR="00DF054E">
        <w:rPr>
          <w:sz w:val="24"/>
          <w:szCs w:val="24"/>
        </w:rPr>
        <w:t xml:space="preserve">u </w:t>
      </w:r>
      <w:proofErr w:type="spellStart"/>
      <w:r w:rsidR="00DF054E">
        <w:rPr>
          <w:sz w:val="24"/>
          <w:szCs w:val="24"/>
        </w:rPr>
        <w:t>Jedličku</w:t>
      </w:r>
      <w:proofErr w:type="spellEnd"/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F7E83">
        <w:rPr>
          <w:sz w:val="24"/>
          <w:szCs w:val="24"/>
        </w:rPr>
        <w:t>čl. 89. st. 2. Stečajnog zakona („Narodne novine“ broj 71/15, 104/17, dalje: SZ)</w:t>
      </w:r>
      <w:r w:rsidRPr="00120E4A">
        <w:rPr>
          <w:sz w:val="24"/>
          <w:szCs w:val="24"/>
        </w:rPr>
        <w:t xml:space="preserve"> stečajni upravitelj</w:t>
      </w:r>
      <w:r w:rsidR="000F7E83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F7E83">
        <w:rPr>
          <w:sz w:val="24"/>
          <w:szCs w:val="24"/>
        </w:rPr>
        <w:t>naložio stečajnom upravitelju</w:t>
      </w:r>
      <w:r w:rsidRPr="00120E4A">
        <w:rPr>
          <w:sz w:val="24"/>
          <w:szCs w:val="24"/>
        </w:rPr>
        <w:t xml:space="preserve">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644DBA">
        <w:rPr>
          <w:sz w:val="24"/>
          <w:szCs w:val="24"/>
        </w:rPr>
        <w:t xml:space="preserve">27. prosinca </w:t>
      </w:r>
      <w:r w:rsidRPr="00644DB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DF054E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644DBA">
      <w:pPr>
        <w:pStyle w:val="Tijeloteksta"/>
        <w:ind w:left="5760"/>
      </w:pPr>
      <w:r w:rsidRPr="00120E4A">
        <w:tab/>
      </w:r>
    </w:p>
    <w:p w:rsidRDefault="00644DBA" w:rsidP="00644DBA" w:rsidR="00F13A79" w:rsidRPr="00120E4A">
      <w:pPr>
        <w:pStyle w:val="Tijeloteksta"/>
        <w:ind w:firstLine="720" w:left="5760"/>
      </w:pPr>
      <w:r>
        <w:t xml:space="preserve">  </w:t>
      </w:r>
      <w:r w:rsidR="00F13A79" w:rsidRPr="00120E4A"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644DBA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644DBA" w:rsidP="00F13A79" w:rsidR="00644DBA">
      <w:pPr>
        <w:rPr>
          <w:sz w:val="24"/>
          <w:szCs w:val="24"/>
        </w:rPr>
      </w:pPr>
    </w:p>
    <w:p w:rsidRDefault="00644DBA" w:rsidP="00F13A79" w:rsidR="00644DBA">
      <w:pPr>
        <w:rPr>
          <w:sz w:val="24"/>
          <w:szCs w:val="24"/>
        </w:rPr>
      </w:pPr>
    </w:p>
    <w:p w:rsidRDefault="00644DBA" w:rsidP="00BA7734" w:rsidR="00644DB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644DBA" w:rsidP="00BA7734" w:rsidR="00644DB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DF054E" w:rsidR="00DF054E" w:rsidRPr="00120E4A">
      <w:pPr>
        <w:rPr>
          <w:sz w:val="24"/>
          <w:szCs w:val="24"/>
        </w:rPr>
      </w:pPr>
    </w:p>
    <w:sectPr w:rsidSect="00644DBA" w:rsidR="00DF054E" w:rsidRPr="00120E4A">
      <w:headerReference w:type="default" r:id="rId9"/>
      <w:pgSz w:h="15840" w:w="12240"/>
      <w:pgMar w:gutter="0" w:footer="708" w:header="708" w:left="1800" w:bottom="426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F7E83"/>
    <w:rsid w:val="00120E4A"/>
    <w:rsid w:val="001651D8"/>
    <w:rsid w:val="00310646"/>
    <w:rsid w:val="003D0EA3"/>
    <w:rsid w:val="004846E3"/>
    <w:rsid w:val="00574039"/>
    <w:rsid w:val="00577C20"/>
    <w:rsid w:val="005A5449"/>
    <w:rsid w:val="005E5A2C"/>
    <w:rsid w:val="00644DBA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F054E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64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D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D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D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D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64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D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D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D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D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1042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2017-12-19T13:03:00Z</dcterms:created>
  <dc:creator>nmarkovic</dc:creator>
  <cp:lastModifiedBy>Katica Franjić</cp:lastModifiedBy>
  <cp:lastPrinted>2017-12-27T13:24:00Z</cp:lastPrinted>
  <dcterms:modified xmlns:xsi="http://www.w3.org/2001/XMLSchema-instance" xsi:type="dcterms:W3CDTF">2017-12-27T13:24:00Z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