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d05a" w14:paraId="8b7d05a" w:rsidRDefault="00CD119E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503A" w:rsidRPr="00EB503A">
        <w:rPr>
          <w:b/>
        </w:rPr>
        <w:t xml:space="preserve"> </w:t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</w:r>
      <w:r w:rsidR="00EB503A">
        <w:rPr>
          <w:b/>
        </w:rPr>
        <w:tab/>
        <w:t xml:space="preserve">   </w:t>
      </w:r>
      <w:r w:rsidR="00B40354">
        <w:rPr>
          <w:b/>
        </w:rPr>
        <w:t>Broj: 7/St-2</w:t>
      </w:r>
      <w:r w:rsidR="00EA741C">
        <w:rPr>
          <w:b/>
        </w:rPr>
        <w:t>724</w:t>
      </w:r>
      <w:r w:rsidR="00EB503A" w:rsidRPr="00EB503A">
        <w:rPr>
          <w:b/>
        </w:rPr>
        <w:t>/2016-</w:t>
      </w:r>
      <w:r w:rsidR="00EA741C">
        <w:rPr>
          <w:b/>
        </w:rPr>
        <w:t>11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0C303B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0C303B">
        <w:rPr>
          <w:b/>
        </w:rPr>
        <w:t>U SLAVONSKOM BRODU</w:t>
      </w:r>
      <w:r w:rsidRPr="007C7835">
        <w:rPr>
          <w:b/>
        </w:rPr>
        <w:t xml:space="preserve">       </w:t>
      </w:r>
      <w:r w:rsidR="00AA7765">
        <w:rPr>
          <w:b/>
        </w:rPr>
        <w:t xml:space="preserve">                </w:t>
      </w:r>
      <w:r w:rsidR="008C2D58">
        <w:rPr>
          <w:b/>
        </w:rPr>
        <w:t xml:space="preserve">    </w:t>
      </w:r>
      <w:r w:rsidR="00AA7765">
        <w:rPr>
          <w:b/>
        </w:rPr>
        <w:t xml:space="preserve">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48761C" w:rsidP="00A374CF" w:rsidR="0048761C"/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0C303B">
        <w:t>U SLAVONSKOM BRODU</w:t>
      </w:r>
      <w:r>
        <w:t xml:space="preserve">, po stečajnoj sutkinji Mirni Vujčić, </w:t>
      </w:r>
      <w:r w:rsidR="00AA7765">
        <w:t>postupajući po zahtjevu Financijske agencije, Regio</w:t>
      </w:r>
      <w:r w:rsidR="004C48E1">
        <w:t xml:space="preserve">nalnog centra </w:t>
      </w:r>
      <w:r w:rsidR="0042699B">
        <w:t>Zagreb, Podružnice</w:t>
      </w:r>
      <w:r w:rsidR="00AA7765">
        <w:t xml:space="preserve"> </w:t>
      </w:r>
      <w:r w:rsidR="0042699B">
        <w:t>Zagreb</w:t>
      </w:r>
      <w:r w:rsidR="00AA7765">
        <w:t xml:space="preserve"> za provedbu skraćenog stečajnog postupka nad stečajnim</w:t>
      </w:r>
      <w:r w:rsidR="00CE7E52">
        <w:t xml:space="preserve"> dužnikom</w:t>
      </w:r>
      <w:r w:rsidR="000C303B">
        <w:t xml:space="preserve"> </w:t>
      </w:r>
      <w:r w:rsidR="00EA741C" w:rsidRPr="00EA741C">
        <w:t>1 ST grupa d.o.o. za usluge, skraćena tvrtka: 1 ST grupa d.o.o, Zagreb, Radnička cesta 52, OIB: 43993775905</w:t>
      </w:r>
      <w:r w:rsidR="004C48E1" w:rsidRPr="004C48E1">
        <w:t>,</w:t>
      </w:r>
      <w:r w:rsidR="00AA7765">
        <w:t xml:space="preserve"> dana </w:t>
      </w:r>
      <w:r w:rsidR="00EA741C">
        <w:t>24</w:t>
      </w:r>
      <w:r w:rsidR="00E57094">
        <w:t xml:space="preserve">. </w:t>
      </w:r>
      <w:r w:rsidR="00EA741C">
        <w:t>veljače</w:t>
      </w:r>
      <w:r w:rsidR="00AA7765">
        <w:t xml:space="preserve"> 201</w:t>
      </w:r>
      <w:r w:rsidR="00FC4DF4">
        <w:t>7</w:t>
      </w:r>
      <w:r w:rsidR="00AA7765">
        <w:t xml:space="preserve">. </w:t>
      </w:r>
      <w:r w:rsidR="009462A9">
        <w:t>godine</w:t>
      </w:r>
    </w:p>
    <w:p w:rsidRDefault="00EA741C" w:rsidP="00132969" w:rsidR="00EA741C" w:rsidRPr="00AA7765">
      <w:pPr>
        <w:ind w:firstLine="1440"/>
        <w:jc w:val="both"/>
      </w:pPr>
    </w:p>
    <w:p w:rsidRDefault="00EB503A" w:rsidP="00EB503A" w:rsidR="00EB503A">
      <w:pPr>
        <w:jc w:val="center"/>
      </w:pPr>
      <w:r>
        <w:t>r i j e š i o     j e</w:t>
      </w:r>
    </w:p>
    <w:p w:rsidRDefault="00EB503A" w:rsidP="00EB503A" w:rsidR="00EB503A">
      <w:pPr>
        <w:jc w:val="both"/>
      </w:pPr>
    </w:p>
    <w:p w:rsidRDefault="00EB503A" w:rsidP="00EB503A" w:rsidR="00EB503A">
      <w:pPr>
        <w:ind w:firstLine="1440"/>
        <w:jc w:val="both"/>
      </w:pPr>
      <w:r>
        <w:t xml:space="preserve">1. Obustavlja se skraćeni stečajni postupak nad stečajnim dužnikom </w:t>
      </w:r>
      <w:r w:rsidR="00EA741C" w:rsidRPr="00EA741C">
        <w:t>1 ST grupa d.o.o. za usluge, skraćena tvrtka: 1 ST grupa d.o.o, Zagreb, Radnička cesta 52, OIB: 43993775905</w:t>
      </w:r>
      <w:r>
        <w:t xml:space="preserve">. </w:t>
      </w:r>
    </w:p>
    <w:p w:rsidRDefault="00EB503A" w:rsidP="00EB503A" w:rsidR="00EB503A">
      <w:pPr>
        <w:ind w:firstLine="1440"/>
        <w:jc w:val="both"/>
      </w:pPr>
    </w:p>
    <w:p w:rsidRDefault="00EB503A" w:rsidP="00EB503A" w:rsidR="00EB503A">
      <w:pPr>
        <w:ind w:firstLine="1440"/>
        <w:jc w:val="both"/>
      </w:pPr>
      <w:r>
        <w:t>2. Po pravomoćnosti ovoga rješenja donijeti će se rješenje o pokretanju prethodnog postupka odnosno otvaranju stečajnog postupka sukladno općim odredbama Stečajnog zakona ( NN 71/15), a postupak će provesti stvarno i mjesno nadležan Trgovački sud u Zagrebu.</w:t>
      </w:r>
    </w:p>
    <w:p w:rsidRDefault="00EB503A" w:rsidP="00EB503A" w:rsidR="00EB503A" w:rsidRPr="00AA7765">
      <w:pPr>
        <w:jc w:val="both"/>
        <w:rPr>
          <w:b/>
        </w:rPr>
      </w:pPr>
    </w:p>
    <w:p w:rsidRDefault="00EB503A" w:rsidP="00EB503A" w:rsidR="00EB503A">
      <w:pPr>
        <w:jc w:val="center"/>
      </w:pPr>
      <w:r>
        <w:t>Obrazloženje</w:t>
      </w:r>
    </w:p>
    <w:p w:rsidRDefault="00EB503A" w:rsidP="00EB503A" w:rsidR="00EB503A">
      <w:pPr>
        <w:jc w:val="both"/>
      </w:pPr>
    </w:p>
    <w:p w:rsidRDefault="00EB503A" w:rsidP="00EB503A" w:rsidR="00EB503A">
      <w:pPr>
        <w:ind w:firstLine="1440"/>
        <w:jc w:val="both"/>
      </w:pPr>
      <w:r>
        <w:t>Financijska agencija, Regionalni centar Zagreb, Podružnica Zagreb sukladno odredbi čl. 4</w:t>
      </w:r>
      <w:r w:rsidR="00FC4DF4">
        <w:t>29</w:t>
      </w:r>
      <w:r>
        <w:t xml:space="preserve">. st. 1 Stečajnog zakona ( dalje: SZ NN 71/15 ) podnijela je zahtjev za provedbu skraćenog stečajnog postupka nad stečajnim dužnikom </w:t>
      </w:r>
      <w:r w:rsidR="00EA741C" w:rsidRPr="00EA741C">
        <w:t>1 ST grupa d.o.o. za usluge, skraćena tvrtka: 1 ST grupa d.o.o, Zagreb, Radnička cesta 52, OIB: 43993775905</w:t>
      </w:r>
      <w:r>
        <w:t xml:space="preserve"> iz razloga što stečajni dužnik nema zaposlenih osoba, a u Očevidniku  redoslijeda osnova za plaćanje ima evidentirane neizvršene osnove za plaćanje u neprekinutom razdoblju dužem od 120 dana.</w:t>
      </w:r>
    </w:p>
    <w:p w:rsidRDefault="00EB503A" w:rsidP="00EB503A" w:rsidR="00EB503A">
      <w:pPr>
        <w:ind w:firstLine="1440"/>
        <w:jc w:val="both"/>
      </w:pPr>
      <w:r w:rsidRPr="0042699B">
        <w:t xml:space="preserve">Rješenjem Visokog trgovačkog suda Republike Hrvatske, Zagreb posl. br. 31-SU </w:t>
      </w:r>
      <w:r w:rsidR="00FC4DF4">
        <w:t>958</w:t>
      </w:r>
      <w:r w:rsidRPr="0042699B">
        <w:t>/1</w:t>
      </w:r>
      <w:r w:rsidR="00FC4DF4">
        <w:t>6</w:t>
      </w:r>
      <w:r w:rsidRPr="0042699B">
        <w:t>-</w:t>
      </w:r>
      <w:r w:rsidR="00FC4DF4">
        <w:t>3</w:t>
      </w:r>
      <w:r w:rsidRPr="0042699B">
        <w:t xml:space="preserve"> od 2</w:t>
      </w:r>
      <w:r w:rsidR="00FC4DF4">
        <w:t>0</w:t>
      </w:r>
      <w:r w:rsidRPr="0042699B">
        <w:t xml:space="preserve">. </w:t>
      </w:r>
      <w:r w:rsidR="00FC4DF4">
        <w:t>rujna</w:t>
      </w:r>
      <w:r w:rsidRPr="0042699B">
        <w:t xml:space="preserve"> 2016. godine predmet je delegiran ovome sudu na postupanje.</w:t>
      </w:r>
    </w:p>
    <w:p w:rsidRDefault="00EB503A" w:rsidP="00EB503A" w:rsidR="00EB503A">
      <w:pPr>
        <w:jc w:val="both"/>
      </w:pPr>
      <w:r>
        <w:t xml:space="preserve"> </w:t>
      </w:r>
      <w:r>
        <w:tab/>
        <w:t xml:space="preserve"> </w:t>
      </w:r>
      <w:r>
        <w:tab/>
        <w:t>Postupajući po zahtjevu predlagatelja, na temelju odredbe čl. 428. SZ-a utvrđeno je da nisu ispunjene pretpostavke za pokretanje drugog postupka radi brisanja dužnika iz sudskog registra, pa su na temelju odredbe čl. 430. SZ-a oglasom pozvane osobe ovlaštene za zastupanje dužnika po zakonu da u roku od petnaest dana od dana objave oglasa</w:t>
      </w:r>
    </w:p>
    <w:p w:rsidRDefault="002B302A" w:rsidP="00EB503A" w:rsidR="002B302A">
      <w:pPr>
        <w:jc w:val="both"/>
      </w:pPr>
    </w:p>
    <w:p w:rsidRDefault="002B302A" w:rsidP="00EB503A" w:rsidR="002B302A">
      <w:pPr>
        <w:jc w:val="both"/>
      </w:pPr>
    </w:p>
    <w:p w:rsidRDefault="00FC4DF4" w:rsidP="00EB503A" w:rsidR="00FC4DF4">
      <w:pPr>
        <w:jc w:val="both"/>
      </w:pPr>
    </w:p>
    <w:p w:rsidRDefault="00FC4DF4" w:rsidP="00EB503A" w:rsidR="00EB503A">
      <w:pPr>
        <w:jc w:val="right"/>
        <w:rPr>
          <w:b/>
        </w:rPr>
      </w:pPr>
      <w:r>
        <w:rPr>
          <w:b/>
        </w:rPr>
        <w:lastRenderedPageBreak/>
        <w:t>Broj: 7/St-2</w:t>
      </w:r>
      <w:r w:rsidR="00EA741C">
        <w:rPr>
          <w:b/>
        </w:rPr>
        <w:t>724</w:t>
      </w:r>
      <w:r w:rsidR="00EB503A" w:rsidRPr="00EB503A">
        <w:rPr>
          <w:b/>
        </w:rPr>
        <w:t>/2016-</w:t>
      </w:r>
      <w:r w:rsidR="00EA741C">
        <w:rPr>
          <w:b/>
        </w:rPr>
        <w:t>11</w:t>
      </w:r>
    </w:p>
    <w:p w:rsidRDefault="00EB503A" w:rsidP="00EB503A" w:rsidR="00EB503A">
      <w:pPr>
        <w:jc w:val="right"/>
      </w:pPr>
    </w:p>
    <w:p w:rsidRDefault="00EB503A" w:rsidP="00EB503A" w:rsidR="00EB503A">
      <w:pPr>
        <w:jc w:val="both"/>
      </w:pPr>
    </w:p>
    <w:p w:rsidRDefault="00EB503A" w:rsidP="00EB503A" w:rsidR="00EB503A">
      <w:pPr>
        <w:jc w:val="both"/>
      </w:pPr>
      <w:r>
        <w:t xml:space="preserve"> podnesu sudu javnobilježnički ovjerovljeni popis imovine i obveza na propisanom obrascu te su pozvani vjerovnici da najkasnije u roku od četrdeset i pet dana od objave oglasa predlože otvaranje stečajnog postupka i solidarno uplate predujam za namirenje troškova stečajnog </w:t>
      </w:r>
    </w:p>
    <w:p w:rsidRDefault="00EB503A" w:rsidP="00EB503A" w:rsidR="00EB503A">
      <w:pPr>
        <w:jc w:val="both"/>
      </w:pPr>
      <w:r>
        <w:t xml:space="preserve">postupka te su upozoreni o pravnim posljedicama nepodnošenja prijedloga za otvaranje stečajnog postupka. </w:t>
      </w:r>
    </w:p>
    <w:p w:rsidRDefault="00EB503A" w:rsidP="00EB503A" w:rsidR="00EB503A">
      <w:pPr>
        <w:ind w:firstLine="1440"/>
        <w:jc w:val="both"/>
      </w:pPr>
      <w:r>
        <w:t xml:space="preserve">U ostavljenom roku ovlaštene osobe za zastupanje dužnika po zakonu nisu podnijele sudu javnobilježnički ovjerovljen popis imovine i obveza, ali </w:t>
      </w:r>
      <w:r w:rsidR="009462A9">
        <w:t xml:space="preserve">su vjerovnici P.B. GRAD d.o.o. Zagreb, Radnička cesta 50, OIB 10120762935 i </w:t>
      </w:r>
      <w:r w:rsidR="0056658D">
        <w:t>M123 UPRAVLJANJE d.o.o. Zagreb, Radnička cesta 50, OIB 24735765698</w:t>
      </w:r>
      <w:r w:rsidR="002012C5">
        <w:t>,</w:t>
      </w:r>
      <w:r w:rsidR="0056658D">
        <w:t xml:space="preserve"> po punomoćnicima</w:t>
      </w:r>
      <w:r w:rsidR="002012C5">
        <w:t>,</w:t>
      </w:r>
      <w:r>
        <w:t xml:space="preserve"> predložil</w:t>
      </w:r>
      <w:r w:rsidR="0056658D">
        <w:t>i</w:t>
      </w:r>
      <w:r>
        <w:t xml:space="preserve"> otvaranje stečajnog p</w:t>
      </w:r>
      <w:r w:rsidR="0056658D">
        <w:t xml:space="preserve">ostupka nad stečajnim dužnikom i uplatili predujam u iznosu od 10.000,00 Kn sukladno pozivu iz oglasa, a  što je utvrđeno provjerom u računovodstvo suda. </w:t>
      </w:r>
    </w:p>
    <w:p w:rsidRDefault="00EB503A" w:rsidP="00EB503A" w:rsidR="00EB503A">
      <w:pPr>
        <w:ind w:firstLine="1440"/>
        <w:jc w:val="both"/>
      </w:pPr>
      <w:r>
        <w:t>Stoga nisu ispunjeni uvjeti za istovremeno otvaranje i zaključenje skraćenog stečajnog postupka nad stečajnim dužnikom propisanim odredbom čl. 431. SZ-a, pa je na temelju odredbi čl. 8. i čl.</w:t>
      </w:r>
      <w:r w:rsidRPr="00E57094">
        <w:rPr>
          <w:b/>
        </w:rPr>
        <w:t xml:space="preserve"> </w:t>
      </w:r>
      <w:r w:rsidRPr="0063466C">
        <w:t>433. SZ-a</w:t>
      </w:r>
      <w:r>
        <w:t xml:space="preserve">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EA741C">
        <w:t>24</w:t>
      </w:r>
      <w:r w:rsidR="00E57094">
        <w:t xml:space="preserve">. </w:t>
      </w:r>
      <w:r w:rsidR="00EA741C">
        <w:t>veljače</w:t>
      </w:r>
      <w:r w:rsidR="00D66FB6">
        <w:t xml:space="preserve"> 201</w:t>
      </w:r>
      <w:r w:rsidR="00FC4DF4">
        <w:t>7</w:t>
      </w:r>
      <w:r>
        <w:t>. godine</w:t>
      </w:r>
    </w:p>
    <w:p w:rsidRDefault="00DB5CC5" w:rsidP="00545E87" w:rsidR="00DB5CC5">
      <w:pPr>
        <w:jc w:val="center"/>
      </w:pPr>
    </w:p>
    <w:p w:rsidRDefault="00E92488" w:rsidP="00545E87" w:rsidR="00E92488">
      <w:pPr>
        <w:jc w:val="center"/>
      </w:pPr>
    </w:p>
    <w:p w:rsidRDefault="000152C4" w:rsidP="000152C4" w:rsidR="000152C4">
      <w:pPr>
        <w:ind w:left="5664"/>
        <w:jc w:val="both"/>
      </w:pPr>
      <w:r>
        <w:t xml:space="preserve">    </w:t>
      </w:r>
      <w:r w:rsidR="00450E0F">
        <w:t xml:space="preserve"> </w:t>
      </w:r>
      <w:r>
        <w:t xml:space="preserve"> </w:t>
      </w:r>
      <w:r w:rsidR="00F25FFE">
        <w:t xml:space="preserve">    </w:t>
      </w:r>
      <w:r>
        <w:t>Stečajna sutkinja:</w:t>
      </w:r>
    </w:p>
    <w:p w:rsidRDefault="000152C4" w:rsidP="0042699B" w:rsidR="00877FB1">
      <w:pPr>
        <w:ind w:firstLine="708" w:left="4956"/>
      </w:pPr>
      <w:r>
        <w:t xml:space="preserve">   </w:t>
      </w:r>
      <w:r w:rsidR="00CA5D5D">
        <w:t xml:space="preserve">   </w:t>
      </w:r>
      <w:r>
        <w:t xml:space="preserve"> </w:t>
      </w:r>
      <w:r w:rsidR="004C48E1">
        <w:t xml:space="preserve"> </w:t>
      </w:r>
      <w:r w:rsidR="0042699B">
        <w:t xml:space="preserve"> </w:t>
      </w:r>
      <w:r w:rsidR="00F25FFE">
        <w:t xml:space="preserve"> </w:t>
      </w:r>
      <w:r w:rsidR="0042699B">
        <w:t xml:space="preserve"> </w:t>
      </w:r>
      <w:r w:rsidR="002B302A">
        <w:t xml:space="preserve">   </w:t>
      </w:r>
      <w:r w:rsidR="004C48E1">
        <w:t xml:space="preserve"> </w:t>
      </w:r>
      <w:r>
        <w:t>Mirna Vujčić</w:t>
      </w:r>
    </w:p>
    <w:p w:rsidRDefault="006A324C" w:rsidP="0042699B" w:rsidR="006A324C">
      <w:pPr>
        <w:ind w:firstLine="708" w:left="4956"/>
      </w:pPr>
    </w:p>
    <w:p w:rsidRDefault="00DB5CC5" w:rsidP="00A374CF" w:rsidR="00DB5CC5"/>
    <w:p w:rsidRDefault="000C303B" w:rsidP="00A374CF" w:rsidR="000C303B"/>
    <w:p w:rsidRDefault="00D40DFC" w:rsidP="00A374CF" w:rsidR="00D40DFC"/>
    <w:p w:rsidRDefault="00CE7E52" w:rsidP="00CE7E52" w:rsidR="00CE7E52" w:rsidRPr="00CE7E52">
      <w:pPr>
        <w:rPr>
          <w:b/>
          <w:sz w:val="20"/>
          <w:szCs w:val="20"/>
        </w:rPr>
      </w:pPr>
      <w:r w:rsidRPr="00CE7E52">
        <w:rPr>
          <w:b/>
          <w:sz w:val="20"/>
          <w:szCs w:val="20"/>
        </w:rPr>
        <w:t>NAPUTAK O PRAVNOM LIJEKU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Protiv ovog rješenja dopuštena je žalba u roku od osam dana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po isteku osmog dana od dana objave rješenja na mrežnoj stranici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e-Oglasna ploča sudova. Žalba se podnosi  Visokom trgovačkom 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sudu u Zagrebu  putem ovoga suda  u tri  primjerka.</w:t>
      </w:r>
    </w:p>
    <w:p w:rsidRDefault="00D22AF4" w:rsidP="00A374CF" w:rsidR="00D22AF4" w:rsidRPr="00CE7E52">
      <w:pPr>
        <w:rPr>
          <w:sz w:val="20"/>
          <w:szCs w:val="20"/>
        </w:rPr>
      </w:pPr>
    </w:p>
    <w:p w:rsidRDefault="00685E7E" w:rsidP="00A374CF" w:rsidR="00685E7E" w:rsidRPr="00CE7E52">
      <w:pPr>
        <w:rPr>
          <w:sz w:val="20"/>
          <w:szCs w:val="20"/>
        </w:rPr>
      </w:pPr>
    </w:p>
    <w:p w:rsidRDefault="00685E7E" w:rsidP="00A374CF" w:rsidR="00685E7E"/>
    <w:p w:rsidRDefault="00DB5CC5" w:rsidP="00A374CF" w:rsidR="00DB5CC5"/>
    <w:p w:rsidRDefault="00DB5CC5" w:rsidP="00A374CF" w:rsidR="00DB5CC5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243EBB" w:rsidR="00BC6FC5">
      <w:pPr>
        <w:numPr>
          <w:ilvl w:val="0"/>
          <w:numId w:val="2"/>
        </w:numPr>
      </w:pPr>
      <w:r>
        <w:t>Dužniku</w:t>
      </w:r>
    </w:p>
    <w:p w:rsidRDefault="00243EBB" w:rsidP="00243EBB" w:rsidR="00243EBB">
      <w:pPr>
        <w:numPr>
          <w:ilvl w:val="0"/>
          <w:numId w:val="3"/>
        </w:numPr>
      </w:pPr>
      <w:r>
        <w:t>FINI</w:t>
      </w:r>
    </w:p>
    <w:p w:rsidRDefault="0056658D" w:rsidP="00243EBB" w:rsidR="0056658D">
      <w:pPr>
        <w:numPr>
          <w:ilvl w:val="0"/>
          <w:numId w:val="3"/>
        </w:numPr>
      </w:pPr>
      <w:r>
        <w:t xml:space="preserve">Vjerovnicima po punomoćnicima 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9DF" w:rsidR="006059DF">
      <w:r>
        <w:separator/>
      </w:r>
    </w:p>
  </w:endnote>
  <w:endnote w:id="0" w:type="continuationSeparator">
    <w:p w:rsidRDefault="006059DF" w:rsidR="00605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9DF" w:rsidR="006059DF">
      <w:r>
        <w:separator/>
      </w:r>
    </w:p>
  </w:footnote>
  <w:footnote w:id="0" w:type="continuationSeparator">
    <w:p w:rsidRDefault="006059DF" w:rsidR="006059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5A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E83355"/>
    <w:multiLevelType w:val="hybridMultilevel"/>
    <w:tmpl w:val="2422A38A"/>
    <w:lvl w:tplc="EBDE315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B665DAF"/>
    <w:multiLevelType w:val="hybridMultilevel"/>
    <w:tmpl w:val="27184B28"/>
    <w:lvl w:tplc="61BE425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52C4"/>
    <w:rsid w:val="00022715"/>
    <w:rsid w:val="00030304"/>
    <w:rsid w:val="00030D05"/>
    <w:rsid w:val="0005088D"/>
    <w:rsid w:val="00064300"/>
    <w:rsid w:val="0009105B"/>
    <w:rsid w:val="000C303B"/>
    <w:rsid w:val="000D206B"/>
    <w:rsid w:val="000D4D93"/>
    <w:rsid w:val="000E74BD"/>
    <w:rsid w:val="000F6BFE"/>
    <w:rsid w:val="000F7750"/>
    <w:rsid w:val="00101FDF"/>
    <w:rsid w:val="0011294B"/>
    <w:rsid w:val="00114D37"/>
    <w:rsid w:val="001274E9"/>
    <w:rsid w:val="00132969"/>
    <w:rsid w:val="00152E0E"/>
    <w:rsid w:val="0015741E"/>
    <w:rsid w:val="00192477"/>
    <w:rsid w:val="001926DB"/>
    <w:rsid w:val="001B37AE"/>
    <w:rsid w:val="001B61FF"/>
    <w:rsid w:val="001C0B9D"/>
    <w:rsid w:val="001F26E4"/>
    <w:rsid w:val="001F3951"/>
    <w:rsid w:val="002012C5"/>
    <w:rsid w:val="00223323"/>
    <w:rsid w:val="00234A5D"/>
    <w:rsid w:val="00243DD4"/>
    <w:rsid w:val="00243EBB"/>
    <w:rsid w:val="002B302A"/>
    <w:rsid w:val="002B488F"/>
    <w:rsid w:val="002B54A6"/>
    <w:rsid w:val="002C2FB5"/>
    <w:rsid w:val="002D0CF7"/>
    <w:rsid w:val="002D1BC9"/>
    <w:rsid w:val="002F2FDB"/>
    <w:rsid w:val="00307D1D"/>
    <w:rsid w:val="00315A80"/>
    <w:rsid w:val="00345B80"/>
    <w:rsid w:val="0035583B"/>
    <w:rsid w:val="00363213"/>
    <w:rsid w:val="003659C6"/>
    <w:rsid w:val="0038096E"/>
    <w:rsid w:val="00383D6C"/>
    <w:rsid w:val="00393731"/>
    <w:rsid w:val="00396144"/>
    <w:rsid w:val="003A4E77"/>
    <w:rsid w:val="003C2107"/>
    <w:rsid w:val="003D4BB5"/>
    <w:rsid w:val="003E5DDA"/>
    <w:rsid w:val="0040294C"/>
    <w:rsid w:val="00406334"/>
    <w:rsid w:val="0042699B"/>
    <w:rsid w:val="00450E0F"/>
    <w:rsid w:val="00462F8D"/>
    <w:rsid w:val="00463FBA"/>
    <w:rsid w:val="004678D6"/>
    <w:rsid w:val="00470A88"/>
    <w:rsid w:val="0048761C"/>
    <w:rsid w:val="004B2CB7"/>
    <w:rsid w:val="004C48E1"/>
    <w:rsid w:val="004D3668"/>
    <w:rsid w:val="004D4D5D"/>
    <w:rsid w:val="004E72B6"/>
    <w:rsid w:val="004F2B66"/>
    <w:rsid w:val="004F4482"/>
    <w:rsid w:val="005001E0"/>
    <w:rsid w:val="00500803"/>
    <w:rsid w:val="00504CE4"/>
    <w:rsid w:val="005120E7"/>
    <w:rsid w:val="005131D4"/>
    <w:rsid w:val="00525191"/>
    <w:rsid w:val="00531557"/>
    <w:rsid w:val="00531621"/>
    <w:rsid w:val="00536102"/>
    <w:rsid w:val="00543251"/>
    <w:rsid w:val="00544186"/>
    <w:rsid w:val="00545E87"/>
    <w:rsid w:val="00547F1F"/>
    <w:rsid w:val="00561DFC"/>
    <w:rsid w:val="0056658D"/>
    <w:rsid w:val="005741DB"/>
    <w:rsid w:val="00587DF3"/>
    <w:rsid w:val="00596091"/>
    <w:rsid w:val="005E0490"/>
    <w:rsid w:val="005F0424"/>
    <w:rsid w:val="005F74A0"/>
    <w:rsid w:val="006036A1"/>
    <w:rsid w:val="006059DF"/>
    <w:rsid w:val="006224BC"/>
    <w:rsid w:val="00633EC0"/>
    <w:rsid w:val="006369D9"/>
    <w:rsid w:val="006511D3"/>
    <w:rsid w:val="00652D54"/>
    <w:rsid w:val="00660955"/>
    <w:rsid w:val="00662FC1"/>
    <w:rsid w:val="00664057"/>
    <w:rsid w:val="00677F22"/>
    <w:rsid w:val="00685E7E"/>
    <w:rsid w:val="006A324C"/>
    <w:rsid w:val="006C429E"/>
    <w:rsid w:val="006E645B"/>
    <w:rsid w:val="00701827"/>
    <w:rsid w:val="00703938"/>
    <w:rsid w:val="007130DE"/>
    <w:rsid w:val="007300B5"/>
    <w:rsid w:val="00733C42"/>
    <w:rsid w:val="00735081"/>
    <w:rsid w:val="007806B9"/>
    <w:rsid w:val="007A4D10"/>
    <w:rsid w:val="007A5475"/>
    <w:rsid w:val="007A6587"/>
    <w:rsid w:val="007B5490"/>
    <w:rsid w:val="007B69CC"/>
    <w:rsid w:val="007C4E4B"/>
    <w:rsid w:val="007C7835"/>
    <w:rsid w:val="007E170B"/>
    <w:rsid w:val="007F2889"/>
    <w:rsid w:val="007F3C4C"/>
    <w:rsid w:val="00814934"/>
    <w:rsid w:val="00816600"/>
    <w:rsid w:val="00832536"/>
    <w:rsid w:val="00863A5B"/>
    <w:rsid w:val="008724E9"/>
    <w:rsid w:val="00873A1A"/>
    <w:rsid w:val="00877FB1"/>
    <w:rsid w:val="00896044"/>
    <w:rsid w:val="008A4B1F"/>
    <w:rsid w:val="008C2D58"/>
    <w:rsid w:val="008C4E09"/>
    <w:rsid w:val="008F23AA"/>
    <w:rsid w:val="008F4DF2"/>
    <w:rsid w:val="00942E1D"/>
    <w:rsid w:val="009445C6"/>
    <w:rsid w:val="009458D8"/>
    <w:rsid w:val="009462A9"/>
    <w:rsid w:val="0096689E"/>
    <w:rsid w:val="009760CB"/>
    <w:rsid w:val="0097680C"/>
    <w:rsid w:val="009A37D8"/>
    <w:rsid w:val="009B282F"/>
    <w:rsid w:val="009F30F3"/>
    <w:rsid w:val="00A12410"/>
    <w:rsid w:val="00A30584"/>
    <w:rsid w:val="00A374CF"/>
    <w:rsid w:val="00A41904"/>
    <w:rsid w:val="00A41C20"/>
    <w:rsid w:val="00A43F90"/>
    <w:rsid w:val="00A45C35"/>
    <w:rsid w:val="00A562F5"/>
    <w:rsid w:val="00A75930"/>
    <w:rsid w:val="00AA7765"/>
    <w:rsid w:val="00AC6E35"/>
    <w:rsid w:val="00AE30AC"/>
    <w:rsid w:val="00B20A93"/>
    <w:rsid w:val="00B22FD8"/>
    <w:rsid w:val="00B2385E"/>
    <w:rsid w:val="00B40354"/>
    <w:rsid w:val="00B559C6"/>
    <w:rsid w:val="00B55B98"/>
    <w:rsid w:val="00B75477"/>
    <w:rsid w:val="00B76B80"/>
    <w:rsid w:val="00B908A3"/>
    <w:rsid w:val="00BC6FC5"/>
    <w:rsid w:val="00BE1603"/>
    <w:rsid w:val="00BE6854"/>
    <w:rsid w:val="00C05A2F"/>
    <w:rsid w:val="00C1511C"/>
    <w:rsid w:val="00C32C54"/>
    <w:rsid w:val="00C41760"/>
    <w:rsid w:val="00C868CA"/>
    <w:rsid w:val="00CA5D5D"/>
    <w:rsid w:val="00CD119E"/>
    <w:rsid w:val="00CD466F"/>
    <w:rsid w:val="00CE7E52"/>
    <w:rsid w:val="00CF5D7E"/>
    <w:rsid w:val="00D10780"/>
    <w:rsid w:val="00D227D6"/>
    <w:rsid w:val="00D22AF4"/>
    <w:rsid w:val="00D24F05"/>
    <w:rsid w:val="00D25655"/>
    <w:rsid w:val="00D40DFC"/>
    <w:rsid w:val="00D66FB6"/>
    <w:rsid w:val="00DB5CC5"/>
    <w:rsid w:val="00DF26AE"/>
    <w:rsid w:val="00DF3BE8"/>
    <w:rsid w:val="00E1784E"/>
    <w:rsid w:val="00E4763E"/>
    <w:rsid w:val="00E57094"/>
    <w:rsid w:val="00E57783"/>
    <w:rsid w:val="00E62ACD"/>
    <w:rsid w:val="00E92488"/>
    <w:rsid w:val="00E9327B"/>
    <w:rsid w:val="00EA741C"/>
    <w:rsid w:val="00EB503A"/>
    <w:rsid w:val="00EC088E"/>
    <w:rsid w:val="00EC11E9"/>
    <w:rsid w:val="00EC22E6"/>
    <w:rsid w:val="00EC3055"/>
    <w:rsid w:val="00EE282A"/>
    <w:rsid w:val="00EF4D33"/>
    <w:rsid w:val="00F24A25"/>
    <w:rsid w:val="00F25FFE"/>
    <w:rsid w:val="00F6020F"/>
    <w:rsid w:val="00FA5822"/>
    <w:rsid w:val="00FA6F9E"/>
    <w:rsid w:val="00FB3B83"/>
    <w:rsid w:val="00FC2BB0"/>
    <w:rsid w:val="00FC4DF4"/>
    <w:rsid w:val="00FE7F21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CD11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1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5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A2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A2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A2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A2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CD11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1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5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A2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A2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A2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A2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 11 ZS-a</izvorni_sadrzaj>
    <derivirana_varijabla naziv="DomainObject.Predmet.Opis_1">Čl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St-2724/2016</izvorni_sadrzaj>
    <derivirana_varijabla naziv="DomainObject.Predmet.OznakaBroj_1">St-2724/2016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otustrankaFormated>
    <izvorni_sadrzaj>  1 ST grupa d.o.o. za usluge</izvorni_sadrzaj>
    <derivirana_varijabla naziv="DomainObject.Predmet.ProtustrankaFormated_1">  1 ST grupa d.o.o. za usluge</derivirana_varijabla>
  </DomainObject.Predmet.ProtustrankaFormated>
  <DomainObject.Predmet.ProtustrankaFormatedOIB>
    <izvorni_sadrzaj>  1 ST grupa d.o.o. za usluge, OIB 43993775905</izvorni_sadrzaj>
    <derivirana_varijabla naziv="DomainObject.Predmet.ProtustrankaFormatedOIB_1">  1 ST grupa d.o.o. za usluge, OIB 43993775905</derivirana_varijabla>
  </DomainObject.Predmet.ProtustrankaFormatedOIB>
  <DomainObject.Predmet.ProtustrankaFormatedWithAdress>
    <izvorni_sadrzaj> 1 ST grupa d.o.o. za usluge, Radnička cesta 52, 10000 Zagreb</izvorni_sadrzaj>
    <derivirana_varijabla naziv="DomainObject.Predmet.ProtustrankaFormatedWithAdress_1"> 1 ST grupa d.o.o. za usluge, Radnička cesta 52, 10000 Zagreb</derivirana_varijabla>
  </DomainObject.Predmet.ProtustrankaFormatedWithAdress>
  <DomainObject.Predmet.ProtustrankaFormatedWithAdressOIB>
    <izvorni_sadrzaj> 1 ST grupa d.o.o. za usluge, OIB 43993775905, Radnička cesta 52, 10000 Zagreb</izvorni_sadrzaj>
    <derivirana_varijabla naziv="DomainObject.Predmet.ProtustrankaFormatedWithAdressOIB_1"> 1 ST grupa d.o.o. za usluge, OIB 43993775905, Radnička cesta 52, 10000 Zagreb</derivirana_varijabla>
  </DomainObject.Predmet.ProtustrankaFormatedWithAdressOIB>
  <DomainObject.Predmet.ProtustrankaWithAdress>
    <izvorni_sadrzaj>1 ST grupa d.o.o. za usluge Radnička cesta 52, 10000 Zagreb</izvorni_sadrzaj>
    <derivirana_varijabla naziv="DomainObject.Predmet.ProtustrankaWithAdress_1">1 ST grupa d.o.o. za usluge Radnička cesta 52, 10000 Zagreb</derivirana_varijabla>
  </DomainObject.Predmet.ProtustrankaWithAdress>
  <DomainObject.Predmet.ProtustrankaWithAdressOIB>
    <izvorni_sadrzaj>1 ST grupa d.o.o. za usluge, OIB 43993775905, Radnička cesta 52, 10000 Zagreb</izvorni_sadrzaj>
    <derivirana_varijabla naziv="DomainObject.Predmet.ProtustrankaWithAdressOIB_1">1 ST grupa d.o.o. za usluge, OIB 43993775905, Radnička cesta 52, 10000 Zagreb</derivirana_varijabla>
  </DomainObject.Predmet.ProtustrankaWithAdressOIB>
  <DomainObject.Predmet.ProtustrankaNazivFormated>
    <izvorni_sadrzaj>1 ST grupa d.o.o. za usluge</izvorni_sadrzaj>
    <derivirana_varijabla naziv="DomainObject.Predmet.ProtustrankaNazivFormated_1">1 ST grupa d.o.o. za usluge</derivirana_varijabla>
  </DomainObject.Predmet.ProtustrankaNazivFormated>
  <DomainObject.Predmet.ProtustrankaNazivFormatedOIB>
    <izvorni_sadrzaj>1 ST grupa d.o.o. za usluge, OIB 43993775905</izvorni_sadrzaj>
    <derivirana_varijabla naziv="DomainObject.Predmet.ProtustrankaNazivFormatedOIB_1">1 ST grupa d.o.o. za usluge, OIB 43993775905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3538731.39</izvorni_sadrzaj>
    <derivirana_varijabla naziv="DomainObject.Predmet.TrenutnaVrijednost_1">3538731.39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1 ST grupa d.o.o. za usluge</item>
    </izvorni_sadrzaj>
    <derivirana_varijabla naziv="DomainObject.Predmet.ProtuStrankaListFormated_1">
      <item>1 ST grupa d.o.o. za usluge</item>
    </derivirana_varijabla>
  </DomainObject.Predmet.ProtuStrankaListFormated>
  <DomainObject.Predmet.ProtuStrankaListFormatedOIB>
    <izvorni_sadrzaj>
      <item>1 ST grupa d.o.o. za usluge, OIB 43993775905</item>
    </izvorni_sadrzaj>
    <derivirana_varijabla naziv="DomainObject.Predmet.ProtuStrankaListFormatedOIB_1">
      <item>1 ST grupa d.o.o. za usluge, OIB 43993775905</item>
    </derivirana_varijabla>
  </DomainObject.Predmet.ProtuStrankaListFormatedOIB>
  <DomainObject.Predmet.ProtuStrankaListFormatedWithAdress>
    <izvorni_sadrzaj>
      <item>1 ST grupa d.o.o. za usluge, Radnička cesta 52, 10000 Zagreb</item>
    </izvorni_sadrzaj>
    <derivirana_varijabla naziv="DomainObject.Predmet.ProtuStrankaListFormatedWithAdress_1">
      <item>1 ST grupa d.o.o. za usluge, Radnička cesta 52, 10000 Zagreb</item>
    </derivirana_varijabla>
  </DomainObject.Predmet.ProtuStrankaListFormatedWithAdress>
  <DomainObject.Predmet.ProtuStrankaListFormatedWithAdressOIB>
    <izvorni_sadrzaj>
      <item>1 ST grupa d.o.o. za usluge, OIB 43993775905, Radnička cesta 52, 10000 Zagreb</item>
    </izvorni_sadrzaj>
    <derivirana_varijabla naziv="DomainObject.Predmet.ProtuStrankaListFormatedWithAdressOIB_1">
      <item>1 ST grupa d.o.o. za usluge, OIB 43993775905, Radnička cesta 52, 10000 Zagreb</item>
    </derivirana_varijabla>
  </DomainObject.Predmet.ProtuStrankaListFormatedWithAdressOIB>
  <DomainObject.Predmet.ProtuStrankaListNazivFormated>
    <izvorni_sadrzaj>
      <item>1 ST grupa d.o.o. za usluge</item>
    </izvorni_sadrzaj>
    <derivirana_varijabla naziv="DomainObject.Predmet.ProtuStrankaListNazivFormated_1">
      <item>1 ST grupa d.o.o. za usluge</item>
    </derivirana_varijabla>
  </DomainObject.Predmet.ProtuStrankaListNazivFormated>
  <DomainObject.Predmet.ProtuStrankaListNazivFormatedOIB>
    <izvorni_sadrzaj>
      <item>1 ST grupa d.o.o. za usluge, OIB 43993775905</item>
    </izvorni_sadrzaj>
    <derivirana_varijabla naziv="DomainObject.Predmet.ProtuStrankaListNazivFormatedOIB_1">
      <item>1 ST grupa d.o.o. za usluge, OIB 43993775905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1 ST grupa d.o.o. za usluge</izvorni_sadrzaj>
    <derivirana_varijabla naziv="DomainObject.Predmet.ProtustrankaIDrugi_1">1 ST grupa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1 ST grupa d.o.o. za usluge, OIB 43993775905, Radnička cesta 52, 10000 Zagreb</izvorni_sadrzaj>
    <derivirana_varijabla naziv="DomainObject.Predmet.ProtustrankaIDrugiAdressOIB_1">1 ST grupa d.o.o. za usluge, OIB 43993775905,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1 ST grupa d.o.o. za usluge</item>
      <item>FINA Regionalni centar Zagreb</item>
    </izvorni_sadrzaj>
    <derivirana_varijabla naziv="DomainObject.Predmet.SudioniciListNaziv_1">
      <item>1 ST grupa d.o.o. za usluge</item>
      <item>FINA Regionalni centar Zagreb</item>
    </derivirana_varijabla>
  </DomainObject.Predmet.SudioniciListNaziv>
  <DomainObject.Predmet.SudioniciListAdressOIB>
    <izvorni_sadrzaj>
      <item>1 ST grupa d.o.o. za usluge, OIB 43993775905, Radnička cesta 52,10000 Zagreb</item>
      <item>FINA Regionalni centar Zagreb, OIB 85821130368, Trg svibanjskih žrtava 1995. 1,10000 Zagreb</item>
    </izvorni_sadrzaj>
    <derivirana_varijabla naziv="DomainObject.Predmet.SudioniciListAdressOIB_1">
      <item>1 ST grupa d.o.o. za usluge, OIB 43993775905, Radnička cesta 52,10000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43993775905</item>
      <item>, OIB 85821130368</item>
    </izvorni_sadrzaj>
    <derivirana_varijabla naziv="DomainObject.Predmet.SudioniciListNazivOIB_1">
      <item>, OIB 43993775905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571</properties:Words>
  <properties:Characters>3129</properties:Characters>
  <properties:Lines>94</properties:Lines>
  <properties:Paragraphs>37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2017-02-24T07:20:00Z</dcterms:created>
  <dc:creator>alet</dc:creator>
  <cp:lastModifiedBy>wsadmin</cp:lastModifiedBy>
  <cp:lastPrinted>2017-01-19T11:59:00Z</cp:lastPrinted>
  <dcterms:modified xmlns:xsi="http://www.w3.org/2001/XMLSchema-instance" xsi:type="dcterms:W3CDTF">2017-02-24T07:38:00Z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