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c2f2" w14:paraId="3fbc2f2" w:rsidRDefault="002E6AB4" w:rsidP="002E6AB4" w:rsidR="002E6AB4" w:rsidRPr="002E6AB4">
      <w:pPr>
        <w:jc w:val="both"/>
        <w15:collapsed w:val="false"/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E6AB4" w:rsidR="002E6AB4" w:rsidRPr="002E6AB4">
        <w:tc>
          <w:tcPr>
            <w:tcW w:type="dxa" w:w="2985"/>
            <w:hideMark/>
          </w:tcPr>
          <w:p w:rsidRDefault="002E6AB4" w:rsidR="002E6AB4" w:rsidRPr="002E6AB4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/>
              </w:rPr>
            </w:pPr>
            <w:r w:rsidRPr="002E6AB4">
              <w:rPr>
                <w:rFonts w:cs="Times New Roman"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E6AB4" w:rsidR="002E6AB4" w:rsidRPr="002E6AB4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  <w:r w:rsidRPr="002E6AB4">
              <w:rPr>
                <w:rFonts w:cs="Times New Roman" w:hAnsi="Times New Roman" w:ascii="Times New Roman"/>
                <w:b w:val="false"/>
                <w:sz w:val="24"/>
                <w:szCs w:val="24"/>
              </w:rPr>
              <w:t>Republika Hrvatska</w:t>
            </w:r>
          </w:p>
          <w:p w:rsidRDefault="002E6AB4" w:rsidR="002E6AB4" w:rsidRPr="002E6AB4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  <w:r w:rsidRPr="002E6AB4">
              <w:rPr>
                <w:rFonts w:cs="Times New Roman" w:hAnsi="Times New Roman" w:ascii="Times New Roman"/>
                <w:b w:val="false"/>
                <w:sz w:val="24"/>
                <w:szCs w:val="24"/>
              </w:rPr>
              <w:t>Trgovački sud u Varaždinu</w:t>
            </w:r>
          </w:p>
          <w:p w:rsidRDefault="002E6AB4" w:rsidR="002E6AB4" w:rsidRPr="002E6AB4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/>
              </w:rPr>
            </w:pPr>
            <w:r w:rsidRPr="002E6AB4">
              <w:rPr>
                <w:rFonts w:cs="Times New Roman" w:hAnsi="Times New Roman" w:ascii="Times New Roman"/>
                <w:b w:val="false"/>
                <w:sz w:val="24"/>
                <w:szCs w:val="24"/>
              </w:rPr>
              <w:t>Varaždin, Braće Radić 2</w:t>
            </w:r>
          </w:p>
        </w:tc>
      </w:tr>
    </w:tbl>
    <w:p w:rsidRDefault="002E6AB4" w:rsidP="002E6AB4" w:rsidR="002E6AB4" w:rsidRPr="002E6AB4">
      <w:pPr>
        <w:jc w:val="right"/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E6AB4" w:rsidR="002E6AB4" w:rsidRPr="002E6AB4">
        <w:trPr>
          <w:trHeight w:val="206"/>
          <w:jc w:val="right"/>
        </w:trPr>
        <w:tc>
          <w:tcPr>
            <w:tcW w:type="dxa" w:w="4320"/>
            <w:hideMark/>
          </w:tcPr>
          <w:p w:rsidRDefault="002E6AB4" w:rsidP="002E6AB4" w:rsidR="002E6AB4" w:rsidRPr="002E6AB4">
            <w:pPr>
              <w:pStyle w:val="VSVerzija"/>
              <w:jc w:val="center"/>
            </w:pPr>
            <w:r w:rsidRPr="002E6AB4">
              <w:t xml:space="preserve">                   Poslovni broj: 6 St-78/2012-527  </w:t>
            </w:r>
          </w:p>
        </w:tc>
      </w:tr>
    </w:tbl>
    <w:p w:rsidRDefault="002E6AB4" w:rsidP="002E6AB4" w:rsidR="002E6AB4" w:rsidRPr="002E6AB4">
      <w:pPr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</w:p>
    <w:p w:rsidRDefault="003675E3" w:rsidP="002E6AB4" w:rsidR="003675E3" w:rsidRPr="002E6AB4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>R E P U B L I K A      H R V A T S K A</w:t>
      </w:r>
    </w:p>
    <w:p w:rsidRDefault="002E6AB4" w:rsidP="002E6AB4" w:rsidR="002E6AB4" w:rsidRPr="002E6AB4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R J E Š E N J E </w:t>
      </w:r>
    </w:p>
    <w:p w:rsidRDefault="002E6AB4" w:rsidP="00EC5C2F" w:rsidR="002E6AB4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3675E3" w:rsidP="002E6AB4" w:rsidR="003675E3" w:rsidRPr="002E6AB4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          </w:t>
      </w:r>
      <w:r w:rsidRPr="002E6AB4">
        <w:rPr>
          <w:rFonts w:cs="Times New Roman" w:hAnsi="Times New Roman" w:ascii="Times New Roman"/>
          <w:b w:val="false"/>
          <w:bCs w:val="false"/>
          <w:sz w:val="24"/>
          <w:szCs w:val="24"/>
        </w:rPr>
        <w:tab/>
        <w:t>Trgovački sud u Varaždinu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, po sucu Hugu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Wedemeyeru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, u stečajnom postupku koji se vodi nad stečajnim dužnikom ZAKMARDY d.o.o., u stečaju, iz Varaždina, J.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Habdelića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4, OIB: 91690558135, MBS: 070010266, kojeg zastupa stečajna upraviteljica Sanja Mihalić, odvjetnica iz Varaždina, Alojzija Ste</w:t>
      </w:r>
      <w:r w:rsidR="003675E3">
        <w:rPr>
          <w:rFonts w:cs="Times New Roman" w:hAnsi="Times New Roman" w:ascii="Times New Roman"/>
          <w:b w:val="false"/>
          <w:sz w:val="24"/>
          <w:szCs w:val="24"/>
        </w:rPr>
        <w:t>pinca br. 1,</w:t>
      </w:r>
      <w:r w:rsidR="00F761C9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929D7">
        <w:rPr>
          <w:rFonts w:cs="Times New Roman" w:hAnsi="Times New Roman" w:ascii="Times New Roman"/>
          <w:b w:val="false"/>
          <w:sz w:val="24"/>
          <w:szCs w:val="24"/>
        </w:rPr>
        <w:t>izvan ročišta 25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. rujna 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2018., </w:t>
      </w:r>
    </w:p>
    <w:p w:rsidRDefault="003675E3" w:rsidP="003675E3" w:rsidR="003675E3" w:rsidRPr="002E6AB4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3675E3" w:rsidR="002E6AB4" w:rsidRPr="003675E3">
      <w:pPr>
        <w:pStyle w:val="Naslov6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r   i   j   e   š   i   o  </w:t>
      </w:r>
      <w:r w:rsidRPr="002E6AB4">
        <w:rPr>
          <w:rFonts w:cs="Times New Roman" w:hAnsi="Times New Roman" w:ascii="Times New Roman"/>
          <w:b w:val="false"/>
          <w:i w:val="false"/>
          <w:sz w:val="24"/>
          <w:szCs w:val="24"/>
        </w:rPr>
        <w:tab/>
        <w:t xml:space="preserve"> j   e</w:t>
      </w:r>
    </w:p>
    <w:p w:rsidRDefault="003675E3" w:rsidP="002E6AB4" w:rsidR="003675E3" w:rsidRPr="002E6AB4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B11FB6" w:rsidR="002E6AB4" w:rsidRPr="002E6AB4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1)</w:t>
      </w:r>
      <w:r w:rsidRPr="002E6AB4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</w:t>
      </w:r>
      <w:r w:rsidR="00596854">
        <w:rPr>
          <w:rFonts w:cs="Times New Roman" w:hAnsi="Times New Roman" w:ascii="Times New Roman"/>
          <w:b w:val="false"/>
          <w:sz w:val="24"/>
          <w:szCs w:val="24"/>
        </w:rPr>
        <w:t xml:space="preserve"> Iz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cijene ostvarene prodajom nekretnina stečajnog dužnika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Zakmardy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d.o.o. u stečaju, Varaždin, i to:</w:t>
      </w:r>
    </w:p>
    <w:p w:rsidRDefault="002E6AB4" w:rsidP="002E6AB4" w:rsidR="002E6AB4" w:rsidRPr="002E6AB4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>a) POSLOVNI PROSTOR U VARAŽDINU, Dravska 7 c, z. k. ul. 14397, poduložak 47, k.č.br. 3493/4, k. o. Varaždin (u osnivanju), ukupne površine 223,05 m2 u iznosu od 221.982,72 kuna</w:t>
      </w:r>
      <w:r w:rsidR="00596854"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namiruju se</w:t>
      </w:r>
      <w:r w:rsidR="00596854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>:</w:t>
      </w:r>
    </w:p>
    <w:p w:rsidRDefault="00BE6A53" w:rsidP="00BC7458" w:rsidR="002E6AB4" w:rsidRPr="002E6AB4">
      <w:pPr>
        <w:pStyle w:val="Tijeloteksta2"/>
        <w:spacing w:lineRule="auto" w:line="240" w:after="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1. troškovi po članku 170. st. 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1</w:t>
      </w:r>
      <w:r>
        <w:rPr>
          <w:rFonts w:cs="Times New Roman" w:hAnsi="Times New Roman" w:ascii="Times New Roman"/>
          <w:b w:val="false"/>
          <w:sz w:val="24"/>
          <w:szCs w:val="24"/>
        </w:rPr>
        <w:t>.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Stečajnog zakona u iznosu od 11.099,14 kuna</w:t>
      </w:r>
      <w:r w:rsidR="007A2D93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</w:p>
    <w:p w:rsidRDefault="00BE6A53" w:rsidP="00BC7458" w:rsidR="002E6AB4" w:rsidRPr="002E6AB4">
      <w:pPr>
        <w:pStyle w:val="Tijeloteksta2"/>
        <w:spacing w:lineRule="auto" w:line="240" w:after="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2. troškovi po članku 170. st. 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2</w:t>
      </w:r>
      <w:r>
        <w:rPr>
          <w:rFonts w:cs="Times New Roman" w:hAnsi="Times New Roman" w:ascii="Times New Roman"/>
          <w:b w:val="false"/>
          <w:sz w:val="24"/>
          <w:szCs w:val="24"/>
        </w:rPr>
        <w:t>.</w:t>
      </w:r>
      <w:r w:rsidR="00EC5C2F">
        <w:rPr>
          <w:rFonts w:cs="Times New Roman" w:hAnsi="Times New Roman" w:ascii="Times New Roman"/>
          <w:b w:val="false"/>
          <w:sz w:val="24"/>
          <w:szCs w:val="24"/>
        </w:rPr>
        <w:t xml:space="preserve"> Stečajnog zakona u iznosu od 138.000,28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kuna</w:t>
      </w:r>
      <w:r w:rsidR="007A2D93">
        <w:rPr>
          <w:rFonts w:cs="Times New Roman" w:hAnsi="Times New Roman" w:ascii="Times New Roman"/>
          <w:b w:val="false"/>
          <w:sz w:val="24"/>
          <w:szCs w:val="24"/>
        </w:rPr>
        <w:t>,</w:t>
      </w:r>
    </w:p>
    <w:p w:rsidRDefault="002E6AB4" w:rsidP="00BC7458" w:rsidR="002E6AB4" w:rsidRPr="002E6AB4">
      <w:pPr>
        <w:pStyle w:val="Tijeloteksta2"/>
        <w:spacing w:lineRule="auto" w:line="240" w:after="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3.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vjerovnik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osig</w:t>
      </w:r>
      <w:r w:rsidR="0081186F">
        <w:rPr>
          <w:rFonts w:cs="Times New Roman" w:hAnsi="Times New Roman" w:ascii="Times New Roman"/>
          <w:b w:val="false"/>
          <w:sz w:val="24"/>
          <w:szCs w:val="24"/>
        </w:rPr>
        <w:t>uranje d.d. Zagreb u iznosu od 72.883,30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kuna</w:t>
      </w:r>
      <w:r w:rsidR="007A2D93">
        <w:rPr>
          <w:rFonts w:cs="Times New Roman" w:hAnsi="Times New Roman" w:ascii="Times New Roman"/>
          <w:b w:val="false"/>
          <w:sz w:val="24"/>
          <w:szCs w:val="24"/>
        </w:rPr>
        <w:t>.</w:t>
      </w:r>
    </w:p>
    <w:p w:rsidRDefault="003675E3" w:rsidP="002E6AB4" w:rsidR="003675E3" w:rsidRPr="002E6AB4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2)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Nalaže se računovodstvu ovoga suda da nakon pravomoćnosti ovoga rješenja s računa sudskog depozita izvrši isplatu iznosa od</w:t>
      </w:r>
      <w:r w:rsidR="00596854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>:</w:t>
      </w:r>
    </w:p>
    <w:p w:rsidRDefault="0081186F" w:rsidP="003675E3" w:rsidR="002E6AB4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- 149.099,42</w:t>
      </w:r>
      <w:r w:rsidR="002E6AB4" w:rsidRPr="002E6AB4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kuna na račun stečajnog dužnika </w:t>
      </w:r>
      <w:proofErr w:type="spellStart"/>
      <w:r w:rsidR="002E6AB4" w:rsidRPr="002E6AB4">
        <w:rPr>
          <w:rFonts w:cs="Times New Roman" w:hAnsi="Times New Roman" w:ascii="Times New Roman"/>
          <w:b w:val="false"/>
          <w:color w:val="auto"/>
          <w:sz w:val="24"/>
          <w:szCs w:val="24"/>
        </w:rPr>
        <w:t>Zakmardy</w:t>
      </w:r>
      <w:proofErr w:type="spellEnd"/>
      <w:r w:rsidR="002E6AB4" w:rsidRPr="002E6AB4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d.o.o. u stečaju, iz Varaždina, OIB 91690558135, broj IBAN: 4324020061100761753 otvoren kod </w:t>
      </w:r>
      <w:r w:rsidR="00596854">
        <w:rPr>
          <w:rFonts w:cs="Times New Roman" w:hAnsi="Times New Roman" w:ascii="Times New Roman"/>
          <w:b w:val="false"/>
          <w:color w:val="auto"/>
          <w:sz w:val="24"/>
          <w:szCs w:val="24"/>
        </w:rPr>
        <w:t>Erste&amp;</w:t>
      </w:r>
      <w:proofErr w:type="spellStart"/>
      <w:r w:rsidR="00596854">
        <w:rPr>
          <w:rFonts w:cs="Times New Roman" w:hAnsi="Times New Roman" w:ascii="Times New Roman"/>
          <w:b w:val="false"/>
          <w:color w:val="auto"/>
          <w:sz w:val="24"/>
          <w:szCs w:val="24"/>
        </w:rPr>
        <w:t>Steiermarkische</w:t>
      </w:r>
      <w:proofErr w:type="spellEnd"/>
      <w:r w:rsidR="00596854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 w:rsidR="00596854">
        <w:rPr>
          <w:rFonts w:cs="Times New Roman" w:hAnsi="Times New Roman" w:ascii="Times New Roman"/>
          <w:b w:val="false"/>
          <w:color w:val="auto"/>
          <w:sz w:val="24"/>
          <w:szCs w:val="24"/>
        </w:rPr>
        <w:t>bank</w:t>
      </w:r>
      <w:proofErr w:type="spellEnd"/>
      <w:r w:rsidR="00596854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d.d.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,</w:t>
      </w:r>
    </w:p>
    <w:p w:rsidRDefault="0081186F" w:rsidP="003675E3" w:rsidR="0081186F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- 6.563,69 kuna na račun </w:t>
      </w:r>
      <w:proofErr w:type="spellStart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vjerovnika </w:t>
      </w:r>
      <w:proofErr w:type="spellStart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Euroherc</w:t>
      </w:r>
      <w:proofErr w:type="spellEnd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osiguranje d.d., OIB: 22694857747, iz Zagreba, Ulica grada Vukovara br. 282, broj računa HR7524810001100100492.</w:t>
      </w:r>
    </w:p>
    <w:p w:rsidRDefault="003675E3" w:rsidP="003675E3" w:rsidR="003675E3" w:rsidRPr="003675E3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</w:p>
    <w:p w:rsidRDefault="002E6AB4" w:rsidP="006E7EDB" w:rsidR="006E7EDB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3)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Utvrđuje se da je tražbina kupca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Euro</w:t>
      </w:r>
      <w:r w:rsidR="00596854">
        <w:rPr>
          <w:rFonts w:cs="Times New Roman" w:hAnsi="Times New Roman" w:ascii="Times New Roman"/>
          <w:b w:val="false"/>
          <w:sz w:val="24"/>
          <w:szCs w:val="24"/>
        </w:rPr>
        <w:t>herc</w:t>
      </w:r>
      <w:proofErr w:type="spellEnd"/>
      <w:r w:rsidR="00596854">
        <w:rPr>
          <w:rFonts w:cs="Times New Roman" w:hAnsi="Times New Roman" w:ascii="Times New Roman"/>
          <w:b w:val="false"/>
          <w:sz w:val="24"/>
          <w:szCs w:val="24"/>
        </w:rPr>
        <w:t xml:space="preserve"> osiguranje d.d. Zagreb koji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se namiruje u ovom stečajnom postupku djelomično namirena prebijanjem s tražbinom stečajnog dužnika za isplatu neplaćenog dijela</w:t>
      </w:r>
      <w:r w:rsidR="00046D51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046D51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046D51">
        <w:rPr>
          <w:rFonts w:cs="Times New Roman" w:hAnsi="Times New Roman" w:ascii="Times New Roman"/>
          <w:b w:val="false"/>
          <w:sz w:val="24"/>
          <w:szCs w:val="24"/>
        </w:rPr>
        <w:t xml:space="preserve"> u iznosu od 72.883,30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kuna.</w:t>
      </w:r>
    </w:p>
    <w:p w:rsidRDefault="002E6AB4" w:rsidP="006E7EDB" w:rsidR="002E6AB4" w:rsidRPr="002E6AB4">
      <w:pPr>
        <w:pStyle w:val="Tijeloteksta2"/>
        <w:spacing w:lineRule="auto" w:line="240"/>
        <w:ind w:firstLine="708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2E6AB4" w:rsidP="002E6AB4" w:rsidR="002E6AB4" w:rsidRPr="002E6AB4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3A7FAB" w:rsidP="000B4BD2" w:rsidR="002E6AB4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Nakon što je rješenje ovoga suda poslovni broj 6 St-78/2012-497 od 4. svibnja 2018. 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o dosudi nekretnine kupcu postalo pravomoćno</w:t>
      </w:r>
      <w:r w:rsidR="00FD2BB3">
        <w:rPr>
          <w:rFonts w:cs="Times New Roman" w:hAnsi="Times New Roman" w:ascii="Times New Roman"/>
          <w:b w:val="false"/>
          <w:sz w:val="24"/>
          <w:szCs w:val="24"/>
        </w:rPr>
        <w:t xml:space="preserve"> 24. svibnja 2018. i nakon što je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kup</w:t>
      </w:r>
      <w:r w:rsidR="00FD2BB3">
        <w:rPr>
          <w:rFonts w:cs="Times New Roman" w:hAnsi="Times New Roman" w:ascii="Times New Roman"/>
          <w:b w:val="false"/>
          <w:sz w:val="24"/>
          <w:szCs w:val="24"/>
        </w:rPr>
        <w:t>ac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položi</w:t>
      </w:r>
      <w:r w:rsidR="00FD2BB3">
        <w:rPr>
          <w:rFonts w:cs="Times New Roman" w:hAnsi="Times New Roman" w:ascii="Times New Roman"/>
          <w:b w:val="false"/>
          <w:sz w:val="24"/>
          <w:szCs w:val="24"/>
        </w:rPr>
        <w:t xml:space="preserve">o </w:t>
      </w:r>
      <w:proofErr w:type="spellStart"/>
      <w:r w:rsidR="00FD2BB3"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, sud je pristupio izdvajanju u stečajnu masu odgovarajućeg iznosa prema pravilima</w:t>
      </w:r>
      <w:r w:rsidR="007773BA">
        <w:rPr>
          <w:rFonts w:cs="Times New Roman" w:hAnsi="Times New Roman" w:ascii="Times New Roman"/>
          <w:b w:val="false"/>
          <w:sz w:val="24"/>
          <w:szCs w:val="24"/>
        </w:rPr>
        <w:t xml:space="preserve"> iz</w:t>
      </w:r>
      <w:r w:rsidR="00FD2BB3">
        <w:rPr>
          <w:rFonts w:cs="Times New Roman" w:hAnsi="Times New Roman" w:ascii="Times New Roman"/>
          <w:b w:val="false"/>
          <w:sz w:val="24"/>
          <w:szCs w:val="24"/>
        </w:rPr>
        <w:t xml:space="preserve"> odredbe</w:t>
      </w:r>
      <w:r w:rsidR="007773BA">
        <w:rPr>
          <w:rFonts w:cs="Times New Roman" w:hAnsi="Times New Roman" w:ascii="Times New Roman"/>
          <w:b w:val="false"/>
          <w:sz w:val="24"/>
          <w:szCs w:val="24"/>
        </w:rPr>
        <w:t xml:space="preserve"> čl. 170. Stečajnog zakona (Narodne novine br.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44/96, 29/99, 129/00, 123/03, 82/06, 116/10, 25/12, 133/12, dalje </w:t>
      </w:r>
      <w:r w:rsidR="007773BA">
        <w:rPr>
          <w:rFonts w:cs="Times New Roman" w:hAnsi="Times New Roman" w:ascii="Times New Roman"/>
          <w:b w:val="false"/>
          <w:sz w:val="24"/>
          <w:szCs w:val="24"/>
        </w:rPr>
        <w:t xml:space="preserve">: 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SZ</w:t>
      </w:r>
      <w:r w:rsidR="007773BA">
        <w:rPr>
          <w:rFonts w:cs="Times New Roman" w:hAnsi="Times New Roman" w:ascii="Times New Roman"/>
          <w:b w:val="false"/>
          <w:sz w:val="24"/>
          <w:szCs w:val="24"/>
        </w:rPr>
        <w:t>-a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).</w:t>
      </w:r>
    </w:p>
    <w:p w:rsidRDefault="007C064D" w:rsidP="007C064D" w:rsidR="002E6AB4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  <w:t>Troškovi iz odredbe čl. 170. SZ-a namireni su iz iznosa ostvarenog prodajom u skladu sa zahtjevom stečajne upraviteljice iz njezinog podneska predanog na ročištu 11. rujna 2018., te su t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>roškovi utvrđivanja tražbine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određeni</w:t>
      </w:r>
      <w:r w:rsidR="000B4BD2">
        <w:rPr>
          <w:rFonts w:cs="Times New Roman" w:hAnsi="Times New Roman" w:ascii="Times New Roman"/>
          <w:b w:val="false"/>
          <w:sz w:val="24"/>
          <w:szCs w:val="24"/>
        </w:rPr>
        <w:t xml:space="preserve"> paušalno u iznosu od 5%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 od utrška (čl. 170</w:t>
      </w:r>
      <w:r w:rsidR="00C81D50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 st. 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1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 S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>Z-a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),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 a troškovi unovčenja (čl. 170. st. 2. SZ-a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) su određeni u njihovoj stvarnoj visini. Naime, u troškove unovčenja stvari osim troškova koji su u vezi s prodajom (procjena nekretnine, oglas o prodaji i dr.) ulaze i svi drugi troškovi koj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i izravno terete prodanu stvar, a stečajna je upraviteljica nastanak tih troškova dokumentirala i obrazložila u dostavljenom obračunu troškova uz svoj podnesak od 13. ožujka 2018. (listovi 2752-2755 </w:t>
      </w:r>
      <w:r w:rsidR="00EB649B">
        <w:rPr>
          <w:rFonts w:cs="Times New Roman" w:hAnsi="Times New Roman" w:ascii="Times New Roman"/>
          <w:b w:val="false"/>
          <w:sz w:val="24"/>
          <w:szCs w:val="24"/>
        </w:rPr>
        <w:t xml:space="preserve">i 2965-2968 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spisa), </w:t>
      </w:r>
      <w:r w:rsidR="004C392B">
        <w:rPr>
          <w:rFonts w:cs="Times New Roman" w:hAnsi="Times New Roman" w:ascii="Times New Roman"/>
          <w:b w:val="false"/>
          <w:sz w:val="24"/>
          <w:szCs w:val="24"/>
        </w:rPr>
        <w:t xml:space="preserve">te u svom podnesku od 25. rujna 2018. </w:t>
      </w:r>
      <w:r w:rsidR="00512E1F">
        <w:rPr>
          <w:rFonts w:cs="Times New Roman" w:hAnsi="Times New Roman" w:ascii="Times New Roman"/>
          <w:b w:val="false"/>
          <w:sz w:val="24"/>
          <w:szCs w:val="24"/>
        </w:rPr>
        <w:t>(listovi2969-2971</w:t>
      </w:r>
      <w:r w:rsidR="00670B0D">
        <w:rPr>
          <w:rFonts w:cs="Times New Roman" w:hAnsi="Times New Roman" w:ascii="Times New Roman"/>
          <w:b w:val="false"/>
          <w:sz w:val="24"/>
          <w:szCs w:val="24"/>
        </w:rPr>
        <w:t xml:space="preserve"> spisa), kojim je ispravila raniji obračun troškova 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>gdje na procjenu vrijednosti nekretnina otpada iznos od 1.</w:t>
      </w:r>
      <w:r w:rsidR="00E17B02">
        <w:rPr>
          <w:rFonts w:cs="Times New Roman" w:hAnsi="Times New Roman" w:ascii="Times New Roman"/>
          <w:b w:val="false"/>
          <w:sz w:val="24"/>
          <w:szCs w:val="24"/>
        </w:rPr>
        <w:t>127,50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 kuna, na troškove stambene pričuve iznos od 63.430,43 kuna, na troškove vode i vodoopskrbe iznos od 968,00 kuna, na troškove oglasa </w:t>
      </w:r>
      <w:r w:rsidR="00E17B02">
        <w:rPr>
          <w:rFonts w:cs="Times New Roman" w:hAnsi="Times New Roman" w:ascii="Times New Roman"/>
          <w:b w:val="false"/>
          <w:sz w:val="24"/>
          <w:szCs w:val="24"/>
        </w:rPr>
        <w:t>491,93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 kuna, na troškove osiguranja stečajn</w:t>
      </w:r>
      <w:r w:rsidR="00E17B02">
        <w:rPr>
          <w:rFonts w:cs="Times New Roman" w:hAnsi="Times New Roman" w:ascii="Times New Roman"/>
          <w:b w:val="false"/>
          <w:sz w:val="24"/>
          <w:szCs w:val="24"/>
        </w:rPr>
        <w:t>og upravitelja iznos od 4.204,54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 xml:space="preserve"> kuna, na trošak bruto nagrade </w:t>
      </w:r>
      <w:r w:rsidR="00E17B02">
        <w:rPr>
          <w:rFonts w:cs="Times New Roman" w:hAnsi="Times New Roman" w:ascii="Times New Roman"/>
          <w:b w:val="false"/>
          <w:sz w:val="24"/>
          <w:szCs w:val="24"/>
        </w:rPr>
        <w:t>stečajnog upravitelja iznos od 23.381,34</w:t>
      </w:r>
      <w:r w:rsidR="00586648">
        <w:rPr>
          <w:rFonts w:cs="Times New Roman" w:hAnsi="Times New Roman" w:ascii="Times New Roman"/>
          <w:b w:val="false"/>
          <w:sz w:val="24"/>
          <w:szCs w:val="24"/>
        </w:rPr>
        <w:t xml:space="preserve"> kuna te na pripadajući</w:t>
      </w:r>
      <w:r w:rsidR="007A415D">
        <w:rPr>
          <w:rFonts w:cs="Times New Roman" w:hAnsi="Times New Roman" w:ascii="Times New Roman"/>
          <w:b w:val="false"/>
          <w:sz w:val="24"/>
          <w:szCs w:val="24"/>
        </w:rPr>
        <w:t xml:space="preserve"> PDV 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>na</w:t>
      </w:r>
      <w:r w:rsidR="007A415D">
        <w:rPr>
          <w:rFonts w:cs="Times New Roman" w:hAnsi="Times New Roman" w:ascii="Times New Roman"/>
          <w:b w:val="false"/>
          <w:sz w:val="24"/>
          <w:szCs w:val="24"/>
        </w:rPr>
        <w:t xml:space="preserve"> prodanu nekretninu otpada iznos u visini </w:t>
      </w:r>
      <w:r w:rsidR="000748BE">
        <w:rPr>
          <w:rFonts w:cs="Times New Roman" w:hAnsi="Times New Roman" w:ascii="Times New Roman"/>
          <w:b w:val="false"/>
          <w:sz w:val="24"/>
          <w:szCs w:val="24"/>
        </w:rPr>
        <w:t>od 44.396,54 kuna</w:t>
      </w:r>
      <w:r w:rsidR="005102A0">
        <w:rPr>
          <w:rFonts w:cs="Times New Roman" w:hAnsi="Times New Roman" w:ascii="Times New Roman"/>
          <w:b w:val="false"/>
          <w:sz w:val="24"/>
          <w:szCs w:val="24"/>
        </w:rPr>
        <w:t>, a što</w:t>
      </w:r>
      <w:r w:rsidR="007A415D">
        <w:rPr>
          <w:rFonts w:cs="Times New Roman" w:hAnsi="Times New Roman" w:ascii="Times New Roman"/>
          <w:b w:val="false"/>
          <w:sz w:val="24"/>
          <w:szCs w:val="24"/>
        </w:rPr>
        <w:t xml:space="preserve"> ukupno daje iznos od </w:t>
      </w:r>
      <w:r w:rsidR="00156D9D">
        <w:rPr>
          <w:rFonts w:cs="Times New Roman" w:hAnsi="Times New Roman" w:ascii="Times New Roman"/>
          <w:b w:val="false"/>
          <w:sz w:val="24"/>
          <w:szCs w:val="24"/>
        </w:rPr>
        <w:t>138.000,28</w:t>
      </w:r>
      <w:r w:rsidR="005102A0">
        <w:rPr>
          <w:rFonts w:cs="Times New Roman" w:hAnsi="Times New Roman" w:ascii="Times New Roman"/>
          <w:b w:val="false"/>
          <w:sz w:val="24"/>
          <w:szCs w:val="24"/>
        </w:rPr>
        <w:t xml:space="preserve"> kuna</w:t>
      </w:r>
      <w:r w:rsidR="00526B12">
        <w:rPr>
          <w:rFonts w:cs="Times New Roman" w:hAnsi="Times New Roman" w:ascii="Times New Roman"/>
          <w:b w:val="false"/>
          <w:sz w:val="24"/>
          <w:szCs w:val="24"/>
        </w:rPr>
        <w:t>.</w:t>
      </w:r>
    </w:p>
    <w:p w:rsidRDefault="00526B12" w:rsidP="000B4BD2" w:rsidR="00526B12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Nadalje, predmetna nekretnina koju je kupio kupac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osiguranje d.d. Zagreb, i na kojoj isti ima pravo na odvojeno namirenje procijenjena je na </w:t>
      </w:r>
      <w:r w:rsidR="00191854">
        <w:rPr>
          <w:rFonts w:cs="Times New Roman" w:hAnsi="Times New Roman" w:ascii="Times New Roman"/>
          <w:b w:val="false"/>
          <w:sz w:val="24"/>
          <w:szCs w:val="24"/>
        </w:rPr>
        <w:t xml:space="preserve">iznos od 521.821,00 kuna, te </w:t>
      </w:r>
      <w:r w:rsidR="00233098">
        <w:rPr>
          <w:rFonts w:cs="Times New Roman" w:hAnsi="Times New Roman" w:ascii="Times New Roman"/>
          <w:b w:val="false"/>
          <w:sz w:val="24"/>
          <w:szCs w:val="24"/>
        </w:rPr>
        <w:t>ista u ukupnoj procijenjenoj vrijednosti svih  nekretnina u vlasništvu stečajnog dužnika</w:t>
      </w:r>
      <w:r w:rsidR="00A35C7C">
        <w:rPr>
          <w:rFonts w:cs="Times New Roman" w:hAnsi="Times New Roman" w:ascii="Times New Roman"/>
          <w:b w:val="false"/>
          <w:sz w:val="24"/>
          <w:szCs w:val="24"/>
        </w:rPr>
        <w:t xml:space="preserve"> (11.581.444,62</w:t>
      </w:r>
      <w:r w:rsidR="00E928FC">
        <w:rPr>
          <w:rFonts w:cs="Times New Roman" w:hAnsi="Times New Roman" w:ascii="Times New Roman"/>
          <w:b w:val="false"/>
          <w:sz w:val="24"/>
          <w:szCs w:val="24"/>
        </w:rPr>
        <w:t xml:space="preserve"> kuna)</w:t>
      </w:r>
      <w:r w:rsidR="00A35C7C">
        <w:rPr>
          <w:rFonts w:cs="Times New Roman" w:hAnsi="Times New Roman" w:ascii="Times New Roman"/>
          <w:b w:val="false"/>
          <w:sz w:val="24"/>
          <w:szCs w:val="24"/>
        </w:rPr>
        <w:t xml:space="preserve"> sudjeluje sa 4,51</w:t>
      </w:r>
      <w:r w:rsidR="00233098">
        <w:rPr>
          <w:rFonts w:cs="Times New Roman" w:hAnsi="Times New Roman" w:ascii="Times New Roman"/>
          <w:b w:val="false"/>
          <w:sz w:val="24"/>
          <w:szCs w:val="24"/>
        </w:rPr>
        <w:t>% za razdoblje od 2012. do 2014., za raz</w:t>
      </w:r>
      <w:r w:rsidR="00A35C7C">
        <w:rPr>
          <w:rFonts w:cs="Times New Roman" w:hAnsi="Times New Roman" w:ascii="Times New Roman"/>
          <w:b w:val="false"/>
          <w:sz w:val="24"/>
          <w:szCs w:val="24"/>
        </w:rPr>
        <w:t>doblje od 2015. do 2017. sa 5,53</w:t>
      </w:r>
      <w:r w:rsidR="00233098">
        <w:rPr>
          <w:rFonts w:cs="Times New Roman" w:hAnsi="Times New Roman" w:ascii="Times New Roman"/>
          <w:b w:val="false"/>
          <w:sz w:val="24"/>
          <w:szCs w:val="24"/>
        </w:rPr>
        <w:t>%, a tijekom 2018. pa do prodaje sa 23,51%</w:t>
      </w:r>
      <w:r w:rsidR="009A183E">
        <w:rPr>
          <w:rFonts w:cs="Times New Roman" w:hAnsi="Times New Roman" w:ascii="Times New Roman"/>
          <w:b w:val="false"/>
          <w:sz w:val="24"/>
          <w:szCs w:val="24"/>
        </w:rPr>
        <w:t>, a sve sukladno unovčenju imovine stečajnog dužnika.</w:t>
      </w:r>
      <w:r w:rsidR="00C9092D">
        <w:rPr>
          <w:rFonts w:cs="Times New Roman" w:hAnsi="Times New Roman" w:ascii="Times New Roman"/>
          <w:b w:val="false"/>
          <w:sz w:val="24"/>
          <w:szCs w:val="24"/>
        </w:rPr>
        <w:t xml:space="preserve"> Navedena nekretnina u predmetnim postocima razmjerno je terećena sa</w:t>
      </w:r>
      <w:r w:rsidR="00F5365F">
        <w:rPr>
          <w:rFonts w:cs="Times New Roman" w:hAnsi="Times New Roman" w:ascii="Times New Roman"/>
          <w:b w:val="false"/>
          <w:sz w:val="24"/>
          <w:szCs w:val="24"/>
        </w:rPr>
        <w:t xml:space="preserve"> gore</w:t>
      </w:r>
      <w:r w:rsidR="00C9092D">
        <w:rPr>
          <w:rFonts w:cs="Times New Roman" w:hAnsi="Times New Roman" w:ascii="Times New Roman"/>
          <w:b w:val="false"/>
          <w:sz w:val="24"/>
          <w:szCs w:val="24"/>
        </w:rPr>
        <w:t xml:space="preserve"> navedenim </w:t>
      </w:r>
      <w:r w:rsidR="00F5365F">
        <w:rPr>
          <w:rFonts w:cs="Times New Roman" w:hAnsi="Times New Roman" w:ascii="Times New Roman"/>
          <w:b w:val="false"/>
          <w:sz w:val="24"/>
          <w:szCs w:val="24"/>
        </w:rPr>
        <w:t>troškovima</w:t>
      </w:r>
      <w:r w:rsidR="00392640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F5365F">
        <w:rPr>
          <w:rFonts w:cs="Times New Roman" w:hAnsi="Times New Roman" w:ascii="Times New Roman"/>
          <w:b w:val="false"/>
          <w:sz w:val="24"/>
          <w:szCs w:val="24"/>
        </w:rPr>
        <w:t xml:space="preserve"> jer i te troškove, koji nisu u izravnoj vezi s unovčenjem stvari na kojima postoji </w:t>
      </w:r>
      <w:proofErr w:type="spellStart"/>
      <w:r w:rsidR="00F5365F">
        <w:rPr>
          <w:rFonts w:cs="Times New Roman" w:hAnsi="Times New Roman" w:ascii="Times New Roman"/>
          <w:b w:val="false"/>
          <w:sz w:val="24"/>
          <w:szCs w:val="24"/>
        </w:rPr>
        <w:t>razlučno</w:t>
      </w:r>
      <w:proofErr w:type="spellEnd"/>
      <w:r w:rsidR="00F5365F">
        <w:rPr>
          <w:rFonts w:cs="Times New Roman" w:hAnsi="Times New Roman" w:ascii="Times New Roman"/>
          <w:b w:val="false"/>
          <w:sz w:val="24"/>
          <w:szCs w:val="24"/>
        </w:rPr>
        <w:t xml:space="preserve"> pravo, ali su nastali povodom i radi tih s</w:t>
      </w:r>
      <w:r w:rsidR="00C057BF">
        <w:rPr>
          <w:rFonts w:cs="Times New Roman" w:hAnsi="Times New Roman" w:ascii="Times New Roman"/>
          <w:b w:val="false"/>
          <w:sz w:val="24"/>
          <w:szCs w:val="24"/>
        </w:rPr>
        <w:t>tvari</w:t>
      </w:r>
      <w:r w:rsidR="00392640">
        <w:rPr>
          <w:rFonts w:cs="Times New Roman" w:hAnsi="Times New Roman" w:ascii="Times New Roman"/>
          <w:b w:val="false"/>
          <w:sz w:val="24"/>
          <w:szCs w:val="24"/>
        </w:rPr>
        <w:t>,</w:t>
      </w:r>
      <w:r w:rsidR="00C057BF">
        <w:rPr>
          <w:rFonts w:cs="Times New Roman" w:hAnsi="Times New Roman" w:ascii="Times New Roman"/>
          <w:b w:val="false"/>
          <w:sz w:val="24"/>
          <w:szCs w:val="24"/>
        </w:rPr>
        <w:t xml:space="preserve"> potrebno je odgovarajuće a</w:t>
      </w:r>
      <w:r w:rsidR="00F5365F">
        <w:rPr>
          <w:rFonts w:cs="Times New Roman" w:hAnsi="Times New Roman" w:ascii="Times New Roman"/>
          <w:b w:val="false"/>
          <w:sz w:val="24"/>
          <w:szCs w:val="24"/>
        </w:rPr>
        <w:t xml:space="preserve">limentirati iz cijene postignute njihovom prodajom, i to kako je iznijeto, razmjerno vrijednosti stvari na kojoj postoji </w:t>
      </w:r>
      <w:proofErr w:type="spellStart"/>
      <w:r w:rsidR="00F5365F">
        <w:rPr>
          <w:rFonts w:cs="Times New Roman" w:hAnsi="Times New Roman" w:ascii="Times New Roman"/>
          <w:b w:val="false"/>
          <w:sz w:val="24"/>
          <w:szCs w:val="24"/>
        </w:rPr>
        <w:t>razlučno</w:t>
      </w:r>
      <w:proofErr w:type="spellEnd"/>
      <w:r w:rsidR="00F5365F">
        <w:rPr>
          <w:rFonts w:cs="Times New Roman" w:hAnsi="Times New Roman" w:ascii="Times New Roman"/>
          <w:b w:val="false"/>
          <w:sz w:val="24"/>
          <w:szCs w:val="24"/>
        </w:rPr>
        <w:t xml:space="preserve"> pravo u odnosu na ostalu stečajnu masu. Takvo je shvaćanje usvojeno na petoj sjednici sudaca i sudskih savjetnika svih sudskih odjela Visokog trgovačkog suda Republike Hrvatske od 19. lipnja 2008. (Izbor odluka Visokog trgovačkog suda Republike Hrvatske broj 17. iz 2012.).</w:t>
      </w:r>
    </w:p>
    <w:p w:rsidRDefault="00C7271A" w:rsidP="000B4BD2" w:rsidR="00C7271A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Budući da je stečajna upraviteljica</w:t>
      </w:r>
      <w:r w:rsidR="00294BFF">
        <w:rPr>
          <w:rFonts w:cs="Times New Roman" w:hAnsi="Times New Roman" w:ascii="Times New Roman"/>
          <w:b w:val="false"/>
          <w:sz w:val="24"/>
          <w:szCs w:val="24"/>
        </w:rPr>
        <w:t xml:space="preserve"> dokumentirala nastanak navedenih troškova  jer je u spis</w:t>
      </w:r>
      <w:r w:rsidR="007C5691">
        <w:rPr>
          <w:rFonts w:cs="Times New Roman" w:hAnsi="Times New Roman" w:ascii="Times New Roman"/>
          <w:b w:val="false"/>
          <w:sz w:val="24"/>
          <w:szCs w:val="24"/>
        </w:rPr>
        <w:t xml:space="preserve"> dostavila račune u svezi izrade</w:t>
      </w:r>
      <w:r w:rsidR="00294BFF">
        <w:rPr>
          <w:rFonts w:cs="Times New Roman" w:hAnsi="Times New Roman" w:ascii="Times New Roman"/>
          <w:b w:val="false"/>
          <w:sz w:val="24"/>
          <w:szCs w:val="24"/>
        </w:rPr>
        <w:t xml:space="preserve"> građevinskog vještačenja i procjene vrijednosti nekretnina,</w:t>
      </w:r>
      <w:r w:rsidR="005809C2">
        <w:rPr>
          <w:rFonts w:cs="Times New Roman" w:hAnsi="Times New Roman" w:ascii="Times New Roman"/>
          <w:b w:val="false"/>
          <w:sz w:val="24"/>
          <w:szCs w:val="24"/>
        </w:rPr>
        <w:t xml:space="preserve"> račune na ime</w:t>
      </w:r>
      <w:r w:rsidR="00294BFF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5809C2">
        <w:rPr>
          <w:rFonts w:cs="Times New Roman" w:hAnsi="Times New Roman" w:ascii="Times New Roman"/>
          <w:b w:val="false"/>
          <w:sz w:val="24"/>
          <w:szCs w:val="24"/>
        </w:rPr>
        <w:t xml:space="preserve">troškova objava oglasa radi prodaje nekretnina stečajnog dužnika, kao i </w:t>
      </w:r>
      <w:r w:rsidR="00561F80">
        <w:rPr>
          <w:rFonts w:cs="Times New Roman" w:hAnsi="Times New Roman" w:ascii="Times New Roman"/>
          <w:b w:val="false"/>
          <w:sz w:val="24"/>
          <w:szCs w:val="24"/>
        </w:rPr>
        <w:t>račune osiguravajućih društava za police osiguranja stečajnog upravitelja od odgovornosti stečajnog upravitelja (listovi 2924-2952 spisa),</w:t>
      </w:r>
      <w:r w:rsidR="00F9245F">
        <w:rPr>
          <w:rFonts w:cs="Times New Roman" w:hAnsi="Times New Roman" w:ascii="Times New Roman"/>
          <w:b w:val="false"/>
          <w:sz w:val="24"/>
          <w:szCs w:val="24"/>
        </w:rPr>
        <w:t xml:space="preserve"> to je ista na taj način dokazala </w:t>
      </w:r>
      <w:r w:rsidR="002A42FB">
        <w:rPr>
          <w:rFonts w:cs="Times New Roman" w:hAnsi="Times New Roman" w:ascii="Times New Roman"/>
          <w:b w:val="false"/>
          <w:sz w:val="24"/>
          <w:szCs w:val="24"/>
        </w:rPr>
        <w:t xml:space="preserve">nastale </w:t>
      </w:r>
      <w:r w:rsidR="00F9245F">
        <w:rPr>
          <w:rFonts w:cs="Times New Roman" w:hAnsi="Times New Roman" w:ascii="Times New Roman"/>
          <w:b w:val="false"/>
          <w:sz w:val="24"/>
          <w:szCs w:val="24"/>
        </w:rPr>
        <w:t>troškove unovč</w:t>
      </w:r>
      <w:r w:rsidR="004470D5">
        <w:rPr>
          <w:rFonts w:cs="Times New Roman" w:hAnsi="Times New Roman" w:ascii="Times New Roman"/>
          <w:b w:val="false"/>
          <w:sz w:val="24"/>
          <w:szCs w:val="24"/>
        </w:rPr>
        <w:t>enja u njihovoj stvarnoj visini, pa je stoga temeljem odredbe čl. 170. st. 1. i st. 2. SZ-a, valjalo odlučiti kao pod točkom 1) i 2) izreke ovog rješenja.</w:t>
      </w:r>
    </w:p>
    <w:p w:rsidRDefault="00660B7A" w:rsidP="004D1F80" w:rsidR="004D1F80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Sud je u rješenju o dosudi navedene nekretnine kupcu poslovni broj 6 St-78/2012-497 od 4. svibnja 2018., a koje je rješenje, kako je navedeno</w:t>
      </w:r>
      <w:r w:rsidR="00D50EE3">
        <w:rPr>
          <w:rFonts w:cs="Times New Roman" w:hAnsi="Times New Roman" w:ascii="Times New Roman"/>
          <w:b w:val="false"/>
          <w:bCs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postalo pravomoćno 24. svibnja 2018.</w:t>
      </w:r>
      <w:r w:rsidR="00D072F2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sukladno odredbi čl. 100.a st. 1., st. 3. i st. 4. </w:t>
      </w:r>
      <w:r w:rsidR="00D072F2" w:rsidRPr="002E6AB4">
        <w:rPr>
          <w:rFonts w:cs="Times New Roman" w:hAnsi="Times New Roman" w:ascii="Times New Roman"/>
          <w:b w:val="false"/>
          <w:sz w:val="24"/>
          <w:szCs w:val="24"/>
        </w:rPr>
        <w:t>Ovršnog zakona (Narodne novine br. 57/96., 29/99., 42/00., 173/03., 194/03., 151/04., 88/05., 121/05., 67/08</w:t>
      </w:r>
      <w:r w:rsidR="00D072F2">
        <w:rPr>
          <w:rFonts w:cs="Times New Roman" w:hAnsi="Times New Roman" w:ascii="Times New Roman"/>
          <w:b w:val="false"/>
          <w:sz w:val="24"/>
          <w:szCs w:val="24"/>
        </w:rPr>
        <w:t>., dalje : OZ-a</w:t>
      </w:r>
      <w:r w:rsidR="00D072F2" w:rsidRPr="002E6AB4">
        <w:rPr>
          <w:rFonts w:cs="Times New Roman" w:hAnsi="Times New Roman" w:ascii="Times New Roman"/>
          <w:b w:val="false"/>
          <w:sz w:val="24"/>
          <w:szCs w:val="24"/>
        </w:rPr>
        <w:t>)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oslobodio kupca polaganja </w:t>
      </w:r>
      <w:proofErr w:type="spellStart"/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u iznosu od 66.319,61 kuna, i to</w:t>
      </w:r>
      <w:r w:rsidR="00D072F2">
        <w:rPr>
          <w:rFonts w:cs="Times New Roman" w:hAnsi="Times New Roman" w:ascii="Times New Roman"/>
          <w:b w:val="false"/>
          <w:bCs w:val="false"/>
          <w:sz w:val="24"/>
          <w:szCs w:val="24"/>
        </w:rPr>
        <w:t>,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u dijelu u kojem ona 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lastRenderedPageBreak/>
        <w:t>premašuje troškove utvrđenja tražbine i stvarno nastale troškove unovčenja</w:t>
      </w:r>
      <w:r w:rsidR="00CB25BC">
        <w:rPr>
          <w:rFonts w:cs="Times New Roman" w:hAnsi="Times New Roman" w:ascii="Times New Roman"/>
          <w:b w:val="false"/>
          <w:bCs w:val="false"/>
          <w:sz w:val="24"/>
          <w:szCs w:val="24"/>
        </w:rPr>
        <w:t>.</w:t>
      </w:r>
      <w:r w:rsidR="00627134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Međutim, iz razloga što je stečajna upraviteljica, kako je iznijeto, naknadno podneskom od 25. rujna 2018. podnijela ispravak obračunatih troškova po čl. 170. st. 2. SZ-a, a koji je obračun izmijenila na način da je predmetne nastale troškove stavila u razmjer sa stvarno procijenjenom vrijednos</w:t>
      </w:r>
      <w:r w:rsidR="001419A1">
        <w:rPr>
          <w:rFonts w:cs="Times New Roman" w:hAnsi="Times New Roman" w:ascii="Times New Roman"/>
          <w:b w:val="false"/>
          <w:bCs w:val="false"/>
          <w:sz w:val="24"/>
          <w:szCs w:val="24"/>
        </w:rPr>
        <w:t>ti stečajne mase uskladivši iste</w:t>
      </w:r>
      <w:r w:rsidR="00627134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sa procjenom sudskog vještaka Martine Cesar Kelemen od 31. srpnja 2012. </w:t>
      </w:r>
      <w:r w:rsidR="00825174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gdje procijenjena vrijednost ukupne stečajne mase iznosi 11.581.444,62 kuna, a ne kako je u ranijem podnesku stečajna upraviteljica pogrešno naznačila </w:t>
      </w:r>
      <w:r w:rsidR="00D909BE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da je ta vrijednost 9.441.619,00 kuna, to je valjalo </w:t>
      </w:r>
      <w:proofErr w:type="spellStart"/>
      <w:r w:rsidR="00D909BE">
        <w:rPr>
          <w:rFonts w:cs="Times New Roman" w:hAnsi="Times New Roman" w:ascii="Times New Roman"/>
          <w:b w:val="false"/>
          <w:bCs w:val="false"/>
          <w:sz w:val="24"/>
          <w:szCs w:val="24"/>
        </w:rPr>
        <w:t>razlučnom</w:t>
      </w:r>
      <w:proofErr w:type="spellEnd"/>
      <w:r w:rsidR="00D909BE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vjerovniku </w:t>
      </w:r>
      <w:proofErr w:type="spellStart"/>
      <w:r w:rsidR="00D909BE">
        <w:rPr>
          <w:rFonts w:cs="Times New Roman" w:hAnsi="Times New Roman" w:ascii="Times New Roman"/>
          <w:b w:val="false"/>
          <w:bCs w:val="false"/>
          <w:sz w:val="24"/>
          <w:szCs w:val="24"/>
        </w:rPr>
        <w:t>Euroherc</w:t>
      </w:r>
      <w:proofErr w:type="spellEnd"/>
      <w:r w:rsidR="00D909BE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osiguranje d.d. vratiti dio uplaćenih sredstava na ime uplaćenog dijela </w:t>
      </w:r>
      <w:proofErr w:type="spellStart"/>
      <w:r w:rsidR="00D909BE">
        <w:rPr>
          <w:rFonts w:cs="Times New Roman" w:hAnsi="Times New Roman" w:ascii="Times New Roman"/>
          <w:b w:val="false"/>
          <w:bCs w:val="false"/>
          <w:sz w:val="24"/>
          <w:szCs w:val="24"/>
        </w:rPr>
        <w:t>kupovnine</w:t>
      </w:r>
      <w:proofErr w:type="spellEnd"/>
      <w:r w:rsidR="00634C02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i to u iznosu od 6.563,69 kuna, a temeljem odredbe</w:t>
      </w:r>
      <w:r w:rsidR="00CB25BC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čl. 118. st. 4. OZ-a utvrditi da je tražbina kupca </w:t>
      </w:r>
      <w:proofErr w:type="spellStart"/>
      <w:r w:rsidR="00CB25BC">
        <w:rPr>
          <w:rFonts w:cs="Times New Roman" w:hAnsi="Times New Roman" w:ascii="Times New Roman"/>
          <w:b w:val="false"/>
          <w:bCs w:val="false"/>
          <w:sz w:val="24"/>
          <w:szCs w:val="24"/>
        </w:rPr>
        <w:t>Euroherc</w:t>
      </w:r>
      <w:proofErr w:type="spellEnd"/>
      <w:r w:rsidR="00CB25BC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osiguranje d.d. Zagreb djelomično namirena prebijanjem s tražbinom stečajnog dužnika za isplatom neplaćenog dijel</w:t>
      </w:r>
      <w:r w:rsidR="007932A7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a </w:t>
      </w:r>
      <w:proofErr w:type="spellStart"/>
      <w:r w:rsidR="007932A7">
        <w:rPr>
          <w:rFonts w:cs="Times New Roman" w:hAnsi="Times New Roman" w:ascii="Times New Roman"/>
          <w:b w:val="false"/>
          <w:bCs w:val="false"/>
          <w:sz w:val="24"/>
          <w:szCs w:val="24"/>
        </w:rPr>
        <w:t>kupovnine</w:t>
      </w:r>
      <w:proofErr w:type="spellEnd"/>
      <w:r w:rsidR="007932A7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u iznosu od 72.883,30</w:t>
      </w:r>
      <w:r w:rsidR="00CB25BC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kuna.</w:t>
      </w:r>
      <w:r w:rsidR="00634C02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Stoga je odlučeno kao pod točkama 2) i </w:t>
      </w:r>
      <w:r w:rsidR="004D1F80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3) izreke ovog rješenja.</w:t>
      </w:r>
    </w:p>
    <w:p w:rsidRDefault="002E6AB4" w:rsidP="002E6AB4" w:rsidR="002E6AB4" w:rsidRPr="002E6AB4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>U</w:t>
      </w:r>
      <w:r w:rsidR="007929D7">
        <w:rPr>
          <w:rFonts w:cs="Times New Roman" w:hAnsi="Times New Roman" w:ascii="Times New Roman"/>
          <w:b w:val="false"/>
          <w:sz w:val="24"/>
          <w:szCs w:val="24"/>
        </w:rPr>
        <w:t xml:space="preserve"> Varaždinu 25</w:t>
      </w:r>
      <w:r w:rsidR="00B11FB6">
        <w:rPr>
          <w:rFonts w:cs="Times New Roman" w:hAnsi="Times New Roman" w:ascii="Times New Roman"/>
          <w:b w:val="false"/>
          <w:sz w:val="24"/>
          <w:szCs w:val="24"/>
        </w:rPr>
        <w:t xml:space="preserve">. rujna 2018. </w:t>
      </w:r>
    </w:p>
    <w:p w:rsidRDefault="002E6AB4" w:rsidP="002E6AB4" w:rsidR="002E6AB4" w:rsidRP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ab/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ab/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ab/>
      </w:r>
      <w:r w:rsidR="00B11FB6">
        <w:rPr>
          <w:rFonts w:cs="Times New Roman" w:hAnsi="Times New Roman" w:ascii="Times New Roman"/>
          <w:b w:val="false"/>
          <w:sz w:val="24"/>
          <w:szCs w:val="24"/>
        </w:rPr>
        <w:tab/>
      </w:r>
      <w:r w:rsidR="00B11FB6">
        <w:rPr>
          <w:rFonts w:cs="Times New Roman" w:hAnsi="Times New Roman" w:ascii="Times New Roman"/>
          <w:b w:val="false"/>
          <w:sz w:val="24"/>
          <w:szCs w:val="24"/>
        </w:rPr>
        <w:tab/>
      </w:r>
      <w:r w:rsidR="00B11FB6">
        <w:rPr>
          <w:rFonts w:cs="Times New Roman" w:hAnsi="Times New Roman" w:ascii="Times New Roman"/>
          <w:b w:val="false"/>
          <w:sz w:val="24"/>
          <w:szCs w:val="24"/>
        </w:rPr>
        <w:tab/>
      </w:r>
      <w:r w:rsidR="00B11FB6">
        <w:rPr>
          <w:rFonts w:cs="Times New Roman" w:hAnsi="Times New Roman" w:ascii="Times New Roman"/>
          <w:b w:val="false"/>
          <w:sz w:val="24"/>
          <w:szCs w:val="24"/>
        </w:rPr>
        <w:tab/>
      </w:r>
      <w:r w:rsidR="00B11FB6">
        <w:rPr>
          <w:rFonts w:cs="Times New Roman" w:hAnsi="Times New Roman" w:ascii="Times New Roman"/>
          <w:b w:val="false"/>
          <w:sz w:val="24"/>
          <w:szCs w:val="24"/>
        </w:rPr>
        <w:tab/>
        <w:t xml:space="preserve">             Sudac 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: </w:t>
      </w:r>
    </w:p>
    <w:p w:rsidRDefault="000B4BD2" w:rsidP="000B4BD2" w:rsidR="000B4BD2" w:rsidRPr="002E6AB4">
      <w:pPr>
        <w:pStyle w:val="Tijeloteksta2"/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B11FB6" w:rsidP="002E6AB4" w:rsidR="002E6AB4" w:rsidRP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 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>Hugo Wedemeyer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, v. r. </w:t>
      </w:r>
    </w:p>
    <w:p w:rsidRDefault="002E6AB4" w:rsidP="002E6AB4" w:rsid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B11FB6" w:rsidP="002E6AB4" w:rsidR="00B11FB6" w:rsidRP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>-ovlašteni službenik :</w:t>
      </w:r>
    </w:p>
    <w:p w:rsidRDefault="002E6AB4" w:rsidP="002E6AB4" w:rsidR="002E6AB4" w:rsidRP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  <w:u w:val="single"/>
        </w:rPr>
      </w:pPr>
    </w:p>
    <w:p w:rsidRDefault="000B4BD2" w:rsidP="00B11FB6" w:rsidR="000B4BD2">
      <w:pPr>
        <w:pStyle w:val="Tijeloteksta2"/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0B4BD2" w:rsidP="00B11FB6" w:rsidR="000B4BD2">
      <w:pPr>
        <w:pStyle w:val="Tijeloteksta2"/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</w:p>
    <w:p w:rsidRDefault="00B11FB6" w:rsidP="00B11FB6" w:rsidR="00B11FB6" w:rsidRPr="00B11FB6">
      <w:pPr>
        <w:pStyle w:val="Tijeloteksta2"/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Uputa  o  pravnom  lijeku :</w:t>
      </w:r>
    </w:p>
    <w:p w:rsidRDefault="002E6AB4" w:rsidP="0069428D" w:rsidR="002E6AB4" w:rsidRPr="00B11FB6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  <w:u w:val="single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Protiv ovog rješenja stranke i sve osobe koje su polagale pravo na namirenje iz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mogu podnijeti žalbu u roku od osam</w:t>
      </w:r>
      <w:r w:rsidR="0069428D">
        <w:rPr>
          <w:rFonts w:cs="Times New Roman" w:hAnsi="Times New Roman" w:ascii="Times New Roman"/>
          <w:b w:val="false"/>
          <w:sz w:val="24"/>
          <w:szCs w:val="24"/>
        </w:rPr>
        <w:t xml:space="preserve"> (8)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dana od dana primitka prijepisa rješenja. Žalba se podnosi ovome sudu u tri</w:t>
      </w:r>
      <w:r w:rsidR="0069428D">
        <w:rPr>
          <w:rFonts w:cs="Times New Roman" w:hAnsi="Times New Roman" w:ascii="Times New Roman"/>
          <w:b w:val="false"/>
          <w:sz w:val="24"/>
          <w:szCs w:val="24"/>
        </w:rPr>
        <w:t xml:space="preserve"> (3)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istovjetna primjerka, a o njoj odlučuje Visoki trgovački sud Republike Hrvatske</w:t>
      </w:r>
      <w:r w:rsidR="0069428D">
        <w:rPr>
          <w:rFonts w:cs="Times New Roman" w:hAnsi="Times New Roman" w:ascii="Times New Roman"/>
          <w:b w:val="false"/>
          <w:sz w:val="24"/>
          <w:szCs w:val="24"/>
        </w:rPr>
        <w:t xml:space="preserve"> u Zagrebu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>.</w:t>
      </w:r>
    </w:p>
    <w:p w:rsidRDefault="002E6AB4" w:rsidP="002E6AB4" w:rsidR="002E6AB4" w:rsidRP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DNA : 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ab/>
      </w:r>
    </w:p>
    <w:p w:rsidRDefault="002E6AB4" w:rsidP="002E6AB4" w:rsidR="00BF56FD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Razlučnom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vjerovniku </w:t>
      </w:r>
      <w:proofErr w:type="spellStart"/>
      <w:r w:rsidRPr="002E6AB4">
        <w:rPr>
          <w:rFonts w:cs="Times New Roman" w:hAnsi="Times New Roman" w:ascii="Times New Roman"/>
          <w:b w:val="false"/>
          <w:sz w:val="24"/>
          <w:szCs w:val="24"/>
        </w:rPr>
        <w:t>Euroherc</w:t>
      </w:r>
      <w:proofErr w:type="spellEnd"/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osiguranje d.d. Zagreb</w:t>
      </w:r>
      <w:r w:rsidR="00B11FB6"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2E6AB4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F56FD">
        <w:rPr>
          <w:rFonts w:cs="Times New Roman" w:hAnsi="Times New Roman" w:ascii="Times New Roman"/>
          <w:b w:val="false"/>
          <w:sz w:val="24"/>
          <w:szCs w:val="24"/>
        </w:rPr>
        <w:t xml:space="preserve">Ulica Grada </w:t>
      </w:r>
    </w:p>
    <w:p w:rsidRDefault="00BF56FD" w:rsidP="00BF56FD" w:rsidR="002E6AB4" w:rsidRPr="002E6AB4">
      <w:pPr>
        <w:pStyle w:val="Tijeloteksta2"/>
        <w:spacing w:lineRule="auto" w:line="240" w:after="0"/>
        <w:ind w:left="72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Vukovara br. 282,</w:t>
      </w:r>
    </w:p>
    <w:p w:rsidRDefault="00B11FB6" w:rsidP="002E6AB4" w:rsidR="002E6AB4" w:rsidRPr="002E6AB4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e-</w:t>
      </w:r>
      <w:r w:rsidR="002E6AB4" w:rsidRPr="002E6AB4">
        <w:rPr>
          <w:rFonts w:cs="Times New Roman" w:hAnsi="Times New Roman" w:ascii="Times New Roman"/>
          <w:b w:val="false"/>
          <w:sz w:val="24"/>
          <w:szCs w:val="24"/>
        </w:rPr>
        <w:t xml:space="preserve">Oglasna ploča </w:t>
      </w:r>
      <w:r>
        <w:rPr>
          <w:rFonts w:cs="Times New Roman" w:hAnsi="Times New Roman" w:ascii="Times New Roman"/>
          <w:b w:val="false"/>
          <w:sz w:val="24"/>
          <w:szCs w:val="24"/>
        </w:rPr>
        <w:t>ovoga s</w:t>
      </w:r>
      <w:r w:rsidR="00E027CD">
        <w:rPr>
          <w:rFonts w:cs="Times New Roman" w:hAnsi="Times New Roman" w:ascii="Times New Roman"/>
          <w:b w:val="false"/>
          <w:sz w:val="24"/>
          <w:szCs w:val="24"/>
        </w:rPr>
        <w:t>uda,</w:t>
      </w:r>
    </w:p>
    <w:p w:rsidRDefault="002E6AB4" w:rsidP="002E6AB4" w:rsidR="002E6AB4" w:rsidRPr="002E6AB4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sz w:val="24"/>
          <w:szCs w:val="24"/>
        </w:rPr>
        <w:t>Stečajni upravitelj Sanja Mihalić, odvjetnica iz Varaždina, A. Stepinca 1,</w:t>
      </w:r>
    </w:p>
    <w:p w:rsidRDefault="002E6AB4" w:rsidP="002E6AB4" w:rsidR="002E6AB4" w:rsidRPr="002E6AB4">
      <w:pPr>
        <w:numPr>
          <w:ilvl w:val="0"/>
          <w:numId w:val="47"/>
        </w:num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bCs w:val="false"/>
          <w:sz w:val="24"/>
          <w:szCs w:val="24"/>
        </w:rPr>
        <w:t>Općinskom sudu u Varaždinu,  Zemljišno-knjižnom odjelu</w:t>
      </w:r>
      <w:r w:rsidR="00B11FB6">
        <w:rPr>
          <w:rFonts w:cs="Times New Roman" w:hAnsi="Times New Roman" w:ascii="Times New Roman"/>
          <w:b w:val="false"/>
          <w:bCs w:val="false"/>
          <w:sz w:val="24"/>
          <w:szCs w:val="24"/>
        </w:rPr>
        <w:t>,</w:t>
      </w:r>
      <w:r w:rsidRPr="002E6AB4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</w:t>
      </w:r>
    </w:p>
    <w:p w:rsidRDefault="002E6AB4" w:rsidP="002E6AB4" w:rsidR="002E6AB4" w:rsidRPr="00B11FB6">
      <w:pPr>
        <w:numPr>
          <w:ilvl w:val="0"/>
          <w:numId w:val="47"/>
        </w:num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2E6AB4">
        <w:rPr>
          <w:rFonts w:cs="Times New Roman" w:hAnsi="Times New Roman" w:ascii="Times New Roman"/>
          <w:b w:val="false"/>
          <w:bCs w:val="false"/>
          <w:sz w:val="24"/>
          <w:szCs w:val="24"/>
        </w:rPr>
        <w:t>Računovodstvo ovoga suda</w:t>
      </w:r>
      <w:r w:rsidR="00B11FB6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(nakon pravomoćnosti)</w:t>
      </w:r>
      <w:r w:rsidR="007A2D93">
        <w:rPr>
          <w:rFonts w:cs="Times New Roman" w:hAnsi="Times New Roman" w:ascii="Times New Roman"/>
          <w:b w:val="false"/>
          <w:bCs w:val="false"/>
          <w:sz w:val="24"/>
          <w:szCs w:val="24"/>
        </w:rPr>
        <w:t>.</w:t>
      </w:r>
    </w:p>
    <w:p w:rsidRDefault="002E6AB4" w:rsidP="002E6AB4" w:rsidR="002E6AB4" w:rsidRPr="002E6AB4">
      <w:pPr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</w:p>
    <w:p w:rsidRDefault="002E6AB4" w:rsidP="002E6AB4" w:rsidR="002E6AB4" w:rsidRPr="002E6AB4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2E6AB4" w:rsidP="002E6AB4" w:rsidR="002E6AB4" w:rsidRPr="002E6AB4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AE649C" w:rsidP="002E6AB4" w:rsidR="00AE649C" w:rsidRPr="002E6AB4">
      <w:pPr>
        <w:pStyle w:val="NormaleSPIS"/>
        <w:rPr>
          <w:rFonts w:cs="Times New Roman" w:hAnsi="Times New Roman" w:ascii="Times New Roman"/>
          <w:b w:val="false"/>
          <w:sz w:val="24"/>
          <w:szCs w:val="24"/>
        </w:rPr>
      </w:pPr>
    </w:p>
    <w:sectPr w:rsidSect="002E6AB4" w:rsidR="00AE649C" w:rsidRPr="002E6AB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969" w:rsidP="00537B78" w:rsidR="00D33969">
      <w:r>
        <w:separator/>
      </w:r>
    </w:p>
  </w:endnote>
  <w:endnote w:id="0" w:type="continuationSeparator">
    <w:p w:rsidRDefault="00D33969" w:rsidP="00537B78" w:rsidR="00D3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6072382"/>
      <w:docPartObj>
        <w:docPartGallery w:val="Page Numbers (Bottom of Page)"/>
        <w:docPartUnique/>
      </w:docPartObj>
    </w:sdtPr>
    <w:sdtEndPr/>
    <w:sdtContent>
      <w:p w:rsidRDefault="002E6AB4" w:rsidR="002E6AB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672">
          <w:t>3</w:t>
        </w:r>
        <w:r>
          <w:fldChar w:fldCharType="end"/>
        </w:r>
      </w:p>
    </w:sdtContent>
  </w:sdt>
  <w:p w:rsidRDefault="002E6AB4" w:rsidR="002E6A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969" w:rsidP="00537B78" w:rsidR="00D33969">
      <w:r>
        <w:separator/>
      </w:r>
    </w:p>
  </w:footnote>
  <w:footnote w:id="0" w:type="continuationSeparator">
    <w:p w:rsidRDefault="00D33969" w:rsidP="00537B78" w:rsidR="00D3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AB4" w:rsidR="008333A9">
    <w:pPr>
      <w:pStyle w:val="Zaglavlje"/>
    </w:pPr>
    <w:r>
      <w:rPr>
        <w:rStyle w:val="PozadinaSvijetloCrvena"/>
        <w:rFonts w:cs="Times New Roman" w:hAnsi="Times New Roman" w:ascii="Times New Roman"/>
        <w:b w:val="false"/>
        <w:sz w:val="24"/>
        <w:szCs w:val="24"/>
        <w:shd w:fill="auto" w:color="auto" w:val="clear"/>
      </w:rPr>
      <w:t>Poslovni broj : 6 St-78/2012-527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343E28"/>
    <w:multiLevelType w:val="hybridMultilevel"/>
    <w:tmpl w:val="1298B1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D51"/>
    <w:rsid w:val="000501FB"/>
    <w:rsid w:val="00050364"/>
    <w:rsid w:val="00051F4E"/>
    <w:rsid w:val="00052C01"/>
    <w:rsid w:val="0005559B"/>
    <w:rsid w:val="0006032E"/>
    <w:rsid w:val="00062490"/>
    <w:rsid w:val="000624BA"/>
    <w:rsid w:val="00063760"/>
    <w:rsid w:val="0006483C"/>
    <w:rsid w:val="0006517B"/>
    <w:rsid w:val="000653D4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8BE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BD2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672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9A1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D9D"/>
    <w:rsid w:val="001573EA"/>
    <w:rsid w:val="00160343"/>
    <w:rsid w:val="0016129D"/>
    <w:rsid w:val="001620E5"/>
    <w:rsid w:val="00162F07"/>
    <w:rsid w:val="00163D6E"/>
    <w:rsid w:val="0016585C"/>
    <w:rsid w:val="00165C03"/>
    <w:rsid w:val="00165DDB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EC7"/>
    <w:rsid w:val="0018302A"/>
    <w:rsid w:val="001856F9"/>
    <w:rsid w:val="001860AA"/>
    <w:rsid w:val="00186969"/>
    <w:rsid w:val="0018734A"/>
    <w:rsid w:val="001878B7"/>
    <w:rsid w:val="00191854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611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204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FE5"/>
    <w:rsid w:val="002146AD"/>
    <w:rsid w:val="0021759D"/>
    <w:rsid w:val="00217901"/>
    <w:rsid w:val="00217B1D"/>
    <w:rsid w:val="00220F17"/>
    <w:rsid w:val="00226502"/>
    <w:rsid w:val="00230588"/>
    <w:rsid w:val="00232861"/>
    <w:rsid w:val="00233098"/>
    <w:rsid w:val="00233507"/>
    <w:rsid w:val="00235532"/>
    <w:rsid w:val="00236A94"/>
    <w:rsid w:val="00241E61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BC7"/>
    <w:rsid w:val="00253DB4"/>
    <w:rsid w:val="00254219"/>
    <w:rsid w:val="0025508F"/>
    <w:rsid w:val="00256800"/>
    <w:rsid w:val="0026233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BFF"/>
    <w:rsid w:val="00294D35"/>
    <w:rsid w:val="00295EB2"/>
    <w:rsid w:val="002962E1"/>
    <w:rsid w:val="00297359"/>
    <w:rsid w:val="002A169F"/>
    <w:rsid w:val="002A3D96"/>
    <w:rsid w:val="002A42FB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AB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5E3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640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FAB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0D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93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92B"/>
    <w:rsid w:val="004C4E17"/>
    <w:rsid w:val="004C53A1"/>
    <w:rsid w:val="004C5C5C"/>
    <w:rsid w:val="004D01C6"/>
    <w:rsid w:val="004D0CBE"/>
    <w:rsid w:val="004D1F8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B77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2A0"/>
    <w:rsid w:val="00510DA9"/>
    <w:rsid w:val="0051136C"/>
    <w:rsid w:val="0051227D"/>
    <w:rsid w:val="00512E1F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3BE"/>
    <w:rsid w:val="00526B12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1F80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09C2"/>
    <w:rsid w:val="005814C3"/>
    <w:rsid w:val="005819B6"/>
    <w:rsid w:val="0058272D"/>
    <w:rsid w:val="00582E22"/>
    <w:rsid w:val="00582F3E"/>
    <w:rsid w:val="00583602"/>
    <w:rsid w:val="005837BE"/>
    <w:rsid w:val="00585F22"/>
    <w:rsid w:val="00586648"/>
    <w:rsid w:val="00590296"/>
    <w:rsid w:val="005906F9"/>
    <w:rsid w:val="00592216"/>
    <w:rsid w:val="005961F5"/>
    <w:rsid w:val="00596279"/>
    <w:rsid w:val="00596854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37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134"/>
    <w:rsid w:val="006278DA"/>
    <w:rsid w:val="006301FC"/>
    <w:rsid w:val="0063045B"/>
    <w:rsid w:val="006317FE"/>
    <w:rsid w:val="00633569"/>
    <w:rsid w:val="00633617"/>
    <w:rsid w:val="0063398C"/>
    <w:rsid w:val="00634C02"/>
    <w:rsid w:val="00635938"/>
    <w:rsid w:val="00635F05"/>
    <w:rsid w:val="00637734"/>
    <w:rsid w:val="00637A5C"/>
    <w:rsid w:val="00641941"/>
    <w:rsid w:val="00643A4E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B7A"/>
    <w:rsid w:val="006613CD"/>
    <w:rsid w:val="0066296C"/>
    <w:rsid w:val="006637A9"/>
    <w:rsid w:val="0066516D"/>
    <w:rsid w:val="00665B93"/>
    <w:rsid w:val="00666498"/>
    <w:rsid w:val="00667217"/>
    <w:rsid w:val="006679F6"/>
    <w:rsid w:val="00670B0D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28D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EDB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19F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7CE"/>
    <w:rsid w:val="007773BA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9D7"/>
    <w:rsid w:val="007932A7"/>
    <w:rsid w:val="00794277"/>
    <w:rsid w:val="00795B0D"/>
    <w:rsid w:val="007963D8"/>
    <w:rsid w:val="0079672D"/>
    <w:rsid w:val="00796E34"/>
    <w:rsid w:val="00797C99"/>
    <w:rsid w:val="007A06EF"/>
    <w:rsid w:val="007A2151"/>
    <w:rsid w:val="007A2D93"/>
    <w:rsid w:val="007A415D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64D"/>
    <w:rsid w:val="007C0CDB"/>
    <w:rsid w:val="007C335F"/>
    <w:rsid w:val="007C5691"/>
    <w:rsid w:val="007C578B"/>
    <w:rsid w:val="007C58B5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86F"/>
    <w:rsid w:val="00812690"/>
    <w:rsid w:val="0081399E"/>
    <w:rsid w:val="0081442D"/>
    <w:rsid w:val="008147B9"/>
    <w:rsid w:val="008148BC"/>
    <w:rsid w:val="00814AAC"/>
    <w:rsid w:val="00815239"/>
    <w:rsid w:val="00817974"/>
    <w:rsid w:val="00817C4A"/>
    <w:rsid w:val="00821225"/>
    <w:rsid w:val="00822495"/>
    <w:rsid w:val="0082274E"/>
    <w:rsid w:val="00824441"/>
    <w:rsid w:val="00824D64"/>
    <w:rsid w:val="0082517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21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83E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C7C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CA3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3A1"/>
    <w:rsid w:val="00AC2854"/>
    <w:rsid w:val="00AC4310"/>
    <w:rsid w:val="00AC4F4E"/>
    <w:rsid w:val="00AC60EA"/>
    <w:rsid w:val="00AD147B"/>
    <w:rsid w:val="00AD1AAF"/>
    <w:rsid w:val="00AD2E39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F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3C6F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B3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458"/>
    <w:rsid w:val="00BC75FB"/>
    <w:rsid w:val="00BC7F58"/>
    <w:rsid w:val="00BD065C"/>
    <w:rsid w:val="00BD0D99"/>
    <w:rsid w:val="00BD0FB4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A53"/>
    <w:rsid w:val="00BE73D0"/>
    <w:rsid w:val="00BE7F83"/>
    <w:rsid w:val="00BF0C99"/>
    <w:rsid w:val="00BF445B"/>
    <w:rsid w:val="00BF5049"/>
    <w:rsid w:val="00BF56FD"/>
    <w:rsid w:val="00BF6F89"/>
    <w:rsid w:val="00C00EBD"/>
    <w:rsid w:val="00C04275"/>
    <w:rsid w:val="00C057BF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71A"/>
    <w:rsid w:val="00C72AF8"/>
    <w:rsid w:val="00C73319"/>
    <w:rsid w:val="00C76287"/>
    <w:rsid w:val="00C81731"/>
    <w:rsid w:val="00C817C4"/>
    <w:rsid w:val="00C8190F"/>
    <w:rsid w:val="00C81B43"/>
    <w:rsid w:val="00C81D50"/>
    <w:rsid w:val="00C8570D"/>
    <w:rsid w:val="00C85D2B"/>
    <w:rsid w:val="00C85E94"/>
    <w:rsid w:val="00C87C58"/>
    <w:rsid w:val="00C90455"/>
    <w:rsid w:val="00C9092D"/>
    <w:rsid w:val="00C92B0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5BC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2F2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969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EE3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9BE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7CD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B02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8FC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49B"/>
    <w:rsid w:val="00EB7CD8"/>
    <w:rsid w:val="00EC008A"/>
    <w:rsid w:val="00EC1474"/>
    <w:rsid w:val="00EC2BC0"/>
    <w:rsid w:val="00EC351C"/>
    <w:rsid w:val="00EC4577"/>
    <w:rsid w:val="00EC59F6"/>
    <w:rsid w:val="00EC5C2F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65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1C9"/>
    <w:rsid w:val="00F76470"/>
    <w:rsid w:val="00F800BB"/>
    <w:rsid w:val="00F81FFF"/>
    <w:rsid w:val="00F823DC"/>
    <w:rsid w:val="00F84E6D"/>
    <w:rsid w:val="00F85180"/>
    <w:rsid w:val="00F865FB"/>
    <w:rsid w:val="00F90422"/>
    <w:rsid w:val="00F924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BB3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6AB4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false"/>
      <w:bCs w:val="false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false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false"/>
      <w:bCs w:val="false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 w:val="false"/>
      <w:bCs w:val="false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 w:val="false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 w:val="false"/>
      <w:bCs w:val="false"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false"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 w:val="false"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false"/>
      <w:bCs w:val="false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false"/>
      <w:bCs w:val="false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 w:val="false"/>
      <w:bCs w:val="fals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E6AB4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6AB4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0"/>
      <w:bCs w:val="0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0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0"/>
      <w:bCs w:val="0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 w:val="0"/>
      <w:bCs w:val="0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 w:val="0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 w:val="0"/>
      <w:bCs w:val="0"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0"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 w:val="0"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0"/>
      <w:bCs w:val="0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0"/>
      <w:bCs w:val="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 w:val="0"/>
      <w:bCs w:val="0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E6AB4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84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69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St-78/2012-527</izvorni_sadrzaj>
    <derivirana_varijabla naziv="DomainObject.Oznaka_1">St-78/2012-527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St-78/2012-527</izvorni_sadrzaj>
    <derivirana_varijabla naziv="DomainObject.PoslovniBrojDokumenta_1">St-78/2012-527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4F880-791F-4DB6-9CA8-234717913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1164</properties:Words>
  <properties:Characters>6386</properties:Characters>
  <properties:Lines>131</properties:Lines>
  <properties:Paragraphs>36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2018-09-25T08:51:00Z</cp:lastPrinted>
  <dcterms:modified xmlns:xsi="http://www.w3.org/2001/XMLSchema-instance" xsi:type="dcterms:W3CDTF">2018-09-25T08:54:00Z</dcterms:modified>
  <cp:revision>97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St-78/2012-527 / Odluka - Rješenje - o namirenju (odluka_St-78_2012-527.docx)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