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9397" w14:paraId="b1d9397"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003854" w:rsidP="00367425" w:rsidR="00003854">
      <w:pPr>
        <w:jc w:val="center"/>
      </w:pP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F704E1">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EF3D9E" w:rsidP="00EF3D9E" w:rsidR="00051D07">
      <w:r>
        <w:t xml:space="preserve">     I.  </w:t>
      </w:r>
      <w:r w:rsidR="00067E41">
        <w:t>Određuje za ročište za diobu kupovnine za nekretnin</w:t>
      </w:r>
      <w:r>
        <w:t>u</w:t>
      </w:r>
      <w:r w:rsidR="00AF1732">
        <w:t xml:space="preserve"> upisan</w:t>
      </w:r>
      <w:r>
        <w:t>u</w:t>
      </w:r>
      <w:r w:rsidR="00AF1732">
        <w:t xml:space="preserve"> u zemljišnim knjigama Zemljišno-knjižnog odjela Općinskog suda u Crikvenici, i to:</w:t>
      </w:r>
    </w:p>
    <w:p w:rsidRDefault="00EF3D9E" w:rsidP="00EF3D9E" w:rsidR="00AF1732">
      <w:r>
        <w:t>-</w:t>
      </w:r>
      <w:r w:rsidR="00AF1732">
        <w:t>kč.br. 2227/9, upisana u zk.u. 1633, poduložak 2, k.o. Selce, 2 etaža 5774/194248 – apartman "M" u prizemlju u površini od 57,74 m2</w:t>
      </w:r>
    </w:p>
    <w:p w:rsidRDefault="00EF3D9E" w:rsidP="00EF3D9E" w:rsidR="00EF3D9E"/>
    <w:p w:rsidRDefault="00C93735" w:rsidP="00C93735" w:rsidR="00C93735">
      <w:pPr>
        <w:jc w:val="both"/>
      </w:pPr>
      <w:r>
        <w:t>za dan</w:t>
      </w:r>
    </w:p>
    <w:p w:rsidRDefault="00C93735" w:rsidP="00C93735" w:rsidR="00C93735">
      <w:pPr>
        <w:jc w:val="center"/>
        <w:rPr>
          <w:b/>
        </w:rPr>
      </w:pPr>
      <w:r>
        <w:rPr>
          <w:b/>
        </w:rPr>
        <w:t>19. listopada 2015. u 12,00 sati</w:t>
      </w:r>
    </w:p>
    <w:p w:rsidRDefault="00D63422" w:rsidP="00C93735" w:rsidR="00D63422">
      <w:pPr>
        <w:jc w:val="center"/>
        <w:rPr>
          <w:b/>
        </w:rPr>
      </w:pPr>
    </w:p>
    <w:p w:rsidRDefault="00D63422" w:rsidP="00D63422" w:rsidR="00D63422" w:rsidRPr="00D63422">
      <w:pPr>
        <w:jc w:val="both"/>
      </w:pPr>
      <w:r w:rsidRPr="00D63422">
        <w:t xml:space="preserve">u prostorijama Trgovačkog suda u Zagrebu, Stalna služba u Karlovcu, Trg hrvatskih branitelja 1/III, soba broj 339/III. </w:t>
      </w:r>
    </w:p>
    <w:p w:rsidRDefault="00C93735" w:rsidP="00C93735" w:rsidR="00C93735">
      <w:pPr>
        <w:jc w:val="both"/>
      </w:pPr>
    </w:p>
    <w:p w:rsidRDefault="00464FC1" w:rsidP="00C93735" w:rsidR="00C93735">
      <w:pPr>
        <w:jc w:val="both"/>
      </w:pPr>
      <w:r>
        <w:t xml:space="preserve">II. </w:t>
      </w:r>
      <w:r w:rsidR="00C93735">
        <w:t xml:space="preserve">Na ročište se </w:t>
      </w:r>
      <w:r w:rsidR="00D12EB1">
        <w:t>pozivaju:</w:t>
      </w:r>
    </w:p>
    <w:p w:rsidRDefault="00C93735" w:rsidP="00C93735" w:rsidR="00C93735">
      <w:pPr>
        <w:jc w:val="both"/>
      </w:pPr>
      <w:r>
        <w:t>-stečajni upravitelj Vladimir Špehar</w:t>
      </w:r>
    </w:p>
    <w:p w:rsidRDefault="00C93735" w:rsidP="00C93735" w:rsidR="00C93735">
      <w:pPr>
        <w:jc w:val="both"/>
      </w:pPr>
      <w:r>
        <w:t>-RH, Ministarstvo financija, Porezna uprava, Područni ured Karlovac</w:t>
      </w:r>
    </w:p>
    <w:p w:rsidRDefault="00C93735" w:rsidP="00C93735" w:rsidR="00C93735">
      <w:pPr>
        <w:jc w:val="both"/>
      </w:pPr>
      <w:r>
        <w:t>-</w:t>
      </w:r>
      <w:r w:rsidRPr="00D80233">
        <w:t>R&amp;B&amp;S d.o.o. Crikvenica</w:t>
      </w:r>
      <w:r>
        <w:t>, V. Nazora 33, OIB: 64281565380, sada BRANKO EL</w:t>
      </w:r>
      <w:r w:rsidR="004020CC">
        <w:t>EZ, Sesvete, Eugena Kumičića 9</w:t>
      </w:r>
    </w:p>
    <w:p w:rsidRDefault="00D12EB1" w:rsidP="00C93735" w:rsidR="00D12EB1">
      <w:pPr>
        <w:jc w:val="both"/>
      </w:pPr>
    </w:p>
    <w:p w:rsidRDefault="00D12EB1" w:rsidP="00C93735" w:rsidR="00D12EB1">
      <w:pPr>
        <w:jc w:val="both"/>
      </w:pPr>
    </w:p>
    <w:p w:rsidRDefault="00D12EB1" w:rsidP="00C93735" w:rsidR="00D12EB1">
      <w:pPr>
        <w:jc w:val="both"/>
      </w:pPr>
      <w:r>
        <w:lastRenderedPageBreak/>
        <w:t xml:space="preserve">III. Osnovu, visinu i isplati red tražbine vjerovnici mogu prijaviti pismenog do ročišta za diobu, ili na samom ročištu. </w:t>
      </w:r>
    </w:p>
    <w:p w:rsidRDefault="00D12EB1" w:rsidP="00C93735" w:rsidR="00D12EB1">
      <w:pPr>
        <w:jc w:val="both"/>
      </w:pPr>
    </w:p>
    <w:p w:rsidRDefault="00D12EB1" w:rsidP="00C93735" w:rsidR="00D12EB1">
      <w:pPr>
        <w:jc w:val="both"/>
      </w:pPr>
      <w:r>
        <w:t>UPOZORENJA:</w:t>
      </w:r>
    </w:p>
    <w:p w:rsidRDefault="00D12EB1" w:rsidP="00D12EB1" w:rsidR="00D12EB1">
      <w:pPr>
        <w:pStyle w:val="Odlomakpopisa"/>
        <w:numPr>
          <w:ilvl w:val="0"/>
          <w:numId w:val="18"/>
        </w:numPr>
        <w:jc w:val="both"/>
      </w:pPr>
      <w:r>
        <w:t>tražbina se ne može prijaviti nakon održanog ročišta za diobu</w:t>
      </w:r>
    </w:p>
    <w:p w:rsidRDefault="00D12EB1" w:rsidP="00D12EB1" w:rsidR="00D12EB1">
      <w:pPr>
        <w:pStyle w:val="Odlomakpopisa"/>
        <w:numPr>
          <w:ilvl w:val="0"/>
          <w:numId w:val="18"/>
        </w:numPr>
        <w:jc w:val="both"/>
      </w:pPr>
      <w:r>
        <w:t>tražbina vjerovnika koji ne podnesu prijave ili ne dođu na ročište za diobu uzet će se prema stanju koje proizlazi iz zemljišne knjige i spisa.</w:t>
      </w:r>
    </w:p>
    <w:p w:rsidRDefault="00D12EB1" w:rsidP="00D12EB1" w:rsidR="00D12EB1">
      <w:pPr>
        <w:pStyle w:val="Odlomakpopisa"/>
        <w:numPr>
          <w:ilvl w:val="0"/>
          <w:numId w:val="18"/>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12EB1" w:rsidP="00D12EB1" w:rsidR="00D12EB1">
      <w:pPr>
        <w:pStyle w:val="Odlomakpopisa"/>
        <w:numPr>
          <w:ilvl w:val="0"/>
          <w:numId w:val="18"/>
        </w:numPr>
        <w:jc w:val="both"/>
      </w:pPr>
      <w:r>
        <w:t>nakon održanog ročišta za diobu ne može se osporavati tražbina, njezina visina i red namirenja</w:t>
      </w:r>
    </w:p>
    <w:p w:rsidRDefault="00051D07" w:rsidP="00051D07" w:rsidR="00051D07">
      <w:r>
        <w:t xml:space="preserve">      </w:t>
      </w:r>
    </w:p>
    <w:p w:rsidRDefault="00051D07" w:rsidP="00467041" w:rsidR="00051D07">
      <w:pPr>
        <w:jc w:val="center"/>
      </w:pPr>
      <w:r>
        <w:t xml:space="preserve">U Karlovcu </w:t>
      </w:r>
      <w:r w:rsidR="00464FC1">
        <w:t>10</w:t>
      </w:r>
      <w:r w:rsidR="00EA3244">
        <w:t>. rujna</w:t>
      </w:r>
      <w:r>
        <w:t xml:space="preserve"> 2015.</w:t>
      </w:r>
    </w:p>
    <w:p w:rsidRDefault="00051D07" w:rsidP="00051D07" w:rsidR="00051D07"/>
    <w:p w:rsidRDefault="00051D07" w:rsidP="00051D07" w:rsidR="00051D07">
      <w:pPr>
        <w:jc w:val="right"/>
      </w:pPr>
      <w:r>
        <w:t>STEČAJNI SUDAC:</w:t>
      </w:r>
    </w:p>
    <w:p w:rsidRDefault="00051D07" w:rsidP="00051D07" w:rsidR="00051D07">
      <w:pPr>
        <w:jc w:val="right"/>
      </w:pPr>
      <w:r>
        <w:t>Vesna Fundurulić Perišin</w:t>
      </w:r>
      <w:r w:rsidR="004C6E62">
        <w:t>, v.r.</w:t>
      </w:r>
    </w:p>
    <w:p w:rsidRDefault="004C6E62" w:rsidP="00051D07" w:rsidR="004C6E62">
      <w:pPr>
        <w:jc w:val="right"/>
      </w:pPr>
    </w:p>
    <w:p w:rsidRDefault="004C6E62" w:rsidP="00051D07" w:rsidR="004C6E62">
      <w:pPr>
        <w:jc w:val="right"/>
      </w:pPr>
      <w:r>
        <w:t>Za točnost otpravka:</w:t>
      </w:r>
    </w:p>
    <w:p w:rsidRDefault="004C6E62" w:rsidP="00051D07" w:rsidR="004C6E62">
      <w:pPr>
        <w:jc w:val="right"/>
      </w:pPr>
      <w:r>
        <w:t>Gordana Grčić</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464FC1" w:rsidP="00367425" w:rsidR="00464FC1"/>
    <w:p w:rsidRDefault="00464FC1" w:rsidP="00367425" w:rsidR="00464FC1">
      <w:r>
        <w:t>Dna:</w:t>
      </w:r>
    </w:p>
    <w:p w:rsidRDefault="00464FC1" w:rsidP="00464FC1" w:rsidR="00464FC1">
      <w:pPr>
        <w:pStyle w:val="Odlomakpopisa"/>
        <w:numPr>
          <w:ilvl w:val="0"/>
          <w:numId w:val="19"/>
        </w:numPr>
      </w:pPr>
      <w:r>
        <w:t xml:space="preserve">Stečajni upravitelj </w:t>
      </w:r>
    </w:p>
    <w:p w:rsidRDefault="00464FC1" w:rsidP="00464FC1" w:rsidR="00464FC1">
      <w:pPr>
        <w:pStyle w:val="Odlomakpopisa"/>
        <w:numPr>
          <w:ilvl w:val="0"/>
          <w:numId w:val="19"/>
        </w:numPr>
      </w:pPr>
      <w:r>
        <w:t>Razlučni vjerovnici</w:t>
      </w:r>
    </w:p>
    <w:p w:rsidRDefault="00464FC1" w:rsidP="00464FC1" w:rsidR="00464FC1">
      <w:pPr>
        <w:pStyle w:val="Odlomakpopisa"/>
        <w:numPr>
          <w:ilvl w:val="0"/>
          <w:numId w:val="19"/>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60670C" w:rsidR="00367425" w:rsidRPr="00324B43">
      <w:headerReference w:type="default" r:id="rId11"/>
      <w:pgSz w:code="9" w:h="16838" w:w="11906"/>
      <w:pgMar w:gutter="0" w:footer="709" w:header="709" w:left="1418" w:bottom="249"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CF5150">
          <w:rPr>
            <w:noProof/>
          </w:rPr>
          <w:t>2</w:t>
        </w:r>
        <w:r>
          <w:fldChar w:fldCharType="end"/>
        </w:r>
      </w:p>
      <w:p w:rsidRDefault="00D07638" w:rsidP="00D07638" w:rsidR="00D07638" w:rsidRPr="00324B43">
        <w:pPr>
          <w:jc w:val="right"/>
        </w:pPr>
        <w:r w:rsidRPr="00324B43">
          <w:t xml:space="preserve">                                                                3  St-1065/11</w:t>
        </w:r>
      </w:p>
      <w:p w:rsidRDefault="00CF5150"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83199"/>
    <w:multiLevelType w:val="hybridMultilevel"/>
    <w:tmpl w:val="CD34BF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7">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0">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0"/>
  </w:num>
  <w:num w:numId="3">
    <w:abstractNumId w:val="14"/>
  </w:num>
  <w:num w:numId="4">
    <w:abstractNumId w:val="13"/>
  </w:num>
  <w:num w:numId="5">
    <w:abstractNumId w:val="4"/>
  </w:num>
  <w:num w:numId="6">
    <w:abstractNumId w:val="9"/>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2"/>
  </w:num>
  <w:num w:numId="11">
    <w:abstractNumId w:val="6"/>
  </w:num>
  <w:num w:numId="12">
    <w:abstractNumId w:val="15"/>
  </w:num>
  <w:num w:numId="13">
    <w:abstractNumId w:val="16"/>
  </w:num>
  <w:num w:numId="14">
    <w:abstractNumId w:val="5"/>
  </w:num>
  <w:num w:numId="15">
    <w:abstractNumId w:val="11"/>
  </w:num>
  <w:num w:numId="16">
    <w:abstractNumId w:val="1"/>
  </w:num>
  <w:num w:numId="17">
    <w:abstractNumId w:val="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4FC1"/>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61B7"/>
    <w:rsid w:val="006A15AD"/>
    <w:rsid w:val="006A5B84"/>
    <w:rsid w:val="006A7AED"/>
    <w:rsid w:val="006B22B5"/>
    <w:rsid w:val="006B3061"/>
    <w:rsid w:val="006B4398"/>
    <w:rsid w:val="006B6834"/>
    <w:rsid w:val="006C6E69"/>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CF5150"/>
    <w:rsid w:val="00D00D88"/>
    <w:rsid w:val="00D03801"/>
    <w:rsid w:val="00D07638"/>
    <w:rsid w:val="00D12EB1"/>
    <w:rsid w:val="00D146E1"/>
    <w:rsid w:val="00D162A1"/>
    <w:rsid w:val="00D17DFC"/>
    <w:rsid w:val="00D25E64"/>
    <w:rsid w:val="00D27ABC"/>
    <w:rsid w:val="00D34BEA"/>
    <w:rsid w:val="00D34D71"/>
    <w:rsid w:val="00D36051"/>
    <w:rsid w:val="00D513D1"/>
    <w:rsid w:val="00D54761"/>
    <w:rsid w:val="00D61BCC"/>
    <w:rsid w:val="00D63422"/>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22A75"/>
    <w:rsid w:val="00F2440B"/>
    <w:rsid w:val="00F32977"/>
    <w:rsid w:val="00F32A62"/>
    <w:rsid w:val="00F3308B"/>
    <w:rsid w:val="00F35CD4"/>
    <w:rsid w:val="00F36393"/>
    <w:rsid w:val="00F37690"/>
    <w:rsid w:val="00F408DA"/>
    <w:rsid w:val="00F567CC"/>
    <w:rsid w:val="00F67147"/>
    <w:rsid w:val="00F704E1"/>
    <w:rsid w:val="00F722B7"/>
    <w:rsid w:val="00F761B8"/>
    <w:rsid w:val="00F922CA"/>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CF5150"/>
    <w:rPr>
      <w:color w:val="808080"/>
      <w:bdr w:space="0" w:sz="0" w:color="auto" w:val="none"/>
      <w:shd w:fill="auto" w:color="auto" w:val="clear"/>
    </w:rPr>
  </w:style>
  <w:style w:customStyle="true" w:styleId="eSPISCCParagraphDefaultFont" w:type="character">
    <w:name w:val="eSPIS_CC_Paragraph Default Font"/>
    <w:basedOn w:val="Zadanifontodlomka"/>
    <w:rsid w:val="00CF5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5150"/>
    <w:rPr>
      <w:bdr w:space="0" w:sz="0" w:color="auto" w:val="none"/>
      <w:shd w:fill="FFFFCC" w:color="auto" w:val="clear"/>
      <w:lang w:val="hr-HR"/>
    </w:rPr>
  </w:style>
  <w:style w:customStyle="true" w:styleId="PozadinaSvijetloCrvena" w:type="character">
    <w:name w:val="Pozadina_SvijetloCrvena"/>
    <w:basedOn w:val="eSPISCCParagraphDefaultFont"/>
    <w:rsid w:val="00CF5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5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CF5150"/>
    <w:rPr>
      <w:color w:val="808080"/>
      <w:bdr w:color="auto" w:space="0" w:sz="0" w:val="none"/>
      <w:shd w:color="auto" w:fill="auto" w:val="clear"/>
    </w:rPr>
  </w:style>
  <w:style w:customStyle="1" w:styleId="eSPISCCParagraphDefaultFont" w:type="character">
    <w:name w:val="eSPIS_CC_Paragraph Default Font"/>
    <w:basedOn w:val="Zadanifontodlomka"/>
    <w:rsid w:val="00CF5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5150"/>
    <w:rPr>
      <w:bdr w:color="auto" w:space="0" w:sz="0" w:val="none"/>
      <w:shd w:color="auto" w:fill="FFFFCC" w:val="clear"/>
      <w:lang w:val="hr-HR"/>
    </w:rPr>
  </w:style>
  <w:style w:customStyle="1" w:styleId="PozadinaSvijetloCrvena" w:type="character">
    <w:name w:val="Pozadina_SvijetloCrvena"/>
    <w:basedOn w:val="eSPISCCParagraphDefaultFont"/>
    <w:rsid w:val="00CF5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5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St-1065/2011-194</izvorni_sadrzaj>
    <derivirana_varijabla naziv="DomainObject.Oznaka_1">St-1065/2011-194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St-1065/2011-194</izvorni_sadrzaj>
    <derivirana_varijabla naziv="DomainObject.PoslovniBrojDokumenta_1">St-1065/2011-194</derivirana_varijabla>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4C89F8-F313-43D7-BC0F-5A1C435D82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347</properties:Words>
  <properties:Characters>1797</properties:Characters>
  <properties:Lines>99</properties:Lines>
  <properties:Paragraphs>35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2015-09-07T10:28:00Z</dcterms:created>
  <dc:creator>Korisnik</dc:creator>
  <cp:lastModifiedBy>Gordana Grčić</cp:lastModifiedBy>
  <cp:lastPrinted>2015-09-07T11:24:00Z</cp:lastPrinted>
  <dcterms:modified xmlns:xsi="http://www.w3.org/2001/XMLSchema-instance" xsi:type="dcterms:W3CDTF">2015-09-10T10:16:00Z</dcterms:modified>
  <cp:revision>16</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St-1065/2011-194 / Odluka - Zaključak - određeno ročište za diobu kupovnine</vt:lpwstr>
  </prop:property>
  <prop:property name="CC_coloring" pid="4" fmtid="{D5CDD505-2E9C-101B-9397-08002B2CF9AE}">
    <vt:bool>false</vt:bool>
  </prop:property>
  <prop:property name="BrojStranica" pid="5" fmtid="{D5CDD505-2E9C-101B-9397-08002B2CF9AE}">
    <vt:i4>3</vt:i4>
  </prop:property>
</prop:Properties>
</file>