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b0a14" w14:paraId="b1b0a14" w:rsidRDefault="006C02EF" w:rsidP="006C02EF" w:rsidR="006C02EF" w:rsidRPr="00A7574B">
      <w:pPr>
        <w:jc w:val="both"/>
        <w15:collapsed w:val="false"/>
        <w:rPr>
          <w:rFonts w:hAnsi="Times New Roman" w:ascii="Times New Roman"/>
          <w:szCs w:val="24"/>
          <w:lang w:val="hr-HR"/>
        </w:rPr>
      </w:pPr>
      <w:bookmarkStart w:name="_GoBack" w:id="0"/>
      <w:bookmarkEnd w:id="0"/>
      <w:r w:rsidRPr="00A7574B">
        <w:rPr>
          <w:rFonts w:hAnsi="Times New Roman" w:ascii="Times New Roman"/>
          <w:szCs w:val="24"/>
          <w:lang w:val="hr-HR"/>
        </w:rPr>
        <w:t xml:space="preserve">       REPUBLIKA HRVATSKA</w:t>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TRGOVAČKI SUD U VARAŽDINU</w:t>
      </w:r>
      <w:r w:rsidRPr="00A7574B">
        <w:rPr>
          <w:rFonts w:hAnsi="Times New Roman" w:ascii="Times New Roman"/>
          <w:szCs w:val="24"/>
          <w:lang w:val="hr-HR"/>
        </w:rPr>
        <w:tab/>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ab/>
      </w:r>
      <w:r w:rsidRPr="00A7574B">
        <w:rPr>
          <w:rFonts w:hAnsi="Times New Roman" w:ascii="Times New Roman"/>
          <w:szCs w:val="24"/>
          <w:lang w:val="hr-HR"/>
        </w:rPr>
        <w:tab/>
      </w:r>
      <w:r w:rsidRPr="00A7574B">
        <w:rPr>
          <w:rFonts w:hAnsi="Times New Roman" w:ascii="Times New Roman"/>
          <w:szCs w:val="24"/>
          <w:lang w:val="hr-HR"/>
        </w:rPr>
        <w:tab/>
      </w:r>
    </w:p>
    <w:p w:rsidRDefault="006C02EF" w:rsidP="006C02EF" w:rsidR="006C02EF" w:rsidRPr="00A7574B">
      <w:pPr>
        <w:jc w:val="center"/>
        <w:rPr>
          <w:rFonts w:hAnsi="Times New Roman" w:ascii="Times New Roman"/>
          <w:szCs w:val="24"/>
          <w:lang w:val="hr-HR"/>
        </w:rPr>
      </w:pPr>
      <w:r w:rsidRPr="00A7574B">
        <w:rPr>
          <w:rFonts w:hAnsi="Times New Roman" w:ascii="Times New Roman"/>
          <w:b/>
          <w:szCs w:val="24"/>
          <w:lang w:val="hr-HR"/>
        </w:rPr>
        <w:t>Z A P I S N I K</w:t>
      </w:r>
    </w:p>
    <w:p w:rsidRDefault="00225CD3" w:rsidP="009A4785" w:rsidR="006C02EF" w:rsidRPr="00A24BC6">
      <w:pPr>
        <w:jc w:val="center"/>
        <w:rPr>
          <w:rFonts w:hAnsi="Times New Roman" w:ascii="Times New Roman"/>
          <w:szCs w:val="24"/>
          <w:lang w:val="hr-HR"/>
        </w:rPr>
      </w:pPr>
      <w:r w:rsidRPr="00A24BC6">
        <w:rPr>
          <w:rFonts w:hAnsi="Times New Roman" w:ascii="Times New Roman"/>
          <w:szCs w:val="24"/>
          <w:lang w:val="hr-HR"/>
        </w:rPr>
        <w:t xml:space="preserve">od </w:t>
      </w:r>
      <w:r w:rsidR="006B6C61" w:rsidRPr="00A24BC6">
        <w:rPr>
          <w:rFonts w:hAnsi="Times New Roman" w:ascii="Times New Roman"/>
          <w:szCs w:val="24"/>
          <w:lang w:val="hr-HR"/>
        </w:rPr>
        <w:t>21</w:t>
      </w:r>
      <w:r w:rsidR="009A4785" w:rsidRPr="00A24BC6">
        <w:rPr>
          <w:rFonts w:hAnsi="Times New Roman" w:ascii="Times New Roman"/>
          <w:szCs w:val="24"/>
          <w:lang w:val="hr-HR"/>
        </w:rPr>
        <w:t>. veljače</w:t>
      </w:r>
      <w:r w:rsidR="006C02EF" w:rsidRPr="00A24BC6">
        <w:rPr>
          <w:rFonts w:hAnsi="Times New Roman" w:ascii="Times New Roman"/>
          <w:szCs w:val="24"/>
          <w:lang w:val="hr-HR"/>
        </w:rPr>
        <w:t xml:space="preserve"> 2017. godine</w:t>
      </w:r>
    </w:p>
    <w:p w:rsidRDefault="006C02EF" w:rsidP="009A4785" w:rsidR="006C02EF" w:rsidRPr="00A24BC6">
      <w:pPr>
        <w:jc w:val="center"/>
        <w:rPr>
          <w:rFonts w:hAnsi="Times New Roman" w:ascii="Times New Roman"/>
          <w:szCs w:val="24"/>
          <w:lang w:val="hr-HR"/>
        </w:rPr>
      </w:pPr>
      <w:r w:rsidRPr="00A24BC6">
        <w:rPr>
          <w:rFonts w:hAnsi="Times New Roman" w:ascii="Times New Roman"/>
          <w:szCs w:val="24"/>
          <w:lang w:val="hr-HR"/>
        </w:rPr>
        <w:t>sastavljen kod Trgovačkog suda u Varaždinu,</w:t>
      </w:r>
    </w:p>
    <w:p w:rsidRDefault="006C02EF" w:rsidP="009A4785" w:rsidR="006C02EF" w:rsidRPr="00A24BC6">
      <w:pPr>
        <w:jc w:val="center"/>
        <w:rPr>
          <w:rFonts w:hAnsi="Times New Roman" w:ascii="Times New Roman"/>
          <w:szCs w:val="24"/>
          <w:lang w:val="hr-HR"/>
        </w:rPr>
      </w:pPr>
      <w:r w:rsidRPr="00A24BC6">
        <w:rPr>
          <w:rFonts w:hAnsi="Times New Roman" w:ascii="Times New Roman"/>
          <w:szCs w:val="24"/>
          <w:lang w:val="hr-HR"/>
        </w:rPr>
        <w:t>o održanom ispitnom ročištu u stečajnom postupku</w:t>
      </w:r>
    </w:p>
    <w:p w:rsidRDefault="006C02EF" w:rsidP="00A24BC6" w:rsidR="00A24BC6" w:rsidRPr="00A24BC6">
      <w:pPr>
        <w:jc w:val="center"/>
        <w:rPr>
          <w:rFonts w:hAnsi="Times New Roman" w:ascii="Times New Roman"/>
          <w:lang w:val="hr-HR"/>
        </w:rPr>
      </w:pPr>
      <w:r w:rsidRPr="00A24BC6">
        <w:rPr>
          <w:rFonts w:hAnsi="Times New Roman" w:ascii="Times New Roman"/>
          <w:szCs w:val="24"/>
          <w:lang w:val="hr-HR"/>
        </w:rPr>
        <w:t xml:space="preserve">nad dužnikom </w:t>
      </w:r>
      <w:r w:rsidR="00DE4FCA" w:rsidRPr="00A24BC6">
        <w:rPr>
          <w:rFonts w:hAnsi="Times New Roman" w:ascii="Times New Roman"/>
          <w:szCs w:val="24"/>
          <w:lang w:val="hr-HR"/>
        </w:rPr>
        <w:t xml:space="preserve">stečajnim dužnikom </w:t>
      </w:r>
      <w:r w:rsidR="00A24BC6" w:rsidRPr="00A24BC6">
        <w:rPr>
          <w:rFonts w:hAnsi="Times New Roman" w:ascii="Times New Roman"/>
          <w:lang w:val="hr-HR"/>
        </w:rPr>
        <w:t>DAVORIN KRALJ d.o.o. za trgovinu i zastupanje u poslovima trgovine</w:t>
      </w:r>
      <w:r w:rsidR="00A24BC6">
        <w:rPr>
          <w:rFonts w:hAnsi="Times New Roman" w:ascii="Times New Roman"/>
          <w:lang w:val="hr-HR"/>
        </w:rPr>
        <w:t xml:space="preserve"> u stečaju</w:t>
      </w:r>
      <w:r w:rsidR="00A24BC6" w:rsidRPr="00A24BC6">
        <w:rPr>
          <w:rFonts w:hAnsi="Times New Roman" w:ascii="Times New Roman"/>
          <w:lang w:val="hr-HR"/>
        </w:rPr>
        <w:t>, Varaždin, F. Supila 50a, OIB: 42848882246</w:t>
      </w:r>
    </w:p>
    <w:p w:rsidRDefault="006C02EF" w:rsidP="009A4785" w:rsidR="006C02EF" w:rsidRPr="00A24BC6">
      <w:pPr>
        <w:jc w:val="center"/>
        <w:rPr>
          <w:rFonts w:hAnsi="Times New Roman" w:ascii="Times New Roman"/>
          <w:szCs w:val="24"/>
          <w:lang w:val="hr-HR"/>
        </w:rPr>
      </w:pPr>
    </w:p>
    <w:p w:rsidRDefault="006C02EF" w:rsidP="006C02EF" w:rsidR="006C02EF" w:rsidRPr="00A24BC6">
      <w:pPr>
        <w:jc w:val="both"/>
        <w:rPr>
          <w:rFonts w:hAnsi="Times New Roman" w:ascii="Times New Roman"/>
          <w:szCs w:val="24"/>
          <w:lang w:val="hr-HR"/>
        </w:rPr>
      </w:pPr>
    </w:p>
    <w:p w:rsidRDefault="006C02EF" w:rsidP="006C02EF" w:rsidR="006C02EF" w:rsidRPr="00A24BC6">
      <w:pPr>
        <w:jc w:val="both"/>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NAZOČNI OD STRANE SUDA:</w:t>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Sudac: Ksenija Flack-Makitan</w:t>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Zapisničar: Lea Rogina</w:t>
      </w:r>
    </w:p>
    <w:p w:rsidRDefault="006C02EF" w:rsidP="006C02EF" w:rsidR="006C02EF" w:rsidRPr="00A7574B">
      <w:pPr>
        <w:jc w:val="both"/>
        <w:rPr>
          <w:rFonts w:hAnsi="Times New Roman" w:ascii="Times New Roman"/>
          <w:szCs w:val="24"/>
          <w:lang w:val="hr-HR"/>
        </w:rPr>
      </w:pPr>
    </w:p>
    <w:p w:rsidRDefault="006C02EF" w:rsidP="006C02EF" w:rsidR="006C02EF">
      <w:pPr>
        <w:ind w:firstLine="720"/>
        <w:jc w:val="both"/>
        <w:rPr>
          <w:rFonts w:hAnsi="Times New Roman" w:ascii="Times New Roman"/>
          <w:szCs w:val="24"/>
          <w:lang w:val="hr-HR"/>
        </w:rPr>
      </w:pPr>
      <w:r w:rsidRPr="00A7574B">
        <w:rPr>
          <w:rFonts w:hAnsi="Times New Roman" w:ascii="Times New Roman"/>
          <w:szCs w:val="24"/>
          <w:lang w:val="hr-HR"/>
        </w:rPr>
        <w:t xml:space="preserve">Početak u </w:t>
      </w:r>
      <w:r w:rsidR="00A24BC6">
        <w:rPr>
          <w:rFonts w:hAnsi="Times New Roman" w:ascii="Times New Roman"/>
          <w:szCs w:val="24"/>
          <w:lang w:val="hr-HR"/>
        </w:rPr>
        <w:t>12</w:t>
      </w:r>
      <w:r w:rsidR="002B2BE3" w:rsidRPr="00A7574B">
        <w:rPr>
          <w:rFonts w:hAnsi="Times New Roman" w:ascii="Times New Roman"/>
          <w:szCs w:val="24"/>
          <w:lang w:val="hr-HR"/>
        </w:rPr>
        <w:t xml:space="preserve">,00 </w:t>
      </w:r>
      <w:r w:rsidRPr="00A7574B">
        <w:rPr>
          <w:rFonts w:hAnsi="Times New Roman" w:ascii="Times New Roman"/>
          <w:szCs w:val="24"/>
          <w:lang w:val="hr-HR"/>
        </w:rPr>
        <w:t>sati.</w:t>
      </w:r>
    </w:p>
    <w:p w:rsidRDefault="004F49B2" w:rsidP="006C02EF" w:rsidR="004F49B2" w:rsidRPr="00A7574B">
      <w:pPr>
        <w:ind w:firstLine="720"/>
        <w:jc w:val="both"/>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PRISUTNI:</w:t>
      </w:r>
    </w:p>
    <w:p w:rsidRDefault="002B2BE3" w:rsidP="006C02EF" w:rsidR="006B6C61">
      <w:pPr>
        <w:jc w:val="both"/>
        <w:rPr>
          <w:rFonts w:hAnsi="Times New Roman" w:ascii="Times New Roman"/>
          <w:szCs w:val="24"/>
          <w:lang w:val="hr-HR"/>
        </w:rPr>
      </w:pPr>
      <w:r w:rsidRPr="00A7574B">
        <w:rPr>
          <w:rFonts w:hAnsi="Times New Roman" w:ascii="Times New Roman"/>
          <w:szCs w:val="24"/>
          <w:lang w:val="hr-HR"/>
        </w:rPr>
        <w:t>-stečajni upravitelj</w:t>
      </w:r>
      <w:r w:rsidR="00DE4FCA" w:rsidRPr="00A7574B">
        <w:rPr>
          <w:rFonts w:hAnsi="Times New Roman" w:ascii="Times New Roman"/>
          <w:szCs w:val="24"/>
          <w:lang w:val="hr-HR"/>
        </w:rPr>
        <w:t xml:space="preserve"> </w:t>
      </w:r>
      <w:r w:rsidR="00A24BC6">
        <w:rPr>
          <w:rFonts w:hAnsi="Times New Roman" w:ascii="Times New Roman"/>
          <w:szCs w:val="24"/>
          <w:lang w:val="hr-HR"/>
        </w:rPr>
        <w:t>Zorislav Novoselac</w:t>
      </w:r>
    </w:p>
    <w:p w:rsidRDefault="006C02EF" w:rsidP="006C02EF" w:rsidR="006C02EF">
      <w:pPr>
        <w:jc w:val="both"/>
        <w:rPr>
          <w:rFonts w:hAnsi="Times New Roman" w:ascii="Times New Roman"/>
          <w:szCs w:val="24"/>
          <w:lang w:val="hr-HR"/>
        </w:rPr>
      </w:pPr>
      <w:r w:rsidRPr="00A7574B">
        <w:rPr>
          <w:rFonts w:hAnsi="Times New Roman" w:ascii="Times New Roman"/>
          <w:szCs w:val="24"/>
          <w:lang w:val="hr-HR"/>
        </w:rPr>
        <w:t xml:space="preserve">-zastupnica Republike Hrvatske, zamjenica Županijskog državnog odvjetnika u Varaždinu, Građansko-upravni odjel, </w:t>
      </w:r>
      <w:r w:rsidR="00294E5D" w:rsidRPr="00A7574B">
        <w:rPr>
          <w:rFonts w:hAnsi="Times New Roman" w:ascii="Times New Roman"/>
          <w:szCs w:val="24"/>
          <w:lang w:val="hr-HR"/>
        </w:rPr>
        <w:t>Mirjana Bogdanović-Kamber</w:t>
      </w:r>
    </w:p>
    <w:p w:rsidRDefault="00C71C47" w:rsidP="006C02EF" w:rsidR="00C71C47">
      <w:pPr>
        <w:jc w:val="both"/>
        <w:rPr>
          <w:rFonts w:hAnsi="Times New Roman" w:ascii="Times New Roman"/>
          <w:szCs w:val="24"/>
          <w:lang w:val="hr-HR"/>
        </w:rPr>
      </w:pPr>
      <w:r>
        <w:rPr>
          <w:rFonts w:hAnsi="Times New Roman" w:ascii="Times New Roman"/>
          <w:szCs w:val="24"/>
          <w:lang w:val="hr-HR"/>
        </w:rPr>
        <w:t>-za BIG DUTCHMAN INTERNATIONAL GmbH, 49377 Vechta Auf der Lage 2, Republika Njemačka,  punomoćnik Vjekoslav Jaklin, odvjetnik iz Varaždina, te osobno kao vjerovnik,</w:t>
      </w:r>
    </w:p>
    <w:p w:rsidRDefault="00C71C47" w:rsidP="006C02EF" w:rsidR="009C05D6">
      <w:pPr>
        <w:jc w:val="both"/>
        <w:rPr>
          <w:rFonts w:hAnsi="Times New Roman" w:ascii="Times New Roman"/>
          <w:szCs w:val="24"/>
          <w:lang w:val="hr-HR"/>
        </w:rPr>
      </w:pPr>
      <w:r>
        <w:rPr>
          <w:rFonts w:hAnsi="Times New Roman" w:ascii="Times New Roman"/>
          <w:szCs w:val="24"/>
          <w:lang w:val="hr-HR"/>
        </w:rPr>
        <w:t>-za Erste Card Club d.o.o., zamjenik punomoćnika Jurica Sevšek, odvjetnički vježbenik u Odvjetničkom društvu Sevšek &amp; partneri d.o.o. iz Varaždina, koji predaje u spis zamjeničku punomoć,</w:t>
      </w:r>
    </w:p>
    <w:p w:rsidRDefault="00C71C47" w:rsidP="006C02EF" w:rsidR="00C71C47">
      <w:pPr>
        <w:jc w:val="both"/>
        <w:rPr>
          <w:rFonts w:hAnsi="Times New Roman" w:ascii="Times New Roman"/>
          <w:szCs w:val="24"/>
          <w:lang w:val="hr-HR"/>
        </w:rPr>
      </w:pPr>
      <w:r>
        <w:rPr>
          <w:rFonts w:hAnsi="Times New Roman" w:ascii="Times New Roman"/>
          <w:szCs w:val="24"/>
          <w:lang w:val="hr-HR"/>
        </w:rPr>
        <w:t>-za Zagrebačku banku d.d. Dora Ružičić Dražić, odvjetnica iz Zagreba, po generalnoj punomoći kod ovoga suda broj 39 Su-502/16,</w:t>
      </w:r>
    </w:p>
    <w:p w:rsidRDefault="00C71C47" w:rsidP="006C02EF" w:rsidR="00C71C47">
      <w:pPr>
        <w:jc w:val="both"/>
        <w:rPr>
          <w:rFonts w:hAnsi="Times New Roman" w:ascii="Times New Roman"/>
          <w:szCs w:val="24"/>
          <w:lang w:val="hr-HR"/>
        </w:rPr>
      </w:pPr>
      <w:r>
        <w:rPr>
          <w:rFonts w:hAnsi="Times New Roman" w:ascii="Times New Roman"/>
          <w:szCs w:val="24"/>
          <w:lang w:val="hr-HR"/>
        </w:rPr>
        <w:t>-za razlučnog vjerovnika Privrednu banku Zagreb d.d., Zagreb, punomoćnica Lidia Belamarić, odvjetnica iz Varaždina, obavijest o razlučnom pravu predana uz prijavu tražbina,</w:t>
      </w:r>
    </w:p>
    <w:p w:rsidRDefault="00C71C47" w:rsidP="006C02EF" w:rsidR="00C71C47" w:rsidRPr="00A7574B">
      <w:pPr>
        <w:jc w:val="both"/>
        <w:rPr>
          <w:rFonts w:hAnsi="Times New Roman" w:ascii="Times New Roman"/>
          <w:szCs w:val="24"/>
          <w:lang w:val="hr-HR"/>
        </w:rPr>
      </w:pPr>
      <w:r>
        <w:rPr>
          <w:rFonts w:hAnsi="Times New Roman" w:ascii="Times New Roman"/>
          <w:szCs w:val="24"/>
          <w:lang w:val="hr-HR"/>
        </w:rPr>
        <w:t>-za Privrednu banku d.d. Zagreb, Zagreb, zamjenik punomoćnika Goran Ficko, odvjetnički vježbenik kod odvjetnika Domagoja Krpine iz Varaždina, koji predaje u spis zamjeničku punomoć</w:t>
      </w:r>
      <w:r w:rsidR="004F49B2">
        <w:rPr>
          <w:rFonts w:hAnsi="Times New Roman" w:ascii="Times New Roman"/>
          <w:szCs w:val="24"/>
          <w:lang w:val="hr-HR"/>
        </w:rPr>
        <w:t>, za Odvjetničko društvo Leko &amp; partneri d.o.o. iz Zagreba</w:t>
      </w:r>
    </w:p>
    <w:p w:rsidRDefault="006C02EF" w:rsidP="006C02EF" w:rsidR="006C02EF">
      <w:pPr>
        <w:jc w:val="both"/>
        <w:rPr>
          <w:rFonts w:hAnsi="Times New Roman" w:ascii="Times New Roman"/>
          <w:szCs w:val="24"/>
          <w:lang w:val="hr-HR"/>
        </w:rPr>
      </w:pPr>
    </w:p>
    <w:p w:rsidRDefault="00C71C47" w:rsidP="006C02EF" w:rsidR="00C71C47">
      <w:pPr>
        <w:jc w:val="both"/>
        <w:rPr>
          <w:rFonts w:hAnsi="Times New Roman" w:ascii="Times New Roman"/>
          <w:szCs w:val="24"/>
          <w:lang w:val="hr-HR"/>
        </w:rPr>
      </w:pPr>
    </w:p>
    <w:p w:rsidRDefault="004F49B2" w:rsidP="006C02EF" w:rsidR="004F49B2">
      <w:pPr>
        <w:jc w:val="both"/>
        <w:rPr>
          <w:rFonts w:hAnsi="Times New Roman" w:ascii="Times New Roman"/>
          <w:szCs w:val="24"/>
          <w:lang w:val="hr-HR"/>
        </w:rPr>
      </w:pPr>
    </w:p>
    <w:p w:rsidRDefault="004F49B2" w:rsidP="006C02EF" w:rsidR="004F49B2" w:rsidRPr="00A7574B">
      <w:pPr>
        <w:jc w:val="both"/>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ab/>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6C02EF" w:rsidP="006C02EF" w:rsidR="006C02EF" w:rsidRPr="00A7574B">
      <w:pPr>
        <w:jc w:val="both"/>
        <w:rPr>
          <w:rFonts w:hAnsi="Times New Roman" w:ascii="Times New Roman"/>
          <w:szCs w:val="24"/>
          <w:lang w:val="hr-HR"/>
        </w:rPr>
      </w:pPr>
    </w:p>
    <w:p w:rsidRDefault="006C02EF" w:rsidP="002B2BE3" w:rsidR="00294E5D">
      <w:pPr>
        <w:ind w:firstLine="720"/>
        <w:jc w:val="both"/>
        <w:rPr>
          <w:rFonts w:hAnsi="Times New Roman" w:ascii="Times New Roman"/>
          <w:szCs w:val="24"/>
          <w:lang w:val="hr-HR"/>
        </w:rPr>
      </w:pPr>
      <w:r w:rsidRPr="00A7574B">
        <w:rPr>
          <w:rFonts w:hAnsi="Times New Roman" w:ascii="Times New Roman"/>
          <w:szCs w:val="24"/>
          <w:lang w:val="hr-HR"/>
        </w:rPr>
        <w:t xml:space="preserve">Nakon toga prelazi se od strane </w:t>
      </w:r>
      <w:r w:rsidR="00B66688">
        <w:rPr>
          <w:rFonts w:hAnsi="Times New Roman" w:ascii="Times New Roman"/>
          <w:szCs w:val="24"/>
          <w:lang w:val="hr-HR"/>
        </w:rPr>
        <w:t>stečajnog upravitelja</w:t>
      </w:r>
      <w:r w:rsidRPr="00A7574B">
        <w:rPr>
          <w:rFonts w:hAnsi="Times New Roman" w:ascii="Times New Roman"/>
          <w:szCs w:val="24"/>
          <w:lang w:val="hr-HR"/>
        </w:rPr>
        <w:t xml:space="preserve"> na ispitivanje tražbina koje su stečajni vjerovnici prijavili u ovom</w:t>
      </w:r>
      <w:r w:rsidR="00A90636" w:rsidRPr="00A7574B">
        <w:rPr>
          <w:rFonts w:hAnsi="Times New Roman" w:ascii="Times New Roman"/>
          <w:szCs w:val="24"/>
          <w:lang w:val="hr-HR"/>
        </w:rPr>
        <w:t xml:space="preserve"> stečajnom postupku, te </w:t>
      </w:r>
      <w:r w:rsidR="00B66688">
        <w:rPr>
          <w:rFonts w:hAnsi="Times New Roman" w:ascii="Times New Roman"/>
          <w:szCs w:val="24"/>
          <w:lang w:val="hr-HR"/>
        </w:rPr>
        <w:t>stečajni upravitelj</w:t>
      </w:r>
      <w:r w:rsidRPr="00A7574B">
        <w:rPr>
          <w:rFonts w:hAnsi="Times New Roman" w:ascii="Times New Roman"/>
          <w:szCs w:val="24"/>
          <w:lang w:val="hr-HR"/>
        </w:rPr>
        <w:t xml:space="preserve"> ispituje tražbine kako slijedi:</w:t>
      </w:r>
    </w:p>
    <w:p w:rsidRDefault="004F49B2" w:rsidP="002B2BE3" w:rsidR="004F49B2" w:rsidRPr="00A7574B">
      <w:pPr>
        <w:ind w:firstLine="720"/>
        <w:jc w:val="both"/>
        <w:rPr>
          <w:rFonts w:hAnsi="Times New Roman" w:ascii="Times New Roman"/>
          <w:szCs w:val="24"/>
          <w:lang w:val="hr-HR"/>
        </w:rPr>
      </w:pPr>
    </w:p>
    <w:p w:rsidRDefault="002B2BE3" w:rsidR="002B2BE3" w:rsidRPr="00A7574B">
      <w:pPr>
        <w:rPr>
          <w:rFonts w:hAnsi="Times New Roman" w:ascii="Times New Roman"/>
          <w:szCs w:val="24"/>
          <w:lang w:val="hr-HR"/>
        </w:rPr>
      </w:pPr>
    </w:p>
    <w:p w:rsidRDefault="006C02EF" w:rsidR="00A87A13" w:rsidRPr="00A7574B">
      <w:pPr>
        <w:rPr>
          <w:rFonts w:hAnsi="Times New Roman" w:ascii="Times New Roman"/>
          <w:szCs w:val="24"/>
          <w:lang w:val="hr-HR"/>
        </w:rPr>
      </w:pPr>
      <w:r w:rsidRPr="00A7574B">
        <w:rPr>
          <w:rFonts w:hAnsi="Times New Roman" w:ascii="Times New Roman"/>
          <w:szCs w:val="24"/>
          <w:lang w:val="hr-HR"/>
        </w:rPr>
        <w:lastRenderedPageBreak/>
        <w:t>DRUGI VIŠI ISPLATNI RED</w:t>
      </w:r>
    </w:p>
    <w:p w:rsidRDefault="00DE4FCA" w:rsidR="00DE4FCA">
      <w:pPr>
        <w:rPr>
          <w:rFonts w:hAnsi="Times New Roman" w:ascii="Times New Roman"/>
          <w:szCs w:val="24"/>
          <w:lang w:val="hr-HR"/>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106"/>
        <w:gridCol w:w="1693"/>
        <w:gridCol w:w="1416"/>
        <w:gridCol w:w="1560"/>
        <w:gridCol w:w="2449"/>
        <w:gridCol w:w="1062"/>
      </w:tblGrid>
      <w:tr w:rsidTr="004F49B2" w:rsidR="004F49B2" w:rsidRPr="005112EC">
        <w:trPr>
          <w:jc w:val="center"/>
        </w:trPr>
        <w:tc>
          <w:tcPr>
            <w:tcW w:type="auto" w:w="0"/>
            <w:vAlign w:val="center"/>
          </w:tcPr>
          <w:p w:rsidRDefault="004F49B2" w:rsidP="002C21DB" w:rsidR="004F49B2" w:rsidRPr="005112EC">
            <w:pPr>
              <w:pStyle w:val="Bezproreda"/>
              <w:jc w:val="center"/>
              <w:rPr>
                <w:rFonts w:hAnsi="Bookman Old Style" w:ascii="Bookman Old Style"/>
                <w:sz w:val="24"/>
                <w:szCs w:val="24"/>
              </w:rPr>
            </w:pPr>
            <w:r w:rsidRPr="005112EC">
              <w:rPr>
                <w:rFonts w:hAnsi="Bookman Old Style" w:ascii="Bookman Old Style"/>
                <w:sz w:val="24"/>
                <w:szCs w:val="24"/>
              </w:rPr>
              <w:t>Redni broj prijavljene tražbine</w:t>
            </w:r>
          </w:p>
        </w:tc>
        <w:tc>
          <w:tcPr>
            <w:tcW w:type="auto" w:w="0"/>
            <w:vAlign w:val="center"/>
          </w:tcPr>
          <w:p w:rsidRDefault="004F49B2" w:rsidP="002C21DB" w:rsidR="004F49B2" w:rsidRPr="005112EC">
            <w:pPr>
              <w:pStyle w:val="Bezproreda"/>
              <w:jc w:val="center"/>
              <w:rPr>
                <w:rFonts w:hAnsi="Bookman Old Style" w:ascii="Bookman Old Style"/>
                <w:sz w:val="24"/>
                <w:szCs w:val="24"/>
              </w:rPr>
            </w:pPr>
            <w:r w:rsidRPr="005112EC">
              <w:rPr>
                <w:rFonts w:hAnsi="Bookman Old Style" w:ascii="Bookman Old Style"/>
                <w:sz w:val="24"/>
                <w:szCs w:val="24"/>
              </w:rPr>
              <w:t>Ime i prezime/tvrtka  ili naziv vjerovnika</w:t>
            </w:r>
          </w:p>
        </w:tc>
        <w:tc>
          <w:tcPr>
            <w:tcW w:type="auto" w:w="0"/>
            <w:vAlign w:val="center"/>
          </w:tcPr>
          <w:p w:rsidRDefault="004F49B2" w:rsidP="002C21DB" w:rsidR="004F49B2" w:rsidRPr="005112EC">
            <w:pPr>
              <w:pStyle w:val="Bezproreda"/>
              <w:jc w:val="center"/>
              <w:rPr>
                <w:rFonts w:hAnsi="Bookman Old Style" w:ascii="Bookman Old Style"/>
                <w:sz w:val="24"/>
                <w:szCs w:val="24"/>
              </w:rPr>
            </w:pPr>
            <w:r w:rsidRPr="005112EC">
              <w:rPr>
                <w:rFonts w:hAnsi="Bookman Old Style" w:ascii="Bookman Old Style"/>
                <w:sz w:val="24"/>
                <w:szCs w:val="24"/>
              </w:rPr>
              <w:t xml:space="preserve">OIB vjerovnika </w:t>
            </w:r>
          </w:p>
        </w:tc>
        <w:tc>
          <w:tcPr>
            <w:tcW w:type="auto" w:w="0"/>
            <w:vAlign w:val="center"/>
          </w:tcPr>
          <w:p w:rsidRDefault="004F49B2" w:rsidP="002C21DB" w:rsidR="004F49B2" w:rsidRPr="005112EC">
            <w:pPr>
              <w:pStyle w:val="Bezproreda"/>
              <w:jc w:val="center"/>
              <w:rPr>
                <w:rFonts w:hAnsi="Bookman Old Style" w:ascii="Bookman Old Style"/>
                <w:sz w:val="24"/>
                <w:szCs w:val="24"/>
              </w:rPr>
            </w:pPr>
            <w:r w:rsidRPr="005112EC">
              <w:rPr>
                <w:rFonts w:hAnsi="Bookman Old Style" w:ascii="Bookman Old Style"/>
                <w:sz w:val="24"/>
                <w:szCs w:val="24"/>
              </w:rPr>
              <w:t>Adresa/sjedište vjerovnika</w:t>
            </w:r>
          </w:p>
        </w:tc>
        <w:tc>
          <w:tcPr>
            <w:tcW w:type="auto" w:w="0"/>
            <w:vAlign w:val="center"/>
          </w:tcPr>
          <w:p w:rsidRDefault="004F49B2" w:rsidP="002C21DB" w:rsidR="004F49B2" w:rsidRPr="005112EC">
            <w:pPr>
              <w:pStyle w:val="Bezproreda"/>
              <w:jc w:val="center"/>
              <w:rPr>
                <w:rFonts w:hAnsi="Bookman Old Style" w:ascii="Bookman Old Style"/>
                <w:sz w:val="24"/>
                <w:szCs w:val="24"/>
              </w:rPr>
            </w:pPr>
            <w:r w:rsidRPr="005112EC">
              <w:rPr>
                <w:rFonts w:hAnsi="Bookman Old Style" w:ascii="Bookman Old Style"/>
                <w:sz w:val="24"/>
                <w:szCs w:val="24"/>
              </w:rPr>
              <w:t>Iznos prijavljene tražbine (kn)</w:t>
            </w:r>
          </w:p>
        </w:tc>
        <w:tc>
          <w:tcPr>
            <w:tcW w:type="auto" w:w="0"/>
            <w:vAlign w:val="center"/>
          </w:tcPr>
          <w:p w:rsidRDefault="004F49B2" w:rsidP="002C21DB" w:rsidR="004F49B2" w:rsidRPr="005112EC">
            <w:pPr>
              <w:pStyle w:val="Bezproreda"/>
              <w:jc w:val="center"/>
              <w:rPr>
                <w:rFonts w:hAnsi="Bookman Old Style" w:ascii="Bookman Old Style"/>
                <w:sz w:val="24"/>
                <w:szCs w:val="24"/>
              </w:rPr>
            </w:pPr>
            <w:r w:rsidRPr="005112EC">
              <w:rPr>
                <w:rFonts w:hAnsi="Bookman Old Style" w:ascii="Bookman Old Style"/>
                <w:sz w:val="24"/>
                <w:szCs w:val="24"/>
              </w:rPr>
              <w:t>Iznos priznate tražbine</w:t>
            </w:r>
          </w:p>
          <w:p w:rsidRDefault="004F49B2" w:rsidP="002C21DB" w:rsidR="004F49B2" w:rsidRPr="005112EC">
            <w:pPr>
              <w:pStyle w:val="Bezproreda"/>
              <w:jc w:val="center"/>
              <w:rPr>
                <w:rFonts w:hAnsi="Bookman Old Style" w:ascii="Bookman Old Style"/>
                <w:sz w:val="24"/>
                <w:szCs w:val="24"/>
              </w:rPr>
            </w:pPr>
            <w:r w:rsidRPr="005112EC">
              <w:rPr>
                <w:rFonts w:hAnsi="Bookman Old Style" w:ascii="Bookman Old Style"/>
                <w:sz w:val="24"/>
                <w:szCs w:val="24"/>
              </w:rPr>
              <w:t>(kn)</w:t>
            </w:r>
          </w:p>
        </w:tc>
      </w:tr>
      <w:tr w:rsidTr="004F49B2" w:rsidR="004F49B2" w:rsidRPr="005112EC">
        <w:trPr>
          <w:trHeight w:val="761"/>
          <w:jc w:val="center"/>
        </w:trPr>
        <w:tc>
          <w:tcPr>
            <w:tcW w:type="auto" w:w="0"/>
          </w:tcPr>
          <w:p w:rsidRDefault="004F49B2" w:rsidP="002C21DB" w:rsidR="004F49B2" w:rsidRPr="005112EC">
            <w:pPr>
              <w:pStyle w:val="Bezproreda"/>
              <w:rPr>
                <w:rFonts w:hAnsi="Bookman Old Style" w:ascii="Bookman Old Style"/>
                <w:sz w:val="24"/>
                <w:szCs w:val="24"/>
              </w:rPr>
            </w:pPr>
            <w:r w:rsidRPr="005112EC">
              <w:rPr>
                <w:rFonts w:hAnsi="Bookman Old Style" w:ascii="Bookman Old Style"/>
                <w:sz w:val="24"/>
                <w:szCs w:val="24"/>
              </w:rPr>
              <w:t>1.</w:t>
            </w:r>
          </w:p>
          <w:p w:rsidRDefault="004F49B2" w:rsidP="002C21DB" w:rsidR="004F49B2" w:rsidRPr="005112EC">
            <w:pPr>
              <w:pStyle w:val="Bezproreda"/>
              <w:rPr>
                <w:rFonts w:hAnsi="Bookman Old Style" w:ascii="Bookman Old Style"/>
                <w:sz w:val="24"/>
                <w:szCs w:val="24"/>
              </w:rPr>
            </w:pPr>
          </w:p>
        </w:tc>
        <w:tc>
          <w:tcPr>
            <w:tcW w:type="auto" w:w="0"/>
          </w:tcPr>
          <w:p w:rsidRDefault="004F49B2" w:rsidP="002C21DB" w:rsidR="004F49B2" w:rsidRPr="00CE1F59">
            <w:pPr>
              <w:pStyle w:val="Bezproreda"/>
              <w:rPr>
                <w:rFonts w:hAnsi="Times New Roman" w:ascii="Times New Roman"/>
                <w:sz w:val="24"/>
                <w:szCs w:val="24"/>
              </w:rPr>
            </w:pPr>
            <w:r w:rsidRPr="00CE1F59">
              <w:rPr>
                <w:rFonts w:hAnsi="Times New Roman" w:ascii="Times New Roman"/>
                <w:sz w:val="24"/>
                <w:szCs w:val="24"/>
              </w:rPr>
              <w:t>HEP Elektra d.o.o.</w:t>
            </w:r>
          </w:p>
        </w:tc>
        <w:tc>
          <w:tcPr>
            <w:tcW w:type="auto" w:w="0"/>
          </w:tcPr>
          <w:p w:rsidRDefault="004F49B2" w:rsidP="002C21DB" w:rsidR="004F49B2" w:rsidRPr="00CE1F59">
            <w:pPr>
              <w:pStyle w:val="Bezproreda"/>
              <w:rPr>
                <w:rFonts w:hAnsi="Bookman Old Style" w:ascii="Bookman Old Style"/>
                <w:sz w:val="24"/>
                <w:szCs w:val="24"/>
              </w:rPr>
            </w:pPr>
            <w:r w:rsidRPr="00CE1F59">
              <w:rPr>
                <w:rFonts w:hAnsi="Bookman Old Style" w:ascii="Bookman Old Style"/>
                <w:sz w:val="24"/>
                <w:szCs w:val="24"/>
              </w:rPr>
              <w:t>43965974818</w:t>
            </w:r>
          </w:p>
        </w:tc>
        <w:tc>
          <w:tcPr>
            <w:tcW w:type="auto" w:w="0"/>
          </w:tcPr>
          <w:p w:rsidRDefault="004F49B2" w:rsidP="002C21DB" w:rsidR="004F49B2" w:rsidRPr="005112EC">
            <w:pPr>
              <w:pStyle w:val="Bezproreda"/>
              <w:rPr>
                <w:rFonts w:hAnsi="Bookman Old Style" w:ascii="Bookman Old Style"/>
                <w:sz w:val="24"/>
                <w:szCs w:val="24"/>
              </w:rPr>
            </w:pPr>
            <w:r>
              <w:rPr>
                <w:rFonts w:hAnsi="Bookman Old Style" w:ascii="Bookman Old Style"/>
                <w:sz w:val="24"/>
                <w:szCs w:val="24"/>
              </w:rPr>
              <w:t>Ul.Grada Vukovara 37,Zagreb</w:t>
            </w:r>
          </w:p>
        </w:tc>
        <w:tc>
          <w:tcPr>
            <w:tcW w:type="auto" w:w="0"/>
          </w:tcPr>
          <w:p w:rsidRDefault="004F49B2" w:rsidP="002C21DB" w:rsidR="004F49B2" w:rsidRPr="00EF3366">
            <w:pPr>
              <w:pStyle w:val="Bezproreda"/>
              <w:jc w:val="right"/>
              <w:rPr>
                <w:rFonts w:hAnsi="Times New Roman" w:ascii="Times New Roman"/>
                <w:sz w:val="24"/>
                <w:szCs w:val="24"/>
              </w:rPr>
            </w:pPr>
            <w:r>
              <w:rPr>
                <w:rFonts w:hAnsi="Times New Roman" w:ascii="Times New Roman"/>
                <w:sz w:val="24"/>
                <w:szCs w:val="24"/>
              </w:rPr>
              <w:t>633,66</w:t>
            </w:r>
          </w:p>
        </w:tc>
        <w:tc>
          <w:tcPr>
            <w:tcW w:type="auto" w:w="0"/>
          </w:tcPr>
          <w:p w:rsidRDefault="004F49B2" w:rsidP="002C21DB" w:rsidR="004F49B2" w:rsidRPr="00EF3366">
            <w:pPr>
              <w:pStyle w:val="Bezproreda"/>
              <w:jc w:val="right"/>
              <w:rPr>
                <w:rFonts w:hAnsi="Times New Roman" w:ascii="Times New Roman"/>
                <w:sz w:val="24"/>
                <w:szCs w:val="24"/>
              </w:rPr>
            </w:pPr>
            <w:r>
              <w:rPr>
                <w:rFonts w:hAnsi="Times New Roman" w:ascii="Times New Roman"/>
                <w:sz w:val="24"/>
                <w:szCs w:val="24"/>
              </w:rPr>
              <w:t>633,66</w:t>
            </w:r>
          </w:p>
        </w:tc>
      </w:tr>
      <w:tr w:rsidTr="004F49B2" w:rsidR="004F49B2" w:rsidRPr="00C71C47">
        <w:trPr>
          <w:trHeight w:val="701"/>
          <w:jc w:val="center"/>
        </w:trPr>
        <w:tc>
          <w:tcPr>
            <w:tcW w:type="auto" w:w="0"/>
          </w:tcPr>
          <w:p w:rsidRDefault="004F49B2" w:rsidP="002C21DB" w:rsidR="004F49B2" w:rsidRPr="005112EC">
            <w:pPr>
              <w:pStyle w:val="Bezproreda"/>
              <w:rPr>
                <w:rFonts w:hAnsi="Bookman Old Style" w:ascii="Bookman Old Style"/>
                <w:sz w:val="24"/>
                <w:szCs w:val="24"/>
              </w:rPr>
            </w:pPr>
            <w:r w:rsidRPr="005112EC">
              <w:rPr>
                <w:rFonts w:hAnsi="Bookman Old Style" w:ascii="Bookman Old Style"/>
                <w:sz w:val="24"/>
                <w:szCs w:val="24"/>
              </w:rPr>
              <w:t>2.</w:t>
            </w:r>
          </w:p>
        </w:tc>
        <w:tc>
          <w:tcPr>
            <w:tcW w:type="auto" w:w="0"/>
          </w:tcPr>
          <w:p w:rsidRDefault="004F49B2" w:rsidP="002C21DB" w:rsidR="004F49B2" w:rsidRPr="00CE1F59">
            <w:pPr>
              <w:pStyle w:val="Bezproreda"/>
              <w:rPr>
                <w:rFonts w:hAnsi="Times New Roman" w:ascii="Times New Roman"/>
              </w:rPr>
            </w:pPr>
            <w:r w:rsidRPr="00CE1F59">
              <w:rPr>
                <w:rFonts w:hAnsi="Times New Roman" w:ascii="Times New Roman"/>
              </w:rPr>
              <w:t>Hrvatski telekom d.d.</w:t>
            </w:r>
          </w:p>
        </w:tc>
        <w:tc>
          <w:tcPr>
            <w:tcW w:type="auto" w:w="0"/>
          </w:tcPr>
          <w:p w:rsidRDefault="004F49B2" w:rsidP="002C21DB" w:rsidR="004F49B2" w:rsidRPr="002D62C3">
            <w:pPr>
              <w:pStyle w:val="Bezproreda"/>
              <w:rPr>
                <w:rFonts w:hAnsi="Times New Roman" w:ascii="Times New Roman"/>
              </w:rPr>
            </w:pPr>
            <w:r>
              <w:rPr>
                <w:rFonts w:hAnsi="Times New Roman" w:ascii="Times New Roman"/>
              </w:rPr>
              <w:t>81793146560</w:t>
            </w:r>
          </w:p>
        </w:tc>
        <w:tc>
          <w:tcPr>
            <w:tcW w:type="auto" w:w="0"/>
          </w:tcPr>
          <w:p w:rsidRDefault="004F49B2" w:rsidP="002C21DB" w:rsidR="004F49B2" w:rsidRPr="002D62C3">
            <w:pPr>
              <w:pStyle w:val="Bezproreda"/>
              <w:rPr>
                <w:rFonts w:hAnsi="Times New Roman" w:ascii="Times New Roman"/>
              </w:rPr>
            </w:pPr>
            <w:r>
              <w:rPr>
                <w:rFonts w:hAnsi="Times New Roman" w:ascii="Times New Roman"/>
              </w:rPr>
              <w:t>Roberta frangeša Mihanovića 9,Zagreb</w:t>
            </w:r>
          </w:p>
        </w:tc>
        <w:tc>
          <w:tcPr>
            <w:tcW w:type="auto" w:w="0"/>
          </w:tcPr>
          <w:p w:rsidRDefault="004F49B2" w:rsidP="002C21DB" w:rsidR="004F49B2" w:rsidRPr="002D62C3">
            <w:pPr>
              <w:pStyle w:val="Bezproreda"/>
              <w:jc w:val="right"/>
              <w:rPr>
                <w:rFonts w:hAnsi="Times New Roman" w:ascii="Times New Roman"/>
              </w:rPr>
            </w:pPr>
            <w:r>
              <w:rPr>
                <w:rFonts w:hAnsi="Times New Roman" w:ascii="Times New Roman"/>
              </w:rPr>
              <w:t>7.733,23</w:t>
            </w:r>
          </w:p>
        </w:tc>
        <w:tc>
          <w:tcPr>
            <w:tcW w:type="auto" w:w="0"/>
          </w:tcPr>
          <w:p w:rsidRDefault="004F49B2" w:rsidP="002C21DB" w:rsidR="004F49B2" w:rsidRPr="002D62C3">
            <w:pPr>
              <w:pStyle w:val="Bezproreda"/>
              <w:jc w:val="right"/>
              <w:rPr>
                <w:rFonts w:hAnsi="Times New Roman" w:ascii="Times New Roman"/>
              </w:rPr>
            </w:pPr>
            <w:r>
              <w:rPr>
                <w:rFonts w:hAnsi="Times New Roman" w:ascii="Times New Roman"/>
              </w:rPr>
              <w:t>7.733,23</w:t>
            </w:r>
          </w:p>
        </w:tc>
      </w:tr>
      <w:tr w:rsidTr="004F49B2" w:rsidR="004F49B2" w:rsidRPr="005112EC">
        <w:trPr>
          <w:trHeight w:val="1039"/>
          <w:jc w:val="center"/>
        </w:trPr>
        <w:tc>
          <w:tcPr>
            <w:tcW w:type="auto" w:w="0"/>
          </w:tcPr>
          <w:p w:rsidRDefault="004F49B2" w:rsidP="002C21DB" w:rsidR="004F49B2" w:rsidRPr="005112EC">
            <w:pPr>
              <w:pStyle w:val="Bezproreda"/>
              <w:rPr>
                <w:rFonts w:hAnsi="Bookman Old Style" w:ascii="Bookman Old Style"/>
                <w:sz w:val="24"/>
                <w:szCs w:val="24"/>
              </w:rPr>
            </w:pPr>
            <w:r w:rsidRPr="005112EC">
              <w:rPr>
                <w:rFonts w:hAnsi="Bookman Old Style" w:ascii="Bookman Old Style"/>
                <w:sz w:val="24"/>
                <w:szCs w:val="24"/>
              </w:rPr>
              <w:t>3.</w:t>
            </w:r>
          </w:p>
        </w:tc>
        <w:tc>
          <w:tcPr>
            <w:tcW w:type="auto" w:w="0"/>
          </w:tcPr>
          <w:p w:rsidRDefault="004F49B2" w:rsidP="002C21DB" w:rsidR="004F49B2" w:rsidRPr="002D62C3">
            <w:pPr>
              <w:pStyle w:val="Bezproreda"/>
              <w:rPr>
                <w:rFonts w:hAnsi="Times New Roman" w:ascii="Times New Roman"/>
              </w:rPr>
            </w:pPr>
            <w:r>
              <w:rPr>
                <w:rFonts w:hAnsi="Times New Roman" w:ascii="Times New Roman"/>
              </w:rPr>
              <w:t>Zagrebačka Banka d.d.</w:t>
            </w:r>
          </w:p>
        </w:tc>
        <w:tc>
          <w:tcPr>
            <w:tcW w:type="auto" w:w="0"/>
          </w:tcPr>
          <w:p w:rsidRDefault="004F49B2" w:rsidP="002C21DB" w:rsidR="004F49B2" w:rsidRPr="002D62C3">
            <w:pPr>
              <w:pStyle w:val="Bezproreda"/>
              <w:rPr>
                <w:rFonts w:hAnsi="Times New Roman" w:ascii="Times New Roman"/>
              </w:rPr>
            </w:pPr>
            <w:r>
              <w:rPr>
                <w:rFonts w:hAnsi="Times New Roman" w:ascii="Times New Roman"/>
              </w:rPr>
              <w:t>92963223473</w:t>
            </w:r>
          </w:p>
        </w:tc>
        <w:tc>
          <w:tcPr>
            <w:tcW w:type="auto" w:w="0"/>
          </w:tcPr>
          <w:p w:rsidRDefault="004F49B2" w:rsidP="002C21DB" w:rsidR="004F49B2" w:rsidRPr="002D62C3">
            <w:pPr>
              <w:pStyle w:val="Bezproreda"/>
              <w:rPr>
                <w:rFonts w:hAnsi="Times New Roman" w:ascii="Times New Roman"/>
              </w:rPr>
            </w:pPr>
            <w:r>
              <w:rPr>
                <w:rFonts w:hAnsi="Times New Roman" w:ascii="Times New Roman"/>
              </w:rPr>
              <w:t>Trg Bana Josipa Jelačića 10,Zagreb</w:t>
            </w:r>
          </w:p>
        </w:tc>
        <w:tc>
          <w:tcPr>
            <w:tcW w:type="auto" w:w="0"/>
          </w:tcPr>
          <w:p w:rsidRDefault="004F49B2" w:rsidP="002C21DB" w:rsidR="004F49B2" w:rsidRPr="002D62C3">
            <w:pPr>
              <w:pStyle w:val="Bezproreda"/>
              <w:jc w:val="right"/>
              <w:rPr>
                <w:rFonts w:hAnsi="Times New Roman" w:ascii="Times New Roman"/>
              </w:rPr>
            </w:pPr>
            <w:r>
              <w:rPr>
                <w:rFonts w:hAnsi="Times New Roman" w:ascii="Times New Roman"/>
              </w:rPr>
              <w:t>109.624,93</w:t>
            </w:r>
          </w:p>
        </w:tc>
        <w:tc>
          <w:tcPr>
            <w:tcW w:type="auto" w:w="0"/>
          </w:tcPr>
          <w:p w:rsidRDefault="004F49B2" w:rsidP="002C21DB" w:rsidR="004F49B2" w:rsidRPr="002D62C3">
            <w:pPr>
              <w:pStyle w:val="Bezproreda"/>
              <w:jc w:val="right"/>
              <w:rPr>
                <w:rFonts w:hAnsi="Times New Roman" w:ascii="Times New Roman"/>
              </w:rPr>
            </w:pPr>
            <w:r>
              <w:rPr>
                <w:rFonts w:hAnsi="Times New Roman" w:ascii="Times New Roman"/>
              </w:rPr>
              <w:t>109.624,93</w:t>
            </w:r>
          </w:p>
        </w:tc>
      </w:tr>
      <w:tr w:rsidTr="004F49B2" w:rsidR="004F49B2" w:rsidRPr="005112EC">
        <w:trPr>
          <w:trHeight w:val="658"/>
          <w:jc w:val="center"/>
        </w:trPr>
        <w:tc>
          <w:tcPr>
            <w:tcW w:type="auto" w:w="0"/>
          </w:tcPr>
          <w:p w:rsidRDefault="004F49B2" w:rsidP="002C21DB" w:rsidR="004F49B2" w:rsidRPr="005112EC">
            <w:pPr>
              <w:pStyle w:val="Bezproreda"/>
              <w:rPr>
                <w:rFonts w:hAnsi="Bookman Old Style" w:ascii="Bookman Old Style"/>
                <w:sz w:val="24"/>
                <w:szCs w:val="24"/>
              </w:rPr>
            </w:pPr>
            <w:r w:rsidRPr="005112EC">
              <w:rPr>
                <w:rFonts w:hAnsi="Bookman Old Style" w:ascii="Bookman Old Style"/>
                <w:sz w:val="24"/>
                <w:szCs w:val="24"/>
              </w:rPr>
              <w:t>4.</w:t>
            </w:r>
          </w:p>
        </w:tc>
        <w:tc>
          <w:tcPr>
            <w:tcW w:type="auto" w:w="0"/>
          </w:tcPr>
          <w:p w:rsidRDefault="004F49B2" w:rsidP="002C21DB" w:rsidR="004F49B2" w:rsidRPr="002D62C3">
            <w:pPr>
              <w:pStyle w:val="Bezproreda"/>
              <w:rPr>
                <w:rFonts w:hAnsi="Times New Roman" w:ascii="Times New Roman"/>
              </w:rPr>
            </w:pPr>
            <w:r>
              <w:rPr>
                <w:rFonts w:hAnsi="Times New Roman" w:ascii="Times New Roman"/>
              </w:rPr>
              <w:t>Zagrebačka Banka d.d.</w:t>
            </w:r>
          </w:p>
        </w:tc>
        <w:tc>
          <w:tcPr>
            <w:tcW w:type="auto" w:w="0"/>
          </w:tcPr>
          <w:p w:rsidRDefault="004F49B2" w:rsidP="002C21DB" w:rsidR="004F49B2" w:rsidRPr="002D62C3">
            <w:pPr>
              <w:pStyle w:val="Bezproreda"/>
              <w:rPr>
                <w:rFonts w:hAnsi="Times New Roman" w:ascii="Times New Roman"/>
              </w:rPr>
            </w:pPr>
            <w:r>
              <w:rPr>
                <w:rFonts w:hAnsi="Times New Roman" w:ascii="Times New Roman"/>
              </w:rPr>
              <w:t>92963223473</w:t>
            </w:r>
          </w:p>
        </w:tc>
        <w:tc>
          <w:tcPr>
            <w:tcW w:type="auto" w:w="0"/>
          </w:tcPr>
          <w:p w:rsidRDefault="004F49B2" w:rsidP="002C21DB" w:rsidR="004F49B2" w:rsidRPr="002D62C3">
            <w:pPr>
              <w:pStyle w:val="Bezproreda"/>
              <w:rPr>
                <w:rFonts w:hAnsi="Times New Roman" w:ascii="Times New Roman"/>
              </w:rPr>
            </w:pPr>
            <w:r>
              <w:rPr>
                <w:rFonts w:hAnsi="Times New Roman" w:ascii="Times New Roman"/>
              </w:rPr>
              <w:t>Trg Bana Josipa Jelačića 10,Zagreb</w:t>
            </w:r>
          </w:p>
        </w:tc>
        <w:tc>
          <w:tcPr>
            <w:tcW w:type="auto" w:w="0"/>
          </w:tcPr>
          <w:p w:rsidRDefault="004F49B2" w:rsidP="002C21DB" w:rsidR="004F49B2" w:rsidRPr="002D62C3">
            <w:pPr>
              <w:pStyle w:val="Bezproreda"/>
              <w:jc w:val="right"/>
              <w:rPr>
                <w:rFonts w:hAnsi="Times New Roman" w:ascii="Times New Roman"/>
              </w:rPr>
            </w:pPr>
            <w:r>
              <w:rPr>
                <w:rFonts w:hAnsi="Times New Roman" w:ascii="Times New Roman"/>
              </w:rPr>
              <w:t>615,02</w:t>
            </w:r>
          </w:p>
        </w:tc>
        <w:tc>
          <w:tcPr>
            <w:tcW w:type="auto" w:w="0"/>
          </w:tcPr>
          <w:p w:rsidRDefault="004F49B2" w:rsidP="002C21DB" w:rsidR="004F49B2" w:rsidRPr="002D62C3">
            <w:pPr>
              <w:pStyle w:val="Bezproreda"/>
              <w:jc w:val="right"/>
              <w:rPr>
                <w:rFonts w:hAnsi="Times New Roman" w:ascii="Times New Roman"/>
              </w:rPr>
            </w:pPr>
            <w:r>
              <w:rPr>
                <w:rFonts w:hAnsi="Times New Roman" w:ascii="Times New Roman"/>
              </w:rPr>
              <w:t>615,02</w:t>
            </w:r>
          </w:p>
        </w:tc>
      </w:tr>
      <w:tr w:rsidTr="004F49B2" w:rsidR="004F49B2" w:rsidRPr="005112EC">
        <w:trPr>
          <w:jc w:val="center"/>
        </w:trPr>
        <w:tc>
          <w:tcPr>
            <w:tcW w:type="auto" w:w="0"/>
          </w:tcPr>
          <w:p w:rsidRDefault="004F49B2" w:rsidP="002C21DB" w:rsidR="004F49B2" w:rsidRPr="005112EC">
            <w:pPr>
              <w:pStyle w:val="Bezproreda"/>
              <w:rPr>
                <w:rFonts w:hAnsi="Bookman Old Style" w:ascii="Bookman Old Style"/>
                <w:sz w:val="24"/>
                <w:szCs w:val="24"/>
              </w:rPr>
            </w:pPr>
            <w:r w:rsidRPr="005112EC">
              <w:rPr>
                <w:rFonts w:hAnsi="Bookman Old Style" w:ascii="Bookman Old Style"/>
                <w:sz w:val="24"/>
                <w:szCs w:val="24"/>
              </w:rPr>
              <w:t>5.</w:t>
            </w:r>
          </w:p>
        </w:tc>
        <w:tc>
          <w:tcPr>
            <w:tcW w:type="auto" w:w="0"/>
          </w:tcPr>
          <w:p w:rsidRDefault="004F49B2" w:rsidP="002C21DB" w:rsidR="004F49B2" w:rsidRPr="002D62C3">
            <w:pPr>
              <w:pStyle w:val="Bezproreda"/>
              <w:rPr>
                <w:rFonts w:hAnsi="Times New Roman" w:ascii="Times New Roman"/>
              </w:rPr>
            </w:pPr>
            <w:r>
              <w:rPr>
                <w:rFonts w:hAnsi="Times New Roman" w:ascii="Times New Roman"/>
              </w:rPr>
              <w:t>Privredna Banka Zagreb d.d.</w:t>
            </w:r>
          </w:p>
        </w:tc>
        <w:tc>
          <w:tcPr>
            <w:tcW w:type="auto" w:w="0"/>
          </w:tcPr>
          <w:p w:rsidRDefault="004F49B2" w:rsidP="002C21DB" w:rsidR="004F49B2" w:rsidRPr="002D62C3">
            <w:pPr>
              <w:pStyle w:val="Bezproreda"/>
              <w:rPr>
                <w:rFonts w:hAnsi="Times New Roman" w:ascii="Times New Roman"/>
              </w:rPr>
            </w:pPr>
            <w:r>
              <w:rPr>
                <w:rFonts w:hAnsi="Times New Roman" w:ascii="Times New Roman"/>
              </w:rPr>
              <w:t>02535697732</w:t>
            </w:r>
          </w:p>
        </w:tc>
        <w:tc>
          <w:tcPr>
            <w:tcW w:type="auto" w:w="0"/>
          </w:tcPr>
          <w:p w:rsidRDefault="004F49B2" w:rsidP="002C21DB" w:rsidR="004F49B2" w:rsidRPr="002D62C3">
            <w:pPr>
              <w:pStyle w:val="Bezproreda"/>
              <w:rPr>
                <w:rFonts w:hAnsi="Times New Roman" w:ascii="Times New Roman"/>
              </w:rPr>
            </w:pPr>
            <w:r>
              <w:rPr>
                <w:rFonts w:hAnsi="Times New Roman" w:ascii="Times New Roman"/>
              </w:rPr>
              <w:t>Radnička cesta 50,Zagreb</w:t>
            </w:r>
          </w:p>
        </w:tc>
        <w:tc>
          <w:tcPr>
            <w:tcW w:type="auto" w:w="0"/>
          </w:tcPr>
          <w:p w:rsidRDefault="004F49B2" w:rsidP="002C21DB" w:rsidR="004F49B2" w:rsidRPr="002D62C3">
            <w:pPr>
              <w:pStyle w:val="Bezproreda"/>
              <w:jc w:val="right"/>
              <w:rPr>
                <w:rFonts w:hAnsi="Times New Roman" w:ascii="Times New Roman"/>
              </w:rPr>
            </w:pPr>
            <w:r>
              <w:rPr>
                <w:rFonts w:hAnsi="Times New Roman" w:ascii="Times New Roman"/>
              </w:rPr>
              <w:t>613.830,30</w:t>
            </w:r>
          </w:p>
        </w:tc>
        <w:tc>
          <w:tcPr>
            <w:tcW w:type="auto" w:w="0"/>
          </w:tcPr>
          <w:p w:rsidRDefault="004F49B2" w:rsidP="002C21DB" w:rsidR="004F49B2" w:rsidRPr="002D62C3">
            <w:pPr>
              <w:pStyle w:val="Bezproreda"/>
              <w:jc w:val="right"/>
              <w:rPr>
                <w:rFonts w:hAnsi="Times New Roman" w:ascii="Times New Roman"/>
              </w:rPr>
            </w:pPr>
            <w:r>
              <w:rPr>
                <w:rFonts w:hAnsi="Times New Roman" w:ascii="Times New Roman"/>
              </w:rPr>
              <w:t>613.830,30</w:t>
            </w:r>
          </w:p>
        </w:tc>
      </w:tr>
      <w:tr w:rsidTr="004F49B2" w:rsidR="004F49B2" w:rsidRPr="005112EC">
        <w:trPr>
          <w:trHeight w:val="698"/>
          <w:jc w:val="center"/>
        </w:trPr>
        <w:tc>
          <w:tcPr>
            <w:tcW w:type="auto" w:w="0"/>
          </w:tcPr>
          <w:p w:rsidRDefault="004F49B2" w:rsidP="002C21DB" w:rsidR="004F49B2" w:rsidRPr="005112EC">
            <w:pPr>
              <w:pStyle w:val="Bezproreda"/>
              <w:rPr>
                <w:rFonts w:hAnsi="Bookman Old Style" w:ascii="Bookman Old Style"/>
                <w:sz w:val="24"/>
                <w:szCs w:val="24"/>
              </w:rPr>
            </w:pPr>
            <w:r w:rsidRPr="005112EC">
              <w:rPr>
                <w:rFonts w:hAnsi="Bookman Old Style" w:ascii="Bookman Old Style"/>
                <w:sz w:val="24"/>
                <w:szCs w:val="24"/>
              </w:rPr>
              <w:t xml:space="preserve">6. </w:t>
            </w:r>
          </w:p>
        </w:tc>
        <w:tc>
          <w:tcPr>
            <w:tcW w:type="auto" w:w="0"/>
          </w:tcPr>
          <w:p w:rsidRDefault="004F49B2" w:rsidP="002C21DB" w:rsidR="004F49B2" w:rsidRPr="002D62C3">
            <w:pPr>
              <w:pStyle w:val="Bezproreda"/>
              <w:rPr>
                <w:rFonts w:hAnsi="Times New Roman" w:ascii="Times New Roman"/>
              </w:rPr>
            </w:pPr>
            <w:r>
              <w:rPr>
                <w:rFonts w:hAnsi="Times New Roman" w:ascii="Times New Roman"/>
              </w:rPr>
              <w:t>Big Dutcman Internacional GMBH</w:t>
            </w:r>
          </w:p>
        </w:tc>
        <w:tc>
          <w:tcPr>
            <w:tcW w:type="auto" w:w="0"/>
          </w:tcPr>
          <w:p w:rsidRDefault="004F49B2" w:rsidP="002C21DB" w:rsidR="004F49B2" w:rsidRPr="002D62C3">
            <w:pPr>
              <w:pStyle w:val="Bezproreda"/>
              <w:rPr>
                <w:rFonts w:hAnsi="Times New Roman" w:ascii="Times New Roman"/>
              </w:rPr>
            </w:pPr>
            <w:r>
              <w:rPr>
                <w:rFonts w:hAnsi="Times New Roman" w:ascii="Times New Roman"/>
              </w:rPr>
              <w:t>-</w:t>
            </w:r>
          </w:p>
        </w:tc>
        <w:tc>
          <w:tcPr>
            <w:tcW w:type="auto" w:w="0"/>
          </w:tcPr>
          <w:p w:rsidRDefault="004F49B2" w:rsidP="002C21DB" w:rsidR="004F49B2" w:rsidRPr="002D62C3">
            <w:pPr>
              <w:pStyle w:val="Bezproreda"/>
              <w:rPr>
                <w:rFonts w:hAnsi="Times New Roman" w:ascii="Times New Roman"/>
              </w:rPr>
            </w:pPr>
            <w:r>
              <w:rPr>
                <w:rFonts w:hAnsi="Times New Roman" w:ascii="Times New Roman"/>
              </w:rPr>
              <w:t>49377 Vechta Aufderlage2,SR Njemačka</w:t>
            </w:r>
          </w:p>
        </w:tc>
        <w:tc>
          <w:tcPr>
            <w:tcW w:type="auto" w:w="0"/>
          </w:tcPr>
          <w:p w:rsidRDefault="004F49B2" w:rsidP="002C21DB" w:rsidR="004F49B2" w:rsidRPr="002D62C3">
            <w:pPr>
              <w:pStyle w:val="Bezproreda"/>
              <w:jc w:val="right"/>
              <w:rPr>
                <w:rFonts w:hAnsi="Times New Roman" w:ascii="Times New Roman"/>
              </w:rPr>
            </w:pPr>
            <w:r>
              <w:rPr>
                <w:rFonts w:hAnsi="Times New Roman" w:ascii="Times New Roman"/>
              </w:rPr>
              <w:t>1.434.009,00</w:t>
            </w:r>
          </w:p>
        </w:tc>
        <w:tc>
          <w:tcPr>
            <w:tcW w:type="auto" w:w="0"/>
          </w:tcPr>
          <w:p w:rsidRDefault="004F49B2" w:rsidP="002C21DB" w:rsidR="004F49B2" w:rsidRPr="002D62C3">
            <w:pPr>
              <w:pStyle w:val="Bezproreda"/>
              <w:jc w:val="center"/>
              <w:rPr>
                <w:rFonts w:hAnsi="Times New Roman" w:ascii="Times New Roman"/>
              </w:rPr>
            </w:pPr>
            <w:r>
              <w:rPr>
                <w:rFonts w:hAnsi="Times New Roman" w:ascii="Times New Roman"/>
              </w:rPr>
              <w:t>1.434.009,00</w:t>
            </w:r>
          </w:p>
        </w:tc>
      </w:tr>
      <w:tr w:rsidTr="004F49B2" w:rsidR="004F49B2" w:rsidRPr="005112EC">
        <w:trPr>
          <w:trHeight w:val="557"/>
          <w:jc w:val="center"/>
        </w:trPr>
        <w:tc>
          <w:tcPr>
            <w:tcW w:type="auto" w:w="0"/>
          </w:tcPr>
          <w:p w:rsidRDefault="004F49B2" w:rsidP="002C21DB" w:rsidR="004F49B2" w:rsidRPr="005112EC">
            <w:pPr>
              <w:pStyle w:val="Bezproreda"/>
              <w:rPr>
                <w:rFonts w:hAnsi="Bookman Old Style" w:ascii="Bookman Old Style"/>
                <w:sz w:val="24"/>
                <w:szCs w:val="24"/>
              </w:rPr>
            </w:pPr>
            <w:r w:rsidRPr="005112EC">
              <w:rPr>
                <w:rFonts w:hAnsi="Bookman Old Style" w:ascii="Bookman Old Style"/>
                <w:sz w:val="24"/>
                <w:szCs w:val="24"/>
              </w:rPr>
              <w:t>7.</w:t>
            </w:r>
          </w:p>
        </w:tc>
        <w:tc>
          <w:tcPr>
            <w:tcW w:type="auto" w:w="0"/>
          </w:tcPr>
          <w:p w:rsidRDefault="004F49B2" w:rsidP="002C21DB" w:rsidR="004F49B2" w:rsidRPr="002D62C3">
            <w:pPr>
              <w:pStyle w:val="Bezproreda"/>
              <w:rPr>
                <w:rFonts w:hAnsi="Times New Roman" w:ascii="Times New Roman"/>
              </w:rPr>
            </w:pPr>
            <w:r>
              <w:rPr>
                <w:rFonts w:hAnsi="Times New Roman" w:ascii="Times New Roman"/>
              </w:rPr>
              <w:t>Raiffeisenbank Austria d.d.</w:t>
            </w:r>
          </w:p>
        </w:tc>
        <w:tc>
          <w:tcPr>
            <w:tcW w:type="auto" w:w="0"/>
          </w:tcPr>
          <w:p w:rsidRDefault="004F49B2" w:rsidP="002C21DB" w:rsidR="004F49B2" w:rsidRPr="002D62C3">
            <w:pPr>
              <w:pStyle w:val="Bezproreda"/>
              <w:rPr>
                <w:rFonts w:hAnsi="Times New Roman" w:ascii="Times New Roman"/>
              </w:rPr>
            </w:pPr>
            <w:r>
              <w:rPr>
                <w:rFonts w:hAnsi="Times New Roman" w:ascii="Times New Roman"/>
              </w:rPr>
              <w:t>53056966535</w:t>
            </w:r>
          </w:p>
        </w:tc>
        <w:tc>
          <w:tcPr>
            <w:tcW w:type="auto" w:w="0"/>
          </w:tcPr>
          <w:p w:rsidRDefault="004F49B2" w:rsidP="002C21DB" w:rsidR="004F49B2" w:rsidRPr="002D62C3">
            <w:pPr>
              <w:pStyle w:val="Bezproreda"/>
              <w:rPr>
                <w:rFonts w:hAnsi="Times New Roman" w:ascii="Times New Roman"/>
              </w:rPr>
            </w:pPr>
            <w:r>
              <w:rPr>
                <w:rFonts w:hAnsi="Times New Roman" w:ascii="Times New Roman"/>
              </w:rPr>
              <w:t>Magazinska cesta 69,Zagreb</w:t>
            </w:r>
          </w:p>
        </w:tc>
        <w:tc>
          <w:tcPr>
            <w:tcW w:type="auto" w:w="0"/>
          </w:tcPr>
          <w:p w:rsidRDefault="004F49B2" w:rsidP="002C21DB" w:rsidR="004F49B2" w:rsidRPr="002D62C3">
            <w:pPr>
              <w:pStyle w:val="Bezproreda"/>
              <w:jc w:val="right"/>
              <w:rPr>
                <w:rFonts w:hAnsi="Times New Roman" w:ascii="Times New Roman"/>
              </w:rPr>
            </w:pPr>
            <w:r>
              <w:rPr>
                <w:rFonts w:hAnsi="Times New Roman" w:ascii="Times New Roman"/>
              </w:rPr>
              <w:t>301.084,85</w:t>
            </w:r>
          </w:p>
        </w:tc>
        <w:tc>
          <w:tcPr>
            <w:tcW w:type="auto" w:w="0"/>
          </w:tcPr>
          <w:p w:rsidRDefault="004F49B2" w:rsidP="002C21DB" w:rsidR="004F49B2" w:rsidRPr="002D62C3">
            <w:pPr>
              <w:pStyle w:val="Bezproreda"/>
              <w:jc w:val="right"/>
              <w:rPr>
                <w:rFonts w:hAnsi="Times New Roman" w:ascii="Times New Roman"/>
              </w:rPr>
            </w:pPr>
            <w:r>
              <w:rPr>
                <w:rFonts w:hAnsi="Times New Roman" w:ascii="Times New Roman"/>
              </w:rPr>
              <w:t>301.084,85</w:t>
            </w:r>
          </w:p>
        </w:tc>
      </w:tr>
      <w:tr w:rsidTr="004F49B2" w:rsidR="004F49B2" w:rsidRPr="005112EC">
        <w:trPr>
          <w:jc w:val="center"/>
        </w:trPr>
        <w:tc>
          <w:tcPr>
            <w:tcW w:type="auto" w:w="0"/>
          </w:tcPr>
          <w:p w:rsidRDefault="004F49B2" w:rsidP="002C21DB" w:rsidR="004F49B2" w:rsidRPr="005112EC">
            <w:pPr>
              <w:pStyle w:val="Bezproreda"/>
              <w:rPr>
                <w:rFonts w:hAnsi="Bookman Old Style" w:ascii="Bookman Old Style"/>
                <w:sz w:val="24"/>
                <w:szCs w:val="24"/>
              </w:rPr>
            </w:pPr>
            <w:r w:rsidRPr="005112EC">
              <w:rPr>
                <w:rFonts w:hAnsi="Bookman Old Style" w:ascii="Bookman Old Style"/>
                <w:sz w:val="24"/>
                <w:szCs w:val="24"/>
              </w:rPr>
              <w:t xml:space="preserve">8. </w:t>
            </w:r>
          </w:p>
        </w:tc>
        <w:tc>
          <w:tcPr>
            <w:tcW w:type="auto" w:w="0"/>
          </w:tcPr>
          <w:p w:rsidRDefault="004F49B2" w:rsidP="002C21DB" w:rsidR="004F49B2" w:rsidRPr="002D62C3">
            <w:pPr>
              <w:pStyle w:val="Bezproreda"/>
              <w:rPr>
                <w:rFonts w:hAnsi="Times New Roman" w:ascii="Times New Roman"/>
              </w:rPr>
            </w:pPr>
            <w:r>
              <w:rPr>
                <w:rFonts w:hAnsi="Times New Roman" w:ascii="Times New Roman"/>
              </w:rPr>
              <w:t>Hrvatska radiotelevizija</w:t>
            </w:r>
          </w:p>
        </w:tc>
        <w:tc>
          <w:tcPr>
            <w:tcW w:type="auto" w:w="0"/>
          </w:tcPr>
          <w:p w:rsidRDefault="004F49B2" w:rsidP="002C21DB" w:rsidR="004F49B2" w:rsidRPr="002D62C3">
            <w:pPr>
              <w:pStyle w:val="Bezproreda"/>
              <w:rPr>
                <w:rFonts w:hAnsi="Times New Roman" w:ascii="Times New Roman"/>
              </w:rPr>
            </w:pPr>
            <w:r>
              <w:rPr>
                <w:rFonts w:hAnsi="Times New Roman" w:ascii="Times New Roman"/>
              </w:rPr>
              <w:t>68419124305</w:t>
            </w:r>
          </w:p>
        </w:tc>
        <w:tc>
          <w:tcPr>
            <w:tcW w:type="auto" w:w="0"/>
          </w:tcPr>
          <w:p w:rsidRDefault="004F49B2" w:rsidP="002C21DB" w:rsidR="004F49B2" w:rsidRPr="002D62C3">
            <w:pPr>
              <w:pStyle w:val="Bezproreda"/>
              <w:rPr>
                <w:rFonts w:hAnsi="Times New Roman" w:ascii="Times New Roman"/>
              </w:rPr>
            </w:pPr>
            <w:r>
              <w:rPr>
                <w:rFonts w:hAnsi="Times New Roman" w:ascii="Times New Roman"/>
              </w:rPr>
              <w:t>Prisavlje 3,zagreb</w:t>
            </w:r>
          </w:p>
        </w:tc>
        <w:tc>
          <w:tcPr>
            <w:tcW w:type="auto" w:w="0"/>
          </w:tcPr>
          <w:p w:rsidRDefault="004F49B2" w:rsidP="002C21DB" w:rsidR="004F49B2" w:rsidRPr="002D62C3">
            <w:pPr>
              <w:pStyle w:val="Bezproreda"/>
              <w:jc w:val="right"/>
              <w:rPr>
                <w:rFonts w:hAnsi="Times New Roman" w:ascii="Times New Roman"/>
              </w:rPr>
            </w:pPr>
            <w:r>
              <w:rPr>
                <w:rFonts w:hAnsi="Times New Roman" w:ascii="Times New Roman"/>
              </w:rPr>
              <w:t>3.341,48</w:t>
            </w:r>
          </w:p>
        </w:tc>
        <w:tc>
          <w:tcPr>
            <w:tcW w:type="auto" w:w="0"/>
          </w:tcPr>
          <w:p w:rsidRDefault="004F49B2" w:rsidP="002C21DB" w:rsidR="004F49B2" w:rsidRPr="002D62C3">
            <w:pPr>
              <w:pStyle w:val="Bezproreda"/>
              <w:jc w:val="right"/>
              <w:rPr>
                <w:rFonts w:hAnsi="Times New Roman" w:ascii="Times New Roman"/>
              </w:rPr>
            </w:pPr>
            <w:r>
              <w:rPr>
                <w:rFonts w:hAnsi="Times New Roman" w:ascii="Times New Roman"/>
              </w:rPr>
              <w:t>3.341,48</w:t>
            </w:r>
          </w:p>
        </w:tc>
      </w:tr>
      <w:tr w:rsidTr="004F49B2" w:rsidR="004F49B2" w:rsidRPr="00B40BEB">
        <w:trPr>
          <w:jc w:val="center"/>
        </w:trPr>
        <w:tc>
          <w:tcPr>
            <w:tcW w:type="auto" w:w="0"/>
          </w:tcPr>
          <w:p w:rsidRDefault="004F49B2" w:rsidP="002C21DB" w:rsidR="004F49B2">
            <w:pPr>
              <w:pStyle w:val="Bezproreda"/>
              <w:rPr>
                <w:rFonts w:hAnsi="Times New Roman" w:ascii="Times New Roman"/>
                <w:sz w:val="24"/>
                <w:szCs w:val="24"/>
              </w:rPr>
            </w:pPr>
            <w:r>
              <w:rPr>
                <w:rFonts w:hAnsi="Times New Roman" w:ascii="Times New Roman"/>
                <w:sz w:val="24"/>
                <w:szCs w:val="24"/>
              </w:rPr>
              <w:t>9.</w:t>
            </w:r>
          </w:p>
        </w:tc>
        <w:tc>
          <w:tcPr>
            <w:tcW w:type="auto" w:w="0"/>
          </w:tcPr>
          <w:p w:rsidRDefault="004F49B2" w:rsidP="002C21DB" w:rsidR="004F49B2" w:rsidRPr="00F54D4E">
            <w:pPr>
              <w:pStyle w:val="Bezproreda"/>
              <w:rPr>
                <w:rFonts w:hAnsi="Bookman Old Style" w:ascii="Bookman Old Style"/>
                <w:sz w:val="24"/>
                <w:szCs w:val="24"/>
              </w:rPr>
            </w:pPr>
            <w:r>
              <w:rPr>
                <w:rFonts w:hAnsi="Bookman Old Style" w:ascii="Bookman Old Style"/>
                <w:sz w:val="24"/>
                <w:szCs w:val="24"/>
              </w:rPr>
              <w:t>Erste Card Club d.o.o.</w:t>
            </w:r>
          </w:p>
        </w:tc>
        <w:tc>
          <w:tcPr>
            <w:tcW w:type="auto" w:w="0"/>
            <w:shd w:themeFill="background1" w:fill="FFFFFF" w:color="auto" w:val="clear"/>
          </w:tcPr>
          <w:p w:rsidRDefault="004F49B2" w:rsidP="002C21DB" w:rsidR="004F49B2" w:rsidRPr="00F54D4E">
            <w:pPr>
              <w:pStyle w:val="Bezproreda"/>
              <w:jc w:val="both"/>
              <w:rPr>
                <w:rFonts w:hAnsi="Bookman Old Style" w:ascii="Bookman Old Style"/>
                <w:sz w:val="24"/>
                <w:szCs w:val="24"/>
                <w:highlight w:val="yellow"/>
              </w:rPr>
            </w:pPr>
            <w:r w:rsidRPr="003D1F39">
              <w:rPr>
                <w:rFonts w:hAnsi="Bookman Old Style" w:ascii="Bookman Old Style"/>
                <w:sz w:val="24"/>
                <w:szCs w:val="24"/>
              </w:rPr>
              <w:t>85941596441</w:t>
            </w:r>
          </w:p>
        </w:tc>
        <w:tc>
          <w:tcPr>
            <w:tcW w:type="auto" w:w="0"/>
            <w:shd w:fill="auto" w:color="auto" w:val="clear"/>
          </w:tcPr>
          <w:p w:rsidRDefault="004F49B2" w:rsidP="002C21DB" w:rsidR="004F49B2" w:rsidRPr="003D1F39">
            <w:pPr>
              <w:pStyle w:val="Bezproreda"/>
              <w:rPr>
                <w:rFonts w:hAnsi="Bookman Old Style" w:ascii="Bookman Old Style"/>
                <w:sz w:val="24"/>
                <w:szCs w:val="24"/>
              </w:rPr>
            </w:pPr>
            <w:r w:rsidRPr="003D1F39">
              <w:rPr>
                <w:rFonts w:hAnsi="Bookman Old Style" w:ascii="Bookman Old Style"/>
                <w:sz w:val="24"/>
                <w:szCs w:val="24"/>
              </w:rPr>
              <w:t>Praška 5,Zagreb</w:t>
            </w:r>
          </w:p>
        </w:tc>
        <w:tc>
          <w:tcPr>
            <w:tcW w:type="auto" w:w="0"/>
            <w:vAlign w:val="center"/>
          </w:tcPr>
          <w:p w:rsidRDefault="004F49B2" w:rsidP="002C21DB" w:rsidR="004F49B2" w:rsidRPr="00956957">
            <w:pPr>
              <w:jc w:val="right"/>
              <w:rPr>
                <w:b/>
              </w:rPr>
            </w:pPr>
            <w:r>
              <w:rPr>
                <w:b/>
              </w:rPr>
              <w:t>23.417,62</w:t>
            </w:r>
            <w:r w:rsidRPr="00956957">
              <w:rPr>
                <w:b/>
              </w:rPr>
              <w:fldChar w:fldCharType="begin"/>
            </w:r>
            <w:r w:rsidRPr="00956957">
              <w:rPr>
                <w:b/>
              </w:rPr>
              <w:instrText xml:space="preserve"> =SUM(ABOVE) </w:instrText>
            </w:r>
            <w:r w:rsidRPr="00956957">
              <w:rPr>
                <w:b/>
              </w:rPr>
              <w:fldChar w:fldCharType="end"/>
            </w:r>
          </w:p>
        </w:tc>
        <w:tc>
          <w:tcPr>
            <w:tcW w:type="auto" w:w="0"/>
            <w:shd w:fill="auto" w:color="auto" w:val="clear"/>
            <w:vAlign w:val="center"/>
          </w:tcPr>
          <w:p w:rsidRDefault="004F49B2" w:rsidP="002C21DB" w:rsidR="004F49B2" w:rsidRPr="00956957">
            <w:pPr>
              <w:jc w:val="right"/>
              <w:rPr>
                <w:b/>
              </w:rPr>
            </w:pPr>
            <w:r>
              <w:rPr>
                <w:b/>
              </w:rPr>
              <w:t>23.417,62</w:t>
            </w:r>
          </w:p>
        </w:tc>
      </w:tr>
      <w:tr w:rsidTr="004F49B2" w:rsidR="004F49B2" w:rsidRPr="00B40BEB">
        <w:trPr>
          <w:jc w:val="center"/>
        </w:trPr>
        <w:tc>
          <w:tcPr>
            <w:tcW w:type="auto" w:w="0"/>
          </w:tcPr>
          <w:p w:rsidRDefault="004F49B2" w:rsidP="002C21DB" w:rsidR="004F49B2">
            <w:pPr>
              <w:pStyle w:val="Bezproreda"/>
              <w:rPr>
                <w:rFonts w:hAnsi="Times New Roman" w:ascii="Times New Roman"/>
                <w:sz w:val="24"/>
                <w:szCs w:val="24"/>
              </w:rPr>
            </w:pPr>
            <w:r>
              <w:rPr>
                <w:rFonts w:hAnsi="Times New Roman" w:ascii="Times New Roman"/>
                <w:sz w:val="24"/>
                <w:szCs w:val="24"/>
              </w:rPr>
              <w:t>10.</w:t>
            </w:r>
          </w:p>
        </w:tc>
        <w:tc>
          <w:tcPr>
            <w:tcW w:type="auto" w:w="0"/>
          </w:tcPr>
          <w:p w:rsidRDefault="004F49B2" w:rsidP="002C21DB" w:rsidR="004F49B2">
            <w:pPr>
              <w:pStyle w:val="Bezproreda"/>
              <w:rPr>
                <w:rFonts w:hAnsi="Bookman Old Style" w:ascii="Bookman Old Style"/>
                <w:sz w:val="24"/>
                <w:szCs w:val="24"/>
              </w:rPr>
            </w:pPr>
            <w:r>
              <w:rPr>
                <w:rFonts w:hAnsi="Bookman Old Style" w:ascii="Bookman Old Style"/>
                <w:sz w:val="24"/>
                <w:szCs w:val="24"/>
              </w:rPr>
              <w:t>Vjekoslav Jaklin</w:t>
            </w:r>
          </w:p>
        </w:tc>
        <w:tc>
          <w:tcPr>
            <w:tcW w:type="auto" w:w="0"/>
            <w:shd w:themeFill="background1" w:fill="FFFFFF" w:color="auto" w:val="clear"/>
          </w:tcPr>
          <w:p w:rsidRDefault="004F49B2" w:rsidP="002C21DB" w:rsidR="004F49B2" w:rsidRPr="003D1F39">
            <w:pPr>
              <w:pStyle w:val="Bezproreda"/>
              <w:jc w:val="both"/>
              <w:rPr>
                <w:rFonts w:hAnsi="Bookman Old Style" w:ascii="Bookman Old Style"/>
                <w:sz w:val="24"/>
                <w:szCs w:val="24"/>
              </w:rPr>
            </w:pPr>
            <w:r>
              <w:rPr>
                <w:rFonts w:hAnsi="Bookman Old Style" w:ascii="Bookman Old Style"/>
                <w:sz w:val="24"/>
                <w:szCs w:val="24"/>
              </w:rPr>
              <w:t>85545437536</w:t>
            </w:r>
          </w:p>
        </w:tc>
        <w:tc>
          <w:tcPr>
            <w:tcW w:type="auto" w:w="0"/>
            <w:shd w:fill="auto" w:color="auto" w:val="clear"/>
          </w:tcPr>
          <w:p w:rsidRDefault="004F49B2" w:rsidP="002C21DB" w:rsidR="004F49B2" w:rsidRPr="003D1F39">
            <w:pPr>
              <w:pStyle w:val="Bezproreda"/>
              <w:rPr>
                <w:rFonts w:hAnsi="Bookman Old Style" w:ascii="Bookman Old Style"/>
                <w:sz w:val="24"/>
                <w:szCs w:val="24"/>
              </w:rPr>
            </w:pPr>
            <w:r>
              <w:rPr>
                <w:rFonts w:hAnsi="Bookman Old Style" w:ascii="Bookman Old Style"/>
                <w:sz w:val="24"/>
                <w:szCs w:val="24"/>
              </w:rPr>
              <w:t>Krešimira Filića 39a,Varaždin</w:t>
            </w:r>
          </w:p>
        </w:tc>
        <w:tc>
          <w:tcPr>
            <w:tcW w:type="auto" w:w="0"/>
            <w:vAlign w:val="center"/>
          </w:tcPr>
          <w:p w:rsidRDefault="004F49B2" w:rsidP="002C21DB" w:rsidR="004F49B2">
            <w:pPr>
              <w:jc w:val="right"/>
              <w:rPr>
                <w:b/>
              </w:rPr>
            </w:pPr>
            <w:r>
              <w:rPr>
                <w:b/>
              </w:rPr>
              <w:t>1.000,00</w:t>
            </w:r>
          </w:p>
        </w:tc>
        <w:tc>
          <w:tcPr>
            <w:tcW w:type="auto" w:w="0"/>
            <w:shd w:fill="auto" w:color="auto" w:val="clear"/>
            <w:vAlign w:val="center"/>
          </w:tcPr>
          <w:p w:rsidRDefault="004F49B2" w:rsidP="002C21DB" w:rsidR="004F49B2" w:rsidRPr="00956957">
            <w:pPr>
              <w:jc w:val="right"/>
              <w:rPr>
                <w:b/>
              </w:rPr>
            </w:pPr>
            <w:r>
              <w:rPr>
                <w:b/>
              </w:rPr>
              <w:t xml:space="preserve">1.000,00 </w:t>
            </w:r>
          </w:p>
        </w:tc>
      </w:tr>
      <w:tr w:rsidTr="004F49B2" w:rsidR="004F49B2" w:rsidRPr="00B40BEB">
        <w:trPr>
          <w:jc w:val="center"/>
        </w:trPr>
        <w:tc>
          <w:tcPr>
            <w:tcW w:type="auto" w:w="0"/>
          </w:tcPr>
          <w:p w:rsidRDefault="004F49B2" w:rsidP="002C21DB" w:rsidR="004F49B2">
            <w:pPr>
              <w:rPr>
                <w:rFonts w:hAnsi="Bookman Old Style" w:ascii="Bookman Old Style"/>
                <w:szCs w:val="24"/>
              </w:rPr>
            </w:pPr>
            <w:r>
              <w:rPr>
                <w:rFonts w:hAnsi="Bookman Old Style" w:ascii="Bookman Old Style"/>
                <w:szCs w:val="24"/>
              </w:rPr>
              <w:t xml:space="preserve">11. </w:t>
            </w:r>
          </w:p>
        </w:tc>
        <w:tc>
          <w:tcPr>
            <w:tcW w:type="auto" w:w="0"/>
          </w:tcPr>
          <w:p w:rsidRDefault="004F49B2" w:rsidP="002C21DB" w:rsidR="004F49B2">
            <w:pPr>
              <w:rPr>
                <w:rFonts w:hAnsi="Bookman Old Style" w:ascii="Bookman Old Style"/>
                <w:szCs w:val="24"/>
              </w:rPr>
            </w:pPr>
            <w:r>
              <w:rPr>
                <w:rFonts w:hAnsi="Bookman Old Style" w:ascii="Bookman Old Style"/>
                <w:szCs w:val="24"/>
              </w:rPr>
              <w:t xml:space="preserve">RH Ministarstvo financija,Porezna uprava,Područni </w:t>
            </w:r>
          </w:p>
          <w:p w:rsidRDefault="004F49B2" w:rsidP="002C21DB" w:rsidR="004F49B2">
            <w:pPr>
              <w:rPr>
                <w:rFonts w:hAnsi="Bookman Old Style" w:ascii="Bookman Old Style"/>
                <w:szCs w:val="24"/>
              </w:rPr>
            </w:pPr>
            <w:r>
              <w:rPr>
                <w:rFonts w:hAnsi="Bookman Old Style" w:ascii="Bookman Old Style"/>
                <w:szCs w:val="24"/>
              </w:rPr>
              <w:t>OIB: 52634238587</w:t>
            </w:r>
          </w:p>
        </w:tc>
        <w:tc>
          <w:tcPr>
            <w:tcW w:type="auto" w:w="0"/>
            <w:shd w:themeFill="background1" w:fill="FFFFFF" w:color="auto" w:val="clear"/>
          </w:tcPr>
          <w:p w:rsidRDefault="004F49B2" w:rsidP="002C21DB" w:rsidR="004F49B2">
            <w:pPr>
              <w:rPr>
                <w:rFonts w:hAnsi="Bookman Old Style" w:ascii="Bookman Old Style"/>
                <w:szCs w:val="24"/>
              </w:rPr>
            </w:pPr>
            <w:r>
              <w:rPr>
                <w:rFonts w:hAnsi="Bookman Old Style" w:ascii="Bookman Old Style"/>
                <w:szCs w:val="24"/>
              </w:rPr>
              <w:t>Galerije 1,Varaždin</w:t>
            </w:r>
          </w:p>
          <w:p w:rsidRDefault="004F49B2" w:rsidP="002C21DB" w:rsidR="004F49B2">
            <w:pPr>
              <w:rPr>
                <w:rFonts w:hAnsi="Bookman Old Style" w:ascii="Bookman Old Style"/>
                <w:szCs w:val="24"/>
              </w:rPr>
            </w:pPr>
          </w:p>
        </w:tc>
        <w:tc>
          <w:tcPr>
            <w:tcW w:type="auto" w:w="0"/>
            <w:shd w:fill="auto" w:color="auto" w:val="clear"/>
          </w:tcPr>
          <w:p w:rsidRDefault="004F49B2" w:rsidP="002C21DB" w:rsidR="004F49B2">
            <w:pPr>
              <w:jc w:val="right"/>
              <w:rPr>
                <w:rFonts w:hAnsi="Bookman Old Style" w:ascii="Bookman Old Style"/>
                <w:szCs w:val="24"/>
              </w:rPr>
            </w:pPr>
            <w:r>
              <w:rPr>
                <w:rFonts w:hAnsi="Bookman Old Style" w:ascii="Bookman Old Style"/>
                <w:szCs w:val="24"/>
              </w:rPr>
              <w:t>33.043,79</w:t>
            </w:r>
          </w:p>
        </w:tc>
        <w:tc>
          <w:tcPr>
            <w:tcW w:type="auto" w:w="0"/>
          </w:tcPr>
          <w:p w:rsidRDefault="004F49B2" w:rsidP="002C21DB" w:rsidR="004F49B2">
            <w:pPr>
              <w:rPr>
                <w:rFonts w:hAnsi="Bookman Old Style" w:ascii="Bookman Old Style"/>
              </w:rPr>
            </w:pPr>
            <w:r>
              <w:rPr>
                <w:rFonts w:hAnsi="Bookman Old Style" w:ascii="Bookman Old Style"/>
              </w:rPr>
              <w:t>Porezi-PDV,dobit,tvrtku,motorna vozila</w:t>
            </w:r>
          </w:p>
        </w:tc>
        <w:tc>
          <w:tcPr>
            <w:tcW w:type="auto" w:w="0"/>
            <w:shd w:fill="auto" w:color="auto" w:val="clear"/>
          </w:tcPr>
          <w:p w:rsidRDefault="004F49B2" w:rsidP="002C21DB" w:rsidR="004F49B2">
            <w:pPr>
              <w:rPr>
                <w:rFonts w:hAnsi="Bookman Old Style" w:ascii="Bookman Old Style"/>
                <w:szCs w:val="24"/>
              </w:rPr>
            </w:pPr>
            <w:r>
              <w:rPr>
                <w:rFonts w:hAnsi="Bookman Old Style" w:ascii="Bookman Old Style"/>
                <w:szCs w:val="24"/>
              </w:rPr>
              <w:t>Ovršna porezna rješenja</w:t>
            </w:r>
          </w:p>
        </w:tc>
      </w:tr>
      <w:tr w:rsidTr="004F49B2" w:rsidR="004F49B2" w:rsidRPr="00B40BEB">
        <w:trPr>
          <w:jc w:val="center"/>
        </w:trPr>
        <w:tc>
          <w:tcPr>
            <w:tcW w:type="auto" w:w="0"/>
          </w:tcPr>
          <w:p w:rsidRDefault="004F49B2" w:rsidP="002C21DB" w:rsidR="004F49B2">
            <w:pPr>
              <w:pStyle w:val="Bezproreda"/>
              <w:rPr>
                <w:rFonts w:hAnsi="Times New Roman" w:ascii="Times New Roman"/>
                <w:sz w:val="24"/>
                <w:szCs w:val="24"/>
              </w:rPr>
            </w:pPr>
          </w:p>
        </w:tc>
        <w:tc>
          <w:tcPr>
            <w:tcW w:type="auto" w:w="0"/>
          </w:tcPr>
          <w:p w:rsidRDefault="004F49B2" w:rsidP="002C21DB" w:rsidR="004F49B2">
            <w:pPr>
              <w:pStyle w:val="Bezproreda"/>
              <w:rPr>
                <w:rFonts w:hAnsi="Bookman Old Style" w:ascii="Bookman Old Style"/>
                <w:sz w:val="24"/>
                <w:szCs w:val="24"/>
              </w:rPr>
            </w:pPr>
          </w:p>
        </w:tc>
        <w:tc>
          <w:tcPr>
            <w:tcW w:type="auto" w:w="0"/>
            <w:shd w:themeFill="background1" w:fill="FFFFFF" w:color="auto" w:val="clear"/>
          </w:tcPr>
          <w:p w:rsidRDefault="004F49B2" w:rsidP="002C21DB" w:rsidR="004F49B2" w:rsidRPr="003D1F39">
            <w:pPr>
              <w:pStyle w:val="Bezproreda"/>
              <w:jc w:val="both"/>
              <w:rPr>
                <w:rFonts w:hAnsi="Bookman Old Style" w:ascii="Bookman Old Style"/>
                <w:sz w:val="24"/>
                <w:szCs w:val="24"/>
              </w:rPr>
            </w:pPr>
          </w:p>
        </w:tc>
        <w:tc>
          <w:tcPr>
            <w:tcW w:type="auto" w:w="0"/>
            <w:shd w:fill="auto" w:color="auto" w:val="clear"/>
          </w:tcPr>
          <w:p w:rsidRDefault="004F49B2" w:rsidP="002C21DB" w:rsidR="004F49B2" w:rsidRPr="003D1F39">
            <w:pPr>
              <w:pStyle w:val="Bezproreda"/>
              <w:rPr>
                <w:rFonts w:hAnsi="Bookman Old Style" w:ascii="Bookman Old Style"/>
                <w:sz w:val="24"/>
                <w:szCs w:val="24"/>
              </w:rPr>
            </w:pPr>
          </w:p>
        </w:tc>
        <w:tc>
          <w:tcPr>
            <w:tcW w:type="auto" w:w="0"/>
            <w:vAlign w:val="center"/>
          </w:tcPr>
          <w:p w:rsidRDefault="004F49B2" w:rsidP="002C21DB" w:rsidR="004F49B2">
            <w:pPr>
              <w:jc w:val="right"/>
              <w:rPr>
                <w:b/>
              </w:rPr>
            </w:pPr>
          </w:p>
        </w:tc>
        <w:tc>
          <w:tcPr>
            <w:tcW w:type="auto" w:w="0"/>
            <w:shd w:fill="auto" w:color="auto" w:val="clear"/>
            <w:vAlign w:val="center"/>
          </w:tcPr>
          <w:p w:rsidRDefault="004F49B2" w:rsidP="002C21DB" w:rsidR="004F49B2" w:rsidRPr="00956957">
            <w:pPr>
              <w:jc w:val="right"/>
              <w:rPr>
                <w:b/>
              </w:rPr>
            </w:pPr>
          </w:p>
        </w:tc>
      </w:tr>
    </w:tbl>
    <w:p w:rsidRDefault="006B6C61" w:rsidR="006B6C61">
      <w:pPr>
        <w:rPr>
          <w:rFonts w:hAnsi="Times New Roman" w:ascii="Times New Roman"/>
          <w:szCs w:val="24"/>
          <w:lang w:val="hr-HR"/>
        </w:rPr>
      </w:pPr>
    </w:p>
    <w:p w:rsidRDefault="00684577" w:rsidR="00684577">
      <w:pPr>
        <w:rPr>
          <w:rFonts w:hAnsi="Times New Roman" w:ascii="Times New Roman"/>
          <w:szCs w:val="24"/>
          <w:lang w:val="hr-HR"/>
        </w:rPr>
      </w:pPr>
    </w:p>
    <w:p w:rsidRDefault="004F49B2" w:rsidR="004F49B2" w:rsidRPr="00A7574B">
      <w:pPr>
        <w:rPr>
          <w:rFonts w:hAnsi="Times New Roman" w:ascii="Times New Roman"/>
          <w:szCs w:val="24"/>
          <w:lang w:val="hr-HR"/>
        </w:rPr>
      </w:pPr>
    </w:p>
    <w:p w:rsidRDefault="006C02EF" w:rsidP="00294E5D" w:rsidR="00DE4FCA" w:rsidRPr="00A7574B">
      <w:pPr>
        <w:ind w:firstLine="708"/>
        <w:rPr>
          <w:rFonts w:hAnsi="Times New Roman" w:ascii="Times New Roman"/>
          <w:szCs w:val="24"/>
          <w:lang w:val="hr-HR"/>
        </w:rPr>
      </w:pPr>
      <w:r w:rsidRPr="00A7574B">
        <w:rPr>
          <w:rFonts w:hAnsi="Times New Roman" w:ascii="Times New Roman"/>
          <w:szCs w:val="24"/>
          <w:lang w:val="hr-HR"/>
        </w:rPr>
        <w:lastRenderedPageBreak/>
        <w:t>Sud donosi</w:t>
      </w:r>
    </w:p>
    <w:p w:rsidRDefault="009A4785" w:rsidP="006C02EF" w:rsidR="009A4785" w:rsidRPr="00A7574B">
      <w:pPr>
        <w:jc w:val="center"/>
        <w:rPr>
          <w:rFonts w:hAnsi="Times New Roman" w:ascii="Times New Roman"/>
          <w:szCs w:val="24"/>
          <w:lang w:val="hr-HR"/>
        </w:rPr>
      </w:pPr>
    </w:p>
    <w:p w:rsidRDefault="006C02EF" w:rsidP="006C02EF" w:rsidR="006C02EF" w:rsidRPr="00A7574B">
      <w:pPr>
        <w:jc w:val="center"/>
        <w:rPr>
          <w:rFonts w:hAnsi="Times New Roman" w:ascii="Times New Roman"/>
          <w:szCs w:val="24"/>
          <w:lang w:val="hr-HR"/>
        </w:rPr>
      </w:pPr>
      <w:r w:rsidRPr="00A7574B">
        <w:rPr>
          <w:rFonts w:hAnsi="Times New Roman" w:ascii="Times New Roman"/>
          <w:szCs w:val="24"/>
          <w:lang w:val="hr-HR"/>
        </w:rPr>
        <w:t>r j e š e n j e</w:t>
      </w:r>
    </w:p>
    <w:p w:rsidRDefault="006C02EF" w:rsidP="006C02EF" w:rsidR="006C02EF" w:rsidRPr="00A7574B">
      <w:pPr>
        <w:rPr>
          <w:rFonts w:hAnsi="Times New Roman" w:ascii="Times New Roman"/>
          <w:szCs w:val="24"/>
          <w:lang w:val="hr-HR"/>
        </w:rPr>
      </w:pPr>
    </w:p>
    <w:p w:rsidRDefault="006C02EF" w:rsidP="006C02EF" w:rsidR="006C02EF" w:rsidRPr="00A7574B">
      <w:pPr>
        <w:rPr>
          <w:rFonts w:hAnsi="Times New Roman" w:ascii="Times New Roman"/>
          <w:szCs w:val="24"/>
          <w:lang w:val="hr-HR"/>
        </w:rPr>
      </w:pPr>
    </w:p>
    <w:p w:rsidRDefault="006C02EF" w:rsidP="008D0954" w:rsidR="006C02EF" w:rsidRPr="00A7574B">
      <w:pPr>
        <w:jc w:val="both"/>
        <w:rPr>
          <w:rFonts w:hAnsi="Times New Roman" w:ascii="Times New Roman"/>
          <w:szCs w:val="24"/>
          <w:lang w:val="hr-HR"/>
        </w:rPr>
      </w:pPr>
      <w:r w:rsidRPr="00A7574B">
        <w:rPr>
          <w:rFonts w:hAnsi="Times New Roman" w:ascii="Times New Roman"/>
          <w:szCs w:val="24"/>
          <w:lang w:val="hr-HR"/>
        </w:rPr>
        <w:t>I.</w:t>
      </w:r>
      <w:r w:rsidRPr="00A7574B">
        <w:rPr>
          <w:rFonts w:hAnsi="Times New Roman" w:ascii="Times New Roman"/>
          <w:szCs w:val="24"/>
          <w:lang w:val="hr-HR"/>
        </w:rPr>
        <w:tab/>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6C02EF" w:rsidP="008D0954" w:rsidR="006C02EF" w:rsidRPr="00A7574B">
      <w:pPr>
        <w:jc w:val="both"/>
        <w:rPr>
          <w:rFonts w:hAnsi="Times New Roman" w:ascii="Times New Roman"/>
          <w:szCs w:val="24"/>
          <w:lang w:val="hr-HR"/>
        </w:rPr>
      </w:pPr>
      <w:r w:rsidRPr="00A7574B">
        <w:rPr>
          <w:rFonts w:hAnsi="Times New Roman" w:ascii="Times New Roman"/>
          <w:szCs w:val="24"/>
          <w:lang w:val="hr-HR"/>
        </w:rPr>
        <w:t>II.</w:t>
      </w:r>
      <w:r w:rsidRPr="00A7574B">
        <w:rPr>
          <w:rFonts w:hAnsi="Times New Roman" w:ascii="Times New Roman"/>
          <w:szCs w:val="24"/>
          <w:lang w:val="hr-HR"/>
        </w:rPr>
        <w:tab/>
        <w:t>Spajaju se ispitno i izvještajno ročište.</w:t>
      </w:r>
    </w:p>
    <w:p w:rsidRDefault="00225CD3" w:rsidP="008D0954" w:rsidR="00225CD3" w:rsidRPr="00A7574B">
      <w:pPr>
        <w:jc w:val="both"/>
        <w:rPr>
          <w:rFonts w:hAnsi="Times New Roman" w:ascii="Times New Roman"/>
          <w:szCs w:val="24"/>
          <w:lang w:val="hr-HR"/>
        </w:rPr>
      </w:pPr>
    </w:p>
    <w:p w:rsidRDefault="007E657D" w:rsidP="007E657D" w:rsidR="007E657D">
      <w:pPr>
        <w:rPr>
          <w:rFonts w:hAnsi="Times New Roman" w:ascii="Times New Roman"/>
          <w:szCs w:val="24"/>
          <w:lang w:val="hr-HR"/>
        </w:rPr>
      </w:pPr>
    </w:p>
    <w:p w:rsidRDefault="00B66688" w:rsidP="007E657D" w:rsidR="00B66688" w:rsidRPr="00A7574B">
      <w:pPr>
        <w:rPr>
          <w:rFonts w:hAnsi="Times New Roman" w:ascii="Times New Roman"/>
          <w:szCs w:val="24"/>
          <w:lang w:val="hr-HR"/>
        </w:rPr>
      </w:pPr>
    </w:p>
    <w:p w:rsidRDefault="006C02EF" w:rsidP="00B66688" w:rsidR="00225CD3" w:rsidRPr="00A7574B">
      <w:pPr>
        <w:ind w:firstLine="708"/>
        <w:jc w:val="both"/>
        <w:rPr>
          <w:rFonts w:hAnsi="Times New Roman" w:ascii="Times New Roman"/>
          <w:szCs w:val="24"/>
          <w:lang w:val="hr-HR"/>
        </w:rPr>
      </w:pPr>
      <w:r w:rsidRPr="00A7574B">
        <w:rPr>
          <w:rFonts w:hAnsi="Times New Roman" w:ascii="Times New Roman"/>
          <w:szCs w:val="24"/>
          <w:lang w:val="hr-HR"/>
        </w:rPr>
        <w:t xml:space="preserve">Prelazi se na izvještajno ročište, te </w:t>
      </w:r>
      <w:r w:rsidR="002B2BE3" w:rsidRPr="00A7574B">
        <w:rPr>
          <w:rFonts w:hAnsi="Times New Roman" w:ascii="Times New Roman"/>
          <w:szCs w:val="24"/>
          <w:lang w:val="hr-HR"/>
        </w:rPr>
        <w:t>stečajni upravitelj</w:t>
      </w:r>
      <w:r w:rsidRPr="00A7574B">
        <w:rPr>
          <w:rFonts w:hAnsi="Times New Roman" w:ascii="Times New Roman"/>
          <w:szCs w:val="24"/>
          <w:lang w:val="hr-HR"/>
        </w:rPr>
        <w:t xml:space="preserve"> izl</w:t>
      </w:r>
      <w:r w:rsidR="00B66688">
        <w:rPr>
          <w:rFonts w:hAnsi="Times New Roman" w:ascii="Times New Roman"/>
          <w:szCs w:val="24"/>
          <w:lang w:val="hr-HR"/>
        </w:rPr>
        <w:t>aže svoje izvješće kako slijedi</w:t>
      </w:r>
      <w:r w:rsidRPr="00A7574B">
        <w:rPr>
          <w:rFonts w:hAnsi="Times New Roman" w:ascii="Times New Roman"/>
          <w:szCs w:val="24"/>
          <w:lang w:val="hr-HR"/>
        </w:rPr>
        <w:t>:</w:t>
      </w:r>
    </w:p>
    <w:p w:rsidRDefault="006B6C61" w:rsidP="007E657D" w:rsidR="006B6C61" w:rsidRPr="00A24BC6">
      <w:pPr>
        <w:jc w:val="both"/>
        <w:rPr>
          <w:rFonts w:hAnsi="Times New Roman" w:ascii="Times New Roman"/>
          <w:szCs w:val="24"/>
          <w:lang w:val="hr-HR"/>
        </w:rPr>
      </w:pPr>
    </w:p>
    <w:p w:rsidRDefault="00A24BC6" w:rsidP="00A24BC6" w:rsidR="00A24BC6" w:rsidRPr="00A24BC6">
      <w:pPr>
        <w:pStyle w:val="Tijeloteksta"/>
        <w:numPr>
          <w:ilvl w:val="0"/>
          <w:numId w:val="25"/>
        </w:numPr>
        <w:spacing w:after="0"/>
        <w:rPr>
          <w:b/>
        </w:rPr>
      </w:pPr>
      <w:r w:rsidRPr="00A24BC6">
        <w:rPr>
          <w:b/>
        </w:rPr>
        <w:t>UVODNE NAPOMENE – POKRETANJE POSTUPKA, KRONOLOŠKI</w:t>
      </w:r>
    </w:p>
    <w:p w:rsidRDefault="00A24BC6" w:rsidP="00A24BC6" w:rsidR="00A24BC6" w:rsidRPr="00A24BC6">
      <w:pPr>
        <w:pStyle w:val="Tijeloteksta"/>
        <w:ind w:left="360"/>
        <w:rPr>
          <w:b/>
        </w:rPr>
      </w:pPr>
    </w:p>
    <w:p w:rsidRDefault="00A24BC6" w:rsidP="00A24BC6" w:rsidR="00A24BC6" w:rsidRPr="00A24BC6">
      <w:pPr>
        <w:jc w:val="both"/>
        <w:rPr>
          <w:rFonts w:hAnsi="Times New Roman" w:ascii="Times New Roman"/>
          <w:szCs w:val="24"/>
          <w:lang w:val="hr-HR"/>
        </w:rPr>
      </w:pPr>
      <w:r w:rsidRPr="00A24BC6">
        <w:rPr>
          <w:rFonts w:hAnsi="Times New Roman" w:ascii="Times New Roman"/>
          <w:szCs w:val="24"/>
          <w:lang w:val="hr-HR"/>
        </w:rPr>
        <w:tab/>
        <w:t>Zahtjev za pokretanje stečajnog postupa podnijela je</w:t>
      </w:r>
      <w:r w:rsidRPr="00A24BC6">
        <w:rPr>
          <w:rFonts w:hAnsi="Times New Roman" w:ascii="Times New Roman"/>
          <w:b/>
          <w:szCs w:val="24"/>
          <w:lang w:val="hr-HR"/>
        </w:rPr>
        <w:t xml:space="preserve"> </w:t>
      </w:r>
      <w:r w:rsidRPr="00A24BC6">
        <w:rPr>
          <w:rFonts w:hAnsi="Times New Roman" w:ascii="Times New Roman"/>
          <w:szCs w:val="24"/>
          <w:lang w:val="hr-HR"/>
        </w:rPr>
        <w:t xml:space="preserve"> Financijska agencija.</w:t>
      </w:r>
    </w:p>
    <w:p w:rsidRDefault="00A24BC6" w:rsidP="00A24BC6" w:rsidR="00A24BC6" w:rsidRPr="00A24BC6">
      <w:pPr>
        <w:pStyle w:val="Odlomakpopisa"/>
        <w:tabs>
          <w:tab w:pos="1620" w:val="left"/>
          <w:tab w:pos="5940" w:val="left"/>
        </w:tabs>
        <w:ind w:left="360"/>
        <w:jc w:val="both"/>
        <w:rPr>
          <w:rFonts w:hAnsi="Times New Roman" w:ascii="Times New Roman"/>
          <w:szCs w:val="24"/>
          <w:lang w:val="hr-HR"/>
        </w:rPr>
      </w:pPr>
    </w:p>
    <w:p w:rsidRDefault="00A24BC6" w:rsidP="00A24BC6" w:rsidR="00A24BC6" w:rsidRPr="00A24BC6">
      <w:pPr>
        <w:pStyle w:val="Odlomakpopisa"/>
        <w:tabs>
          <w:tab w:pos="1620" w:val="left"/>
          <w:tab w:pos="5940" w:val="left"/>
        </w:tabs>
        <w:ind w:left="360"/>
        <w:jc w:val="both"/>
        <w:rPr>
          <w:rFonts w:hAnsi="Times New Roman" w:ascii="Times New Roman"/>
          <w:szCs w:val="24"/>
        </w:rPr>
      </w:pPr>
      <w:r w:rsidRPr="00A24BC6">
        <w:rPr>
          <w:rFonts w:hAnsi="Times New Roman" w:ascii="Times New Roman"/>
          <w:szCs w:val="24"/>
          <w:lang w:val="hr-HR"/>
        </w:rPr>
        <w:t xml:space="preserve"> Rješenjem poslovni broj: St-1080/2016. od 7.studenog 2016.Trgovačkog suda u Varaždinu,riješio je: otvara se stečajni postupak nad  dužnikom  Davorin Kralj d.o.o. ,za  trgovinu i zastupanje u poslovima trgovine, za stečajnog upravitelja imenuje se Zorislav Novoselac, iz Osijeka, ul. </w:t>
      </w:r>
      <w:r w:rsidRPr="00A24BC6">
        <w:rPr>
          <w:rFonts w:hAnsi="Times New Roman" w:ascii="Times New Roman"/>
          <w:szCs w:val="24"/>
        </w:rPr>
        <w:t>Kapucinska 27/II. OIB: 35178090537.</w:t>
      </w:r>
    </w:p>
    <w:p w:rsidRDefault="00A24BC6" w:rsidP="00A24BC6" w:rsidR="00A24BC6" w:rsidRPr="008D0954">
      <w:pPr>
        <w:pStyle w:val="Tijeloteksta"/>
        <w:rPr>
          <w:lang w:val="hr-HR"/>
        </w:rPr>
      </w:pPr>
    </w:p>
    <w:p w:rsidRDefault="00A24BC6" w:rsidP="00A24BC6" w:rsidR="00A24BC6" w:rsidRPr="00A24BC6">
      <w:pPr>
        <w:pStyle w:val="Tijeloteksta"/>
        <w:rPr>
          <w:b/>
        </w:rPr>
      </w:pPr>
      <w:r w:rsidRPr="00A24BC6">
        <w:rPr>
          <w:b/>
        </w:rPr>
        <w:t xml:space="preserve">PODUZETE AKTIVNOSTI OD OTVARANJA STEČAJNOG POSTUPKA </w:t>
      </w:r>
    </w:p>
    <w:p w:rsidRDefault="00A24BC6" w:rsidP="00A24BC6" w:rsidR="00A24BC6" w:rsidRPr="00A24BC6">
      <w:pPr>
        <w:pStyle w:val="Tijeloteksta"/>
        <w:rPr>
          <w:b/>
        </w:rPr>
      </w:pPr>
    </w:p>
    <w:p w:rsidRDefault="00A24BC6" w:rsidP="008D0954" w:rsidR="00A24BC6" w:rsidRPr="008D0954">
      <w:pPr>
        <w:pStyle w:val="Tijeloteksta"/>
        <w:rPr>
          <w:lang w:val="hr-HR"/>
        </w:rPr>
      </w:pPr>
      <w:r w:rsidRPr="00A24BC6">
        <w:t>Nakon otvaranja stečajnog postupka poduzeo sam sljedeće aktivnosti:</w:t>
      </w:r>
    </w:p>
    <w:p w:rsidRDefault="00A24BC6" w:rsidP="00A24BC6" w:rsidR="00A24BC6" w:rsidRPr="00A24BC6">
      <w:pPr>
        <w:pStyle w:val="Tijeloteksta"/>
        <w:numPr>
          <w:ilvl w:val="0"/>
          <w:numId w:val="26"/>
        </w:numPr>
        <w:spacing w:after="0"/>
        <w:jc w:val="both"/>
      </w:pPr>
      <w:r w:rsidRPr="00A24BC6">
        <w:t>Prijašnji direktor (član uprave društva ) dužnika nije predao poslovnu dokumentaciju</w:t>
      </w:r>
      <w:r w:rsidR="008D0954">
        <w:rPr>
          <w:lang w:val="hr-HR"/>
        </w:rPr>
        <w:t xml:space="preserve"> jer je umro</w:t>
      </w:r>
      <w:r w:rsidRPr="00A24BC6">
        <w:t xml:space="preserve">. </w:t>
      </w:r>
    </w:p>
    <w:p w:rsidRDefault="00A24BC6" w:rsidP="00A24BC6" w:rsidR="00A24BC6" w:rsidRPr="00A24BC6">
      <w:pPr>
        <w:pStyle w:val="Tijeloteksta"/>
        <w:numPr>
          <w:ilvl w:val="0"/>
          <w:numId w:val="26"/>
        </w:numPr>
        <w:spacing w:after="0"/>
        <w:jc w:val="both"/>
      </w:pPr>
      <w:r w:rsidRPr="00A24BC6">
        <w:t>Osoba ovlaštena za računovodstvene usluge ne postoji, te sam potrebne osnonvne podatke o financijskim pokazateljima zatražio od Porezne uprave, Područni ured sjeverna Hrvatska,koji se odnose za 2014..god. (zadnja predana porezna prijava i prilozi – račun dobiti i gubitka za razdoblje 01.01.2014-31.12.2014.. i bilanca na dan 31.12.2012).</w:t>
      </w:r>
    </w:p>
    <w:p w:rsidRDefault="00A24BC6" w:rsidP="00A24BC6" w:rsidR="00A24BC6" w:rsidRPr="00A24BC6">
      <w:pPr>
        <w:pStyle w:val="Tijeloteksta"/>
        <w:numPr>
          <w:ilvl w:val="0"/>
          <w:numId w:val="26"/>
        </w:numPr>
        <w:spacing w:after="0"/>
        <w:jc w:val="both"/>
      </w:pPr>
      <w:r w:rsidRPr="00A24BC6">
        <w:t>Podatci o vlasništvu nekretnina,kao  u rješenju o otvaranju stečajnog postupka, pokretnina-iz knjižice vozila i prometne knjižice.</w:t>
      </w:r>
    </w:p>
    <w:p w:rsidRDefault="00A24BC6" w:rsidP="008D0954" w:rsidR="00A24BC6" w:rsidRPr="008D0954">
      <w:pPr>
        <w:pStyle w:val="Tijeloteksta"/>
        <w:numPr>
          <w:ilvl w:val="0"/>
          <w:numId w:val="26"/>
        </w:numPr>
        <w:spacing w:after="0"/>
        <w:jc w:val="both"/>
      </w:pPr>
      <w:r w:rsidRPr="00A24BC6">
        <w:t>Napravio sam žig sa naznakom tvrtke u stečaju, ishodio obavijest o razvrstavanju poslovnog subjekta kod Državnog zavoda za statistiku, zatvorio sve postojeće žiro-račune i otvorio novi žiro-račun stečajnog dužnika u stečaju kod Privredne banke Zagreb d.d. broj HR79 23400091190024974  uz tvrtku – naziv dužnika dodana je oznaka  „u stečaju“ sukladno članku 219 Stečajnog zakona.</w:t>
      </w:r>
    </w:p>
    <w:p w:rsidRDefault="00A24BC6" w:rsidP="008D0954" w:rsidR="00A24BC6" w:rsidRPr="008D0954">
      <w:pPr>
        <w:pStyle w:val="Tijeloteksta"/>
        <w:numPr>
          <w:ilvl w:val="0"/>
          <w:numId w:val="26"/>
        </w:numPr>
        <w:spacing w:after="0"/>
        <w:jc w:val="both"/>
      </w:pPr>
      <w:r w:rsidRPr="00A24BC6">
        <w:t>Izradu početne stečajne bilance, kao i obavljanje financijskih i knjigovodstvenih poslova stečajnog dužnika, povjerio sam stručnom knjigovodstvenom servisu Zakonitost d.o.o. Osijek.</w:t>
      </w:r>
    </w:p>
    <w:p w:rsidRDefault="00A24BC6" w:rsidP="00A24BC6" w:rsidR="00A24BC6" w:rsidRPr="00A24BC6">
      <w:pPr>
        <w:pStyle w:val="Tijeloteksta"/>
        <w:numPr>
          <w:ilvl w:val="0"/>
          <w:numId w:val="26"/>
        </w:numPr>
        <w:spacing w:after="0"/>
        <w:jc w:val="both"/>
      </w:pPr>
      <w:r w:rsidRPr="00A24BC6">
        <w:t xml:space="preserve">Pregled nekretnina i pokretnine stečajnog dužnika. </w:t>
      </w:r>
    </w:p>
    <w:p w:rsidRDefault="00A24BC6" w:rsidP="00A24BC6" w:rsidR="00A24BC6" w:rsidRPr="00A24BC6">
      <w:pPr>
        <w:pStyle w:val="Odlomakpopisa"/>
        <w:rPr>
          <w:rFonts w:hAnsi="Times New Roman" w:ascii="Times New Roman"/>
          <w:szCs w:val="24"/>
          <w:lang w:val="hr-HR"/>
        </w:rPr>
      </w:pPr>
    </w:p>
    <w:p w:rsidRDefault="00A24BC6" w:rsidP="00A24BC6" w:rsidR="00A24BC6" w:rsidRPr="00A24BC6">
      <w:pPr>
        <w:pStyle w:val="Tijeloteksta"/>
        <w:numPr>
          <w:ilvl w:val="0"/>
          <w:numId w:val="26"/>
        </w:numPr>
        <w:spacing w:after="0"/>
        <w:jc w:val="both"/>
      </w:pPr>
      <w:r w:rsidRPr="00A24BC6">
        <w:lastRenderedPageBreak/>
        <w:t>Po odredbama Stečajnog zakona, stečajni upravitelj je dužan odmah nakon stupanja na dužnost osigurati se od odgovornosti, a visinu osiguranine određuje stečajni sudac. Visina stečajne mase je osnov za određivanje osiguranine.</w:t>
      </w:r>
    </w:p>
    <w:p w:rsidRDefault="00A24BC6" w:rsidP="00A24BC6" w:rsidR="00A24BC6" w:rsidRPr="00A24BC6">
      <w:pPr>
        <w:pStyle w:val="Tijeloteksta"/>
        <w:ind w:left="360"/>
      </w:pPr>
    </w:p>
    <w:p w:rsidRDefault="008D0954" w:rsidP="008D0954" w:rsidR="00A24BC6" w:rsidRPr="008D0954">
      <w:pPr>
        <w:pStyle w:val="Tijeloteksta"/>
        <w:ind w:left="720"/>
        <w:jc w:val="both"/>
        <w:rPr>
          <w:lang w:val="hr-HR"/>
        </w:rPr>
      </w:pPr>
      <w:r>
        <w:t>Stečajni upravitelj je osiguran</w:t>
      </w:r>
      <w:r w:rsidR="00A24BC6" w:rsidRPr="00A24BC6">
        <w:t xml:space="preserve"> od odgovornosti stečajnih upravitelja kod Allianz </w:t>
      </w:r>
      <w:r w:rsidRPr="00A24BC6">
        <w:t>osiguranje</w:t>
      </w:r>
      <w:r w:rsidR="00A24BC6" w:rsidRPr="00A24BC6">
        <w:t xml:space="preserve"> d.d. Predmet osiguranja je zakonska odgovornost stečajnog upravitelja za štete koje prouzroče svim sudionicima u stečajnom postupku, ako skrivljeno povrijede koju od svojih dužnosti utvrđenih Stečajnim zakonom. Osigurana svota je 800.000,00 kuna po osiguranom slučaju bez ograničenja broja slučajeva.</w:t>
      </w:r>
    </w:p>
    <w:p w:rsidRDefault="00A24BC6" w:rsidP="00A24BC6" w:rsidR="00A24BC6" w:rsidRPr="00A24BC6">
      <w:pPr>
        <w:pStyle w:val="Odlomakpopisa"/>
        <w:widowControl/>
        <w:numPr>
          <w:ilvl w:val="0"/>
          <w:numId w:val="26"/>
        </w:numPr>
        <w:jc w:val="both"/>
        <w:rPr>
          <w:rFonts w:hAnsi="Times New Roman" w:ascii="Times New Roman"/>
          <w:szCs w:val="24"/>
          <w:lang w:val="hr-HR"/>
        </w:rPr>
      </w:pPr>
      <w:r w:rsidRPr="00A24BC6">
        <w:rPr>
          <w:rFonts w:hAnsi="Times New Roman" w:ascii="Times New Roman"/>
          <w:szCs w:val="24"/>
          <w:lang w:val="hr-HR"/>
        </w:rPr>
        <w:t>Sačinjen je Popis predmeta stečajne mase (sukladno čl. 221. SZ).</w:t>
      </w:r>
    </w:p>
    <w:p w:rsidRDefault="00A24BC6" w:rsidP="00A24BC6" w:rsidR="00A24BC6" w:rsidRPr="00A24BC6">
      <w:pPr>
        <w:jc w:val="both"/>
        <w:rPr>
          <w:rFonts w:hAnsi="Times New Roman" w:ascii="Times New Roman"/>
          <w:szCs w:val="24"/>
          <w:lang w:val="hr-HR"/>
        </w:rPr>
      </w:pPr>
    </w:p>
    <w:p w:rsidRDefault="00A24BC6" w:rsidP="00A24BC6" w:rsidR="00A24BC6" w:rsidRPr="00A24BC6">
      <w:pPr>
        <w:pStyle w:val="Odlomakpopisa"/>
        <w:widowControl/>
        <w:numPr>
          <w:ilvl w:val="0"/>
          <w:numId w:val="26"/>
        </w:numPr>
        <w:jc w:val="both"/>
        <w:rPr>
          <w:rFonts w:hAnsi="Times New Roman" w:ascii="Times New Roman"/>
          <w:szCs w:val="24"/>
          <w:lang w:val="hr-HR"/>
        </w:rPr>
      </w:pPr>
      <w:r w:rsidRPr="00A24BC6">
        <w:rPr>
          <w:rFonts w:hAnsi="Times New Roman" w:ascii="Times New Roman"/>
          <w:szCs w:val="24"/>
          <w:lang w:val="hr-HR"/>
        </w:rPr>
        <w:t>Sačinjen je Popis vjerovnika (sukladno čl. 222. SZ).</w:t>
      </w:r>
    </w:p>
    <w:p w:rsidRDefault="00A24BC6" w:rsidP="00A24BC6" w:rsidR="00A24BC6" w:rsidRPr="00A24BC6">
      <w:pPr>
        <w:pStyle w:val="Odlomakpopisa"/>
        <w:rPr>
          <w:rFonts w:hAnsi="Times New Roman" w:ascii="Times New Roman"/>
          <w:szCs w:val="24"/>
          <w:lang w:val="hr-HR"/>
        </w:rPr>
      </w:pPr>
    </w:p>
    <w:p w:rsidRDefault="00A24BC6" w:rsidP="00A24BC6" w:rsidR="00A24BC6" w:rsidRPr="00A24BC6">
      <w:pPr>
        <w:pStyle w:val="Odlomakpopisa"/>
        <w:widowControl/>
        <w:numPr>
          <w:ilvl w:val="0"/>
          <w:numId w:val="26"/>
        </w:numPr>
        <w:jc w:val="both"/>
        <w:rPr>
          <w:rFonts w:hAnsi="Times New Roman" w:ascii="Times New Roman"/>
          <w:szCs w:val="24"/>
          <w:lang w:val="hr-HR"/>
        </w:rPr>
      </w:pPr>
      <w:r w:rsidRPr="00A24BC6">
        <w:rPr>
          <w:rFonts w:hAnsi="Times New Roman" w:ascii="Times New Roman"/>
          <w:szCs w:val="24"/>
          <w:lang w:val="hr-HR"/>
        </w:rPr>
        <w:t>Sačinjen je Pregled imovine i obveza (sukladno čl. 223. SZ).</w:t>
      </w:r>
    </w:p>
    <w:p w:rsidRDefault="00A24BC6" w:rsidP="00A24BC6" w:rsidR="00A24BC6" w:rsidRPr="00A24BC6">
      <w:pPr>
        <w:pStyle w:val="Odlomakpopisa"/>
        <w:rPr>
          <w:rFonts w:hAnsi="Times New Roman" w:ascii="Times New Roman"/>
          <w:szCs w:val="24"/>
          <w:lang w:val="hr-HR"/>
        </w:rPr>
      </w:pPr>
    </w:p>
    <w:p w:rsidRDefault="00A24BC6" w:rsidP="00A24BC6" w:rsidR="00A24BC6" w:rsidRPr="00A24BC6">
      <w:pPr>
        <w:pStyle w:val="Odlomakpopisa"/>
        <w:widowControl/>
        <w:numPr>
          <w:ilvl w:val="0"/>
          <w:numId w:val="26"/>
        </w:numPr>
        <w:jc w:val="both"/>
        <w:rPr>
          <w:rFonts w:hAnsi="Times New Roman" w:ascii="Times New Roman"/>
          <w:szCs w:val="24"/>
          <w:lang w:val="hr-HR"/>
        </w:rPr>
      </w:pPr>
      <w:r w:rsidRPr="00A24BC6">
        <w:rPr>
          <w:rFonts w:hAnsi="Times New Roman" w:ascii="Times New Roman"/>
          <w:szCs w:val="24"/>
          <w:lang w:val="hr-HR"/>
        </w:rPr>
        <w:t xml:space="preserve"> Sačinjen je predračun troškova ( sukladno čl. 89 st.2 SZ)</w:t>
      </w:r>
    </w:p>
    <w:p w:rsidRDefault="00A24BC6" w:rsidP="00A24BC6" w:rsidR="00A24BC6" w:rsidRPr="00A24BC6">
      <w:pPr>
        <w:pStyle w:val="Odlomakpopisa"/>
        <w:rPr>
          <w:rFonts w:hAnsi="Times New Roman" w:ascii="Times New Roman"/>
          <w:szCs w:val="24"/>
          <w:highlight w:val="yellow"/>
          <w:lang w:val="hr-HR"/>
        </w:rPr>
      </w:pPr>
    </w:p>
    <w:p w:rsidRDefault="00A24BC6" w:rsidP="009C09DE" w:rsidR="00A24BC6" w:rsidRPr="00A24BC6">
      <w:pPr>
        <w:ind w:left="284"/>
        <w:jc w:val="both"/>
        <w:rPr>
          <w:rFonts w:hAnsi="Times New Roman" w:ascii="Times New Roman"/>
          <w:szCs w:val="24"/>
          <w:lang w:val="hr-HR"/>
        </w:rPr>
      </w:pPr>
      <w:r w:rsidRPr="00A24BC6">
        <w:rPr>
          <w:rFonts w:hAnsi="Times New Roman" w:ascii="Times New Roman"/>
          <w:szCs w:val="24"/>
          <w:lang w:val="hr-HR"/>
        </w:rPr>
        <w:t xml:space="preserve">Izvršen je uvid  u Bilancu i utvrđene vrijednosti nekretnine 328.'077,00 kn u vlasništvu stečajnog dužnika, </w:t>
      </w:r>
    </w:p>
    <w:p w:rsidRDefault="00A24BC6" w:rsidP="009C09DE" w:rsidR="00A24BC6" w:rsidRPr="00A24BC6">
      <w:pPr>
        <w:ind w:left="284"/>
        <w:jc w:val="both"/>
        <w:rPr>
          <w:rFonts w:hAnsi="Times New Roman" w:ascii="Times New Roman"/>
          <w:szCs w:val="24"/>
          <w:lang w:val="hr-HR"/>
        </w:rPr>
      </w:pPr>
    </w:p>
    <w:p w:rsidRDefault="00A24BC6" w:rsidP="009C09DE" w:rsidR="00A24BC6" w:rsidRPr="00A24BC6">
      <w:pPr>
        <w:ind w:left="284"/>
        <w:jc w:val="both"/>
        <w:rPr>
          <w:rFonts w:hAnsi="Times New Roman" w:ascii="Times New Roman"/>
          <w:szCs w:val="24"/>
          <w:lang w:val="hr-HR"/>
        </w:rPr>
      </w:pPr>
      <w:r w:rsidRPr="00A24BC6">
        <w:rPr>
          <w:rFonts w:hAnsi="Times New Roman" w:ascii="Times New Roman"/>
          <w:szCs w:val="24"/>
          <w:lang w:val="hr-HR"/>
        </w:rPr>
        <w:t>-nekretnina  na k.č.br.2808/1Supilova 50/A,50/B sa 1450 m2,gospodarsko dvorište u Supilovoj 50/A,50/B,sa 889 m2,stambeno poslovna zgrada u</w:t>
      </w:r>
      <w:r w:rsidR="008D0954">
        <w:rPr>
          <w:rFonts w:hAnsi="Times New Roman" w:ascii="Times New Roman"/>
          <w:szCs w:val="24"/>
          <w:lang w:val="hr-HR"/>
        </w:rPr>
        <w:t xml:space="preserve"> </w:t>
      </w:r>
      <w:r w:rsidRPr="00A24BC6">
        <w:rPr>
          <w:rFonts w:hAnsi="Times New Roman" w:ascii="Times New Roman"/>
          <w:szCs w:val="24"/>
          <w:lang w:val="hr-HR"/>
        </w:rPr>
        <w:t>Supilovoj 50/A,50/B sa 561 m2,41.etaćža.3285/394165,1.etažaXLI na IV katu,a koja se sastoji od dnevnog boravka sa6,80 m2,kupaonice 4,90 m2,natkrivenog balkona 2,10 m2,spremnika 1,55 m2,ukupne površine 32,85 m2,upisano u z.k.ul.broj&lt;.13796,broj poduloška 41,etažno vlasništvo.</w:t>
      </w:r>
    </w:p>
    <w:p w:rsidRDefault="00A24BC6" w:rsidP="009C09DE" w:rsidR="00A24BC6" w:rsidRPr="00A24BC6">
      <w:pPr>
        <w:ind w:left="284"/>
        <w:jc w:val="both"/>
        <w:rPr>
          <w:rFonts w:hAnsi="Times New Roman" w:ascii="Times New Roman"/>
          <w:szCs w:val="24"/>
          <w:lang w:val="hr-HR"/>
        </w:rPr>
      </w:pPr>
    </w:p>
    <w:p w:rsidRDefault="00A24BC6" w:rsidP="009C09DE" w:rsidR="00A24BC6" w:rsidRPr="00A24BC6">
      <w:pPr>
        <w:ind w:left="284"/>
        <w:jc w:val="both"/>
        <w:rPr>
          <w:rFonts w:hAnsi="Times New Roman" w:ascii="Times New Roman"/>
          <w:szCs w:val="24"/>
          <w:lang w:val="hr-HR"/>
        </w:rPr>
      </w:pPr>
      <w:r w:rsidRPr="00A24BC6">
        <w:rPr>
          <w:rFonts w:hAnsi="Times New Roman" w:ascii="Times New Roman"/>
          <w:szCs w:val="24"/>
          <w:lang w:val="hr-HR"/>
        </w:rPr>
        <w:t>Pokretnina-M1-osobni automobil,marka vozila-KIA Motors,model 1,6 CRDI:tip vozila-CEED,boja srebrna s efektom,broj šasije:U5YHE816BCL240413,zatvoreni,u prometu od 2012.</w:t>
      </w:r>
    </w:p>
    <w:p w:rsidRDefault="00A24BC6" w:rsidP="008D0954" w:rsidR="00A24BC6" w:rsidRPr="00A24BC6">
      <w:pPr>
        <w:jc w:val="both"/>
        <w:rPr>
          <w:rFonts w:hAnsi="Times New Roman" w:ascii="Times New Roman"/>
          <w:szCs w:val="24"/>
          <w:lang w:val="hr-HR"/>
        </w:rPr>
      </w:pPr>
    </w:p>
    <w:p w:rsidRDefault="00A24BC6" w:rsidP="00A24BC6" w:rsidR="00A24BC6" w:rsidRPr="00A24BC6">
      <w:pPr>
        <w:shd w:fill="FFFFFF" w:color="auto" w:val="clear"/>
        <w:spacing w:before="149"/>
        <w:ind w:right="5489"/>
        <w:jc w:val="both"/>
        <w:rPr>
          <w:rFonts w:hAnsi="Times New Roman" w:ascii="Times New Roman"/>
          <w:b/>
          <w:bCs/>
          <w:color w:val="000000"/>
          <w:spacing w:val="1"/>
          <w:szCs w:val="24"/>
          <w:lang w:val="hr-HR"/>
        </w:rPr>
      </w:pPr>
      <w:r w:rsidRPr="00A24BC6">
        <w:rPr>
          <w:rFonts w:hAnsi="Times New Roman" w:ascii="Times New Roman"/>
          <w:b/>
          <w:bCs/>
          <w:color w:val="000000"/>
          <w:spacing w:val="1"/>
          <w:szCs w:val="24"/>
          <w:lang w:val="hr-HR"/>
        </w:rPr>
        <w:tab/>
        <w:t>POSLOVANJE DUŽNIKA</w:t>
      </w:r>
    </w:p>
    <w:p w:rsidRDefault="00A24BC6" w:rsidP="00A24BC6" w:rsidR="00A24BC6" w:rsidRPr="00A24BC6">
      <w:pPr>
        <w:shd w:fill="FFFFFF" w:color="auto" w:val="clear"/>
        <w:autoSpaceDE w:val="false"/>
        <w:autoSpaceDN w:val="false"/>
        <w:adjustRightInd w:val="false"/>
        <w:spacing w:lineRule="exact" w:line="302" w:before="216"/>
        <w:ind w:left="19"/>
        <w:jc w:val="both"/>
        <w:rPr>
          <w:rFonts w:hAnsi="Times New Roman" w:ascii="Times New Roman"/>
          <w:color w:val="000000"/>
          <w:spacing w:val="6"/>
          <w:szCs w:val="24"/>
          <w:lang w:val="hr-HR"/>
        </w:rPr>
      </w:pPr>
      <w:r w:rsidRPr="00A24BC6">
        <w:rPr>
          <w:rFonts w:hAnsi="Times New Roman" w:ascii="Times New Roman"/>
          <w:color w:val="000000"/>
          <w:spacing w:val="7"/>
          <w:szCs w:val="24"/>
          <w:lang w:val="hr-HR"/>
        </w:rPr>
        <w:t>Prema dostupnoj dokumentaciji koja mi je dostavljena izvršena je a</w:t>
      </w:r>
      <w:r w:rsidRPr="00A24BC6">
        <w:rPr>
          <w:rFonts w:hAnsi="Times New Roman" w:ascii="Times New Roman"/>
          <w:color w:val="000000"/>
          <w:spacing w:val="6"/>
          <w:szCs w:val="24"/>
          <w:lang w:val="hr-HR"/>
        </w:rPr>
        <w:t xml:space="preserve">naliza poslovanja za 2014 godinu. Prikaz podataka prihoda i rashoda razvidan je iz računa dobiti i gubitka. </w:t>
      </w:r>
    </w:p>
    <w:p w:rsidRDefault="00A24BC6" w:rsidP="00A24BC6" w:rsidR="00A24BC6" w:rsidRPr="00A24BC6">
      <w:pPr>
        <w:shd w:fill="FFFFFF" w:color="auto" w:val="clear"/>
        <w:autoSpaceDE w:val="false"/>
        <w:autoSpaceDN w:val="false"/>
        <w:adjustRightInd w:val="false"/>
        <w:spacing w:lineRule="exact" w:line="302" w:before="288"/>
        <w:ind w:left="29"/>
        <w:jc w:val="both"/>
        <w:rPr>
          <w:rFonts w:hAnsi="Times New Roman" w:ascii="Times New Roman"/>
          <w:color w:val="000000"/>
          <w:spacing w:val="2"/>
          <w:szCs w:val="24"/>
          <w:lang w:val="hr-HR"/>
        </w:rPr>
      </w:pPr>
    </w:p>
    <w:p w:rsidRDefault="00A24BC6" w:rsidP="00A24BC6" w:rsidR="00A24BC6" w:rsidRPr="00A24BC6">
      <w:pPr>
        <w:shd w:fill="FFFFFF" w:color="auto" w:val="clear"/>
        <w:spacing w:lineRule="exact" w:line="295"/>
        <w:ind w:hanging="14" w:right="382" w:left="14"/>
        <w:jc w:val="both"/>
        <w:rPr>
          <w:rFonts w:hAnsi="Times New Roman" w:ascii="Times New Roman"/>
          <w:b/>
          <w:color w:val="000000"/>
          <w:spacing w:val="6"/>
          <w:szCs w:val="24"/>
          <w:lang w:val="hr-HR"/>
        </w:rPr>
      </w:pPr>
      <w:r w:rsidRPr="00A24BC6">
        <w:rPr>
          <w:rFonts w:hAnsi="Times New Roman" w:ascii="Times New Roman"/>
          <w:b/>
          <w:color w:val="000000"/>
          <w:spacing w:val="6"/>
          <w:szCs w:val="24"/>
          <w:lang w:val="hr-HR"/>
        </w:rPr>
        <w:t xml:space="preserve">Stečajni dužnik je u 2014 </w:t>
      </w:r>
      <w:r w:rsidRPr="00A24BC6">
        <w:rPr>
          <w:rFonts w:hAnsi="Times New Roman" w:ascii="Times New Roman"/>
          <w:color w:val="000000"/>
          <w:spacing w:val="6"/>
          <w:szCs w:val="24"/>
          <w:lang w:val="hr-HR"/>
        </w:rPr>
        <w:t xml:space="preserve">godini ostvario ukupni prihod od 10.585.702,00 kn a ukupni rashod ( poslovni rashod) u iznosu od 10.502.477,00 kn te je prema računu dobiti i gubitka ostvarena je gubitak  u iznosu 0 kn. </w:t>
      </w:r>
    </w:p>
    <w:p w:rsidRDefault="00A24BC6" w:rsidP="00A24BC6" w:rsidR="00A24BC6" w:rsidRPr="00A24BC6">
      <w:pPr>
        <w:shd w:fill="FFFFFF" w:color="auto" w:val="clear"/>
        <w:spacing w:lineRule="exact" w:line="295"/>
        <w:ind w:hanging="14" w:right="382" w:left="14"/>
        <w:jc w:val="both"/>
        <w:rPr>
          <w:rFonts w:hAnsi="Times New Roman" w:ascii="Times New Roman"/>
          <w:b/>
          <w:color w:val="000000"/>
          <w:spacing w:val="6"/>
          <w:szCs w:val="24"/>
          <w:lang w:val="hr-HR"/>
        </w:rPr>
      </w:pPr>
    </w:p>
    <w:p w:rsidRDefault="00A24BC6" w:rsidP="00A24BC6" w:rsidR="00A24BC6" w:rsidRPr="00A24BC6">
      <w:pPr>
        <w:shd w:fill="FFFFFF" w:color="auto" w:val="clear"/>
        <w:spacing w:before="281"/>
        <w:ind w:left="43"/>
        <w:jc w:val="both"/>
        <w:rPr>
          <w:rFonts w:hAnsi="Times New Roman" w:ascii="Times New Roman"/>
          <w:szCs w:val="24"/>
          <w:lang w:val="hr-HR"/>
        </w:rPr>
      </w:pPr>
      <w:r w:rsidRPr="00A24BC6">
        <w:rPr>
          <w:rFonts w:hAnsi="Times New Roman" w:ascii="Times New Roman"/>
          <w:b/>
          <w:bCs/>
          <w:color w:val="000000"/>
          <w:spacing w:val="-2"/>
          <w:szCs w:val="24"/>
          <w:lang w:val="hr-HR"/>
        </w:rPr>
        <w:t xml:space="preserve">6. PREGLED IMOVINE I OBVEZA PREMA BILANCI ZA 2012 god. </w:t>
      </w:r>
    </w:p>
    <w:p w:rsidRDefault="00A24BC6" w:rsidP="00A24BC6" w:rsidR="00A24BC6" w:rsidRPr="00A24BC6">
      <w:pPr>
        <w:shd w:fill="FFFFFF" w:color="auto" w:val="clear"/>
        <w:spacing w:lineRule="exact" w:line="288" w:before="302"/>
        <w:ind w:right="367" w:left="43"/>
        <w:jc w:val="both"/>
        <w:rPr>
          <w:rFonts w:hAnsi="Times New Roman" w:ascii="Times New Roman"/>
          <w:color w:val="000000"/>
          <w:spacing w:val="10"/>
          <w:szCs w:val="24"/>
          <w:lang w:val="hr-HR"/>
        </w:rPr>
      </w:pPr>
      <w:r w:rsidRPr="00A24BC6">
        <w:rPr>
          <w:rFonts w:hAnsi="Times New Roman" w:ascii="Times New Roman"/>
          <w:color w:val="000000"/>
          <w:spacing w:val="10"/>
          <w:szCs w:val="24"/>
          <w:lang w:val="hr-HR"/>
        </w:rPr>
        <w:t xml:space="preserve">Stečajni dužnik u poslovnim knjigama vodi imovinu kako </w:t>
      </w:r>
      <w:r w:rsidR="009C09DE" w:rsidRPr="00A24BC6">
        <w:rPr>
          <w:rFonts w:hAnsi="Times New Roman" w:ascii="Times New Roman"/>
          <w:color w:val="000000"/>
          <w:spacing w:val="10"/>
          <w:szCs w:val="24"/>
          <w:lang w:val="hr-HR"/>
        </w:rPr>
        <w:t>slijedi</w:t>
      </w:r>
      <w:r w:rsidRPr="00A24BC6">
        <w:rPr>
          <w:rFonts w:hAnsi="Times New Roman" w:ascii="Times New Roman"/>
          <w:color w:val="000000"/>
          <w:spacing w:val="10"/>
          <w:szCs w:val="24"/>
          <w:lang w:val="hr-HR"/>
        </w:rPr>
        <w:t>:</w:t>
      </w:r>
    </w:p>
    <w:p w:rsidRDefault="006B6C61" w:rsidP="007E657D" w:rsidR="006B6C61" w:rsidRPr="00A24BC6">
      <w:pPr>
        <w:jc w:val="both"/>
        <w:rPr>
          <w:rFonts w:hAnsi="Times New Roman" w:ascii="Times New Roman"/>
          <w:szCs w:val="24"/>
          <w:lang w:val="hr-HR"/>
        </w:rPr>
      </w:pPr>
    </w:p>
    <w:p w:rsidRDefault="00A24BC6" w:rsidP="007E657D" w:rsidR="00A24BC6" w:rsidRPr="00A24BC6">
      <w:pPr>
        <w:jc w:val="both"/>
        <w:rPr>
          <w:rFonts w:hAnsi="Times New Roman" w:ascii="Times New Roman"/>
          <w:szCs w:val="24"/>
          <w:lang w:val="hr-HR"/>
        </w:rPr>
      </w:pPr>
    </w:p>
    <w:p w:rsidRDefault="00A24BC6" w:rsidP="007E657D" w:rsidR="00A24BC6" w:rsidRPr="00A24BC6">
      <w:pPr>
        <w:jc w:val="both"/>
        <w:rPr>
          <w:rFonts w:hAnsi="Times New Roman" w:ascii="Times New Roman"/>
          <w:szCs w:val="24"/>
          <w:lang w:val="hr-HR"/>
        </w:rPr>
      </w:pPr>
    </w:p>
    <w:p w:rsidRDefault="006B6C61" w:rsidP="007E657D" w:rsidR="006B6C61" w:rsidRPr="00A24BC6">
      <w:pPr>
        <w:jc w:val="both"/>
        <w:rPr>
          <w:rFonts w:hAnsi="Times New Roman" w:ascii="Times New Roman"/>
          <w:szCs w:val="24"/>
          <w:lang w:val="hr-HR"/>
        </w:rPr>
      </w:pPr>
    </w:p>
    <w:p w:rsidRDefault="00823369" w:rsidP="007E657D" w:rsidR="00823369" w:rsidRPr="00A24BC6">
      <w:pPr>
        <w:jc w:val="both"/>
        <w:rPr>
          <w:rFonts w:hAnsi="Times New Roman" w:ascii="Times New Roman"/>
          <w:szCs w:val="24"/>
          <w:lang w:val="hr-HR"/>
        </w:rPr>
      </w:pPr>
    </w:p>
    <w:p w:rsidRDefault="00823369" w:rsidP="007E657D" w:rsidR="00823369" w:rsidRPr="00A24BC6">
      <w:pPr>
        <w:jc w:val="both"/>
        <w:rPr>
          <w:rFonts w:hAnsi="Times New Roman" w:ascii="Times New Roman"/>
          <w:szCs w:val="24"/>
          <w:lang w:val="hr-HR"/>
        </w:rPr>
      </w:pPr>
    </w:p>
    <w:tbl>
      <w:tblPr>
        <w:tblW w:type="dxa" w:w="9950"/>
        <w:jc w:val="cente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710"/>
        <w:gridCol w:w="4394"/>
        <w:gridCol w:w="2667"/>
        <w:gridCol w:w="2179"/>
      </w:tblGrid>
      <w:tr w:rsidTr="008E2CC1" w:rsidR="00A24BC6" w:rsidRPr="00C71C47">
        <w:trPr>
          <w:jc w:val="center"/>
        </w:trPr>
        <w:tc>
          <w:tcPr>
            <w:tcW w:type="dxa" w:w="710"/>
            <w:shd w:fill="92D050" w:color="auto" w:val="clear"/>
          </w:tcPr>
          <w:p w:rsidRDefault="00A24BC6" w:rsidP="008E2CC1" w:rsidR="00A24BC6" w:rsidRPr="00A24BC6">
            <w:pPr>
              <w:jc w:val="center"/>
              <w:rPr>
                <w:rFonts w:hAnsi="Times New Roman" w:ascii="Times New Roman"/>
                <w:b/>
                <w:caps/>
                <w:szCs w:val="24"/>
                <w:lang w:val="hr-HR"/>
              </w:rPr>
            </w:pPr>
            <w:r w:rsidRPr="00A24BC6">
              <w:rPr>
                <w:rFonts w:hAnsi="Times New Roman" w:ascii="Times New Roman"/>
                <w:b/>
                <w:szCs w:val="24"/>
                <w:lang w:val="hr-HR"/>
              </w:rPr>
              <w:t>R.br</w:t>
            </w:r>
          </w:p>
        </w:tc>
        <w:tc>
          <w:tcPr>
            <w:tcW w:type="dxa" w:w="4394"/>
            <w:shd w:fill="92D050" w:color="auto" w:val="clear"/>
          </w:tcPr>
          <w:p w:rsidRDefault="00A24BC6" w:rsidP="008E2CC1" w:rsidR="00A24BC6" w:rsidRPr="00A24BC6">
            <w:pPr>
              <w:jc w:val="center"/>
              <w:rPr>
                <w:rFonts w:hAnsi="Times New Roman" w:ascii="Times New Roman"/>
                <w:b/>
                <w:caps/>
                <w:szCs w:val="24"/>
                <w:lang w:val="hr-HR"/>
              </w:rPr>
            </w:pPr>
            <w:r w:rsidRPr="00A24BC6">
              <w:rPr>
                <w:rFonts w:hAnsi="Times New Roman" w:ascii="Times New Roman"/>
                <w:b/>
                <w:caps/>
                <w:szCs w:val="24"/>
                <w:lang w:val="hr-HR"/>
              </w:rPr>
              <w:t>O</w:t>
            </w:r>
            <w:r w:rsidRPr="00A24BC6">
              <w:rPr>
                <w:rFonts w:hAnsi="Times New Roman" w:ascii="Times New Roman"/>
                <w:b/>
                <w:szCs w:val="24"/>
                <w:lang w:val="hr-HR"/>
              </w:rPr>
              <w:t>pis imovine</w:t>
            </w:r>
          </w:p>
        </w:tc>
        <w:tc>
          <w:tcPr>
            <w:tcW w:type="dxa" w:w="2667"/>
            <w:shd w:fill="92D050" w:color="auto" w:val="clear"/>
          </w:tcPr>
          <w:p w:rsidRDefault="00A24BC6" w:rsidP="008E2CC1" w:rsidR="00A24BC6" w:rsidRPr="00A24BC6">
            <w:pPr>
              <w:jc w:val="center"/>
              <w:rPr>
                <w:rFonts w:hAnsi="Times New Roman" w:ascii="Times New Roman"/>
                <w:b/>
                <w:caps/>
                <w:szCs w:val="24"/>
                <w:lang w:val="hr-HR"/>
              </w:rPr>
            </w:pPr>
            <w:r w:rsidRPr="00A24BC6">
              <w:rPr>
                <w:rFonts w:hAnsi="Times New Roman" w:ascii="Times New Roman"/>
                <w:b/>
                <w:szCs w:val="24"/>
                <w:lang w:val="hr-HR"/>
              </w:rPr>
              <w:t>Knjig.</w:t>
            </w:r>
          </w:p>
          <w:p w:rsidRDefault="00A24BC6" w:rsidP="008E2CC1" w:rsidR="00A24BC6" w:rsidRPr="00A24BC6">
            <w:pPr>
              <w:jc w:val="center"/>
              <w:rPr>
                <w:rFonts w:hAnsi="Times New Roman" w:ascii="Times New Roman"/>
                <w:b/>
                <w:caps/>
                <w:szCs w:val="24"/>
                <w:lang w:val="hr-HR"/>
              </w:rPr>
            </w:pPr>
            <w:r w:rsidRPr="00A24BC6">
              <w:rPr>
                <w:rFonts w:hAnsi="Times New Roman" w:ascii="Times New Roman"/>
                <w:b/>
                <w:szCs w:val="24"/>
                <w:lang w:val="hr-HR"/>
              </w:rPr>
              <w:t xml:space="preserve">vrijednost po bilanci na dan 31.12.2012. </w:t>
            </w:r>
          </w:p>
        </w:tc>
        <w:tc>
          <w:tcPr>
            <w:tcW w:type="dxa" w:w="2179"/>
            <w:shd w:fill="92D050" w:color="auto" w:val="clear"/>
          </w:tcPr>
          <w:p w:rsidRDefault="00A24BC6" w:rsidP="008E2CC1" w:rsidR="00A24BC6" w:rsidRPr="00A24BC6">
            <w:pPr>
              <w:jc w:val="center"/>
              <w:rPr>
                <w:rFonts w:hAnsi="Times New Roman" w:ascii="Times New Roman"/>
                <w:b/>
                <w:szCs w:val="24"/>
                <w:lang w:val="hr-HR"/>
              </w:rPr>
            </w:pPr>
            <w:r w:rsidRPr="00A24BC6">
              <w:rPr>
                <w:rFonts w:hAnsi="Times New Roman" w:ascii="Times New Roman"/>
                <w:b/>
                <w:caps/>
                <w:szCs w:val="24"/>
                <w:lang w:val="hr-HR"/>
              </w:rPr>
              <w:t>P</w:t>
            </w:r>
            <w:r w:rsidRPr="00A24BC6">
              <w:rPr>
                <w:rFonts w:hAnsi="Times New Roman" w:ascii="Times New Roman"/>
                <w:b/>
                <w:szCs w:val="24"/>
                <w:lang w:val="hr-HR"/>
              </w:rPr>
              <w:t>rocijenjena</w:t>
            </w:r>
          </w:p>
          <w:p w:rsidRDefault="00A24BC6" w:rsidP="008E2CC1" w:rsidR="00A24BC6" w:rsidRPr="00A24BC6">
            <w:pPr>
              <w:jc w:val="center"/>
              <w:rPr>
                <w:rFonts w:hAnsi="Times New Roman" w:ascii="Times New Roman"/>
                <w:b/>
                <w:caps/>
                <w:szCs w:val="24"/>
                <w:lang w:val="hr-HR"/>
              </w:rPr>
            </w:pPr>
            <w:r w:rsidRPr="00A24BC6">
              <w:rPr>
                <w:rFonts w:hAnsi="Times New Roman" w:ascii="Times New Roman"/>
                <w:b/>
                <w:szCs w:val="24"/>
                <w:lang w:val="hr-HR"/>
              </w:rPr>
              <w:t xml:space="preserve"> vrijednost iskazana u početnoj stečajnoj bilanci na dan 07.11.2016. godine</w:t>
            </w:r>
          </w:p>
        </w:tc>
      </w:tr>
      <w:tr w:rsidTr="008E2CC1" w:rsidR="00A24BC6" w:rsidRPr="00A24BC6">
        <w:trPr>
          <w:trHeight w:val="283"/>
          <w:jc w:val="center"/>
        </w:trPr>
        <w:tc>
          <w:tcPr>
            <w:tcW w:type="dxa" w:w="710"/>
            <w:shd w:fill="auto" w:color="auto" w:val="clear"/>
          </w:tcPr>
          <w:p w:rsidRDefault="00A24BC6" w:rsidP="008E2CC1" w:rsidR="00A24BC6" w:rsidRPr="00A24BC6">
            <w:pPr>
              <w:spacing w:lineRule="auto" w:line="288"/>
              <w:jc w:val="right"/>
              <w:rPr>
                <w:rFonts w:hAnsi="Times New Roman" w:ascii="Times New Roman"/>
                <w:szCs w:val="24"/>
                <w:lang w:val="hr-HR"/>
              </w:rPr>
            </w:pPr>
            <w:r w:rsidRPr="00A24BC6">
              <w:rPr>
                <w:rFonts w:hAnsi="Times New Roman" w:ascii="Times New Roman"/>
                <w:szCs w:val="24"/>
                <w:lang w:val="hr-HR"/>
              </w:rPr>
              <w:t>1.</w:t>
            </w:r>
          </w:p>
        </w:tc>
        <w:tc>
          <w:tcPr>
            <w:tcW w:type="dxa" w:w="4394"/>
            <w:shd w:fill="auto" w:color="auto" w:val="clear"/>
          </w:tcPr>
          <w:p w:rsidRDefault="00A24BC6" w:rsidP="008E2CC1" w:rsidR="00A24BC6" w:rsidRPr="00A24BC6">
            <w:pPr>
              <w:rPr>
                <w:rFonts w:hAnsi="Times New Roman" w:ascii="Times New Roman"/>
                <w:szCs w:val="24"/>
                <w:lang w:val="hr-HR"/>
              </w:rPr>
            </w:pPr>
            <w:r w:rsidRPr="00A24BC6">
              <w:rPr>
                <w:rFonts w:hAnsi="Times New Roman" w:ascii="Times New Roman"/>
                <w:szCs w:val="24"/>
                <w:lang w:val="hr-HR"/>
              </w:rPr>
              <w:t xml:space="preserve">Nekretnine (zemljišta i građevinski objekti) </w:t>
            </w:r>
          </w:p>
        </w:tc>
        <w:tc>
          <w:tcPr>
            <w:tcW w:type="dxa" w:w="2667"/>
            <w:shd w:fill="auto" w:color="auto" w:val="clear"/>
            <w:vAlign w:val="center"/>
          </w:tcPr>
          <w:p w:rsidRDefault="00A24BC6" w:rsidP="008E2CC1" w:rsidR="00A24BC6" w:rsidRPr="00A24BC6">
            <w:pPr>
              <w:spacing w:lineRule="auto" w:line="288"/>
              <w:jc w:val="right"/>
              <w:rPr>
                <w:rFonts w:hAnsi="Times New Roman" w:ascii="Times New Roman"/>
                <w:szCs w:val="24"/>
                <w:lang w:val="hr-HR"/>
              </w:rPr>
            </w:pPr>
            <w:r w:rsidRPr="00A24BC6">
              <w:rPr>
                <w:rFonts w:hAnsi="Times New Roman" w:ascii="Times New Roman"/>
                <w:szCs w:val="24"/>
                <w:lang w:val="hr-HR"/>
              </w:rPr>
              <w:t>328.077,00</w:t>
            </w:r>
          </w:p>
        </w:tc>
        <w:tc>
          <w:tcPr>
            <w:tcW w:type="dxa" w:w="2179"/>
            <w:shd w:fill="auto" w:color="auto" w:val="clear"/>
            <w:vAlign w:val="center"/>
          </w:tcPr>
          <w:p w:rsidRDefault="00A24BC6" w:rsidP="008E2CC1" w:rsidR="00A24BC6" w:rsidRPr="00A24BC6">
            <w:pPr>
              <w:spacing w:lineRule="auto" w:line="288"/>
              <w:jc w:val="right"/>
              <w:rPr>
                <w:rFonts w:hAnsi="Times New Roman" w:ascii="Times New Roman"/>
                <w:szCs w:val="24"/>
                <w:lang w:val="hr-HR"/>
              </w:rPr>
            </w:pPr>
            <w:r w:rsidRPr="00A24BC6">
              <w:rPr>
                <w:rFonts w:hAnsi="Times New Roman" w:ascii="Times New Roman"/>
                <w:szCs w:val="24"/>
                <w:lang w:val="hr-HR"/>
              </w:rPr>
              <w:t>0,00</w:t>
            </w:r>
          </w:p>
        </w:tc>
      </w:tr>
      <w:tr w:rsidTr="008E2CC1" w:rsidR="00A24BC6" w:rsidRPr="00A24BC6">
        <w:trPr>
          <w:trHeight w:val="283"/>
          <w:jc w:val="center"/>
        </w:trPr>
        <w:tc>
          <w:tcPr>
            <w:tcW w:type="dxa" w:w="710"/>
            <w:shd w:fill="auto" w:color="auto" w:val="clear"/>
          </w:tcPr>
          <w:p w:rsidRDefault="00A24BC6" w:rsidP="008E2CC1" w:rsidR="00A24BC6" w:rsidRPr="00A24BC6">
            <w:pPr>
              <w:spacing w:lineRule="auto" w:line="288"/>
              <w:jc w:val="right"/>
              <w:rPr>
                <w:rFonts w:hAnsi="Times New Roman" w:ascii="Times New Roman"/>
                <w:szCs w:val="24"/>
                <w:lang w:val="hr-HR"/>
              </w:rPr>
            </w:pPr>
            <w:r w:rsidRPr="00A24BC6">
              <w:rPr>
                <w:rFonts w:hAnsi="Times New Roman" w:ascii="Times New Roman"/>
                <w:szCs w:val="24"/>
                <w:lang w:val="hr-HR"/>
              </w:rPr>
              <w:t>2.</w:t>
            </w:r>
          </w:p>
        </w:tc>
        <w:tc>
          <w:tcPr>
            <w:tcW w:type="dxa" w:w="4394"/>
            <w:shd w:fill="auto" w:color="auto" w:val="clear"/>
          </w:tcPr>
          <w:p w:rsidRDefault="00A24BC6" w:rsidP="008E2CC1" w:rsidR="00A24BC6" w:rsidRPr="00A24BC6">
            <w:pPr>
              <w:rPr>
                <w:rFonts w:hAnsi="Times New Roman" w:ascii="Times New Roman"/>
                <w:szCs w:val="24"/>
                <w:lang w:val="hr-HR"/>
              </w:rPr>
            </w:pPr>
            <w:r w:rsidRPr="00A24BC6">
              <w:rPr>
                <w:rFonts w:hAnsi="Times New Roman" w:ascii="Times New Roman"/>
                <w:szCs w:val="24"/>
                <w:lang w:val="hr-HR"/>
              </w:rPr>
              <w:t>Pokretnine (oprema, postrojenja ) i vozilo</w:t>
            </w:r>
          </w:p>
        </w:tc>
        <w:tc>
          <w:tcPr>
            <w:tcW w:type="dxa" w:w="2667"/>
            <w:shd w:fill="auto" w:color="auto" w:val="clear"/>
            <w:vAlign w:val="center"/>
          </w:tcPr>
          <w:p w:rsidRDefault="00A24BC6" w:rsidP="008E2CC1" w:rsidR="00A24BC6" w:rsidRPr="00A24BC6">
            <w:pPr>
              <w:spacing w:lineRule="auto" w:line="288"/>
              <w:jc w:val="right"/>
              <w:rPr>
                <w:rFonts w:hAnsi="Times New Roman" w:ascii="Times New Roman"/>
                <w:szCs w:val="24"/>
                <w:lang w:val="hr-HR"/>
              </w:rPr>
            </w:pPr>
            <w:r w:rsidRPr="00A24BC6">
              <w:rPr>
                <w:rFonts w:hAnsi="Times New Roman" w:ascii="Times New Roman"/>
                <w:szCs w:val="24"/>
                <w:lang w:val="hr-HR"/>
              </w:rPr>
              <w:t xml:space="preserve">8.094,00  </w:t>
            </w:r>
          </w:p>
        </w:tc>
        <w:tc>
          <w:tcPr>
            <w:tcW w:type="dxa" w:w="2179"/>
            <w:shd w:fill="auto" w:color="auto" w:val="clear"/>
            <w:vAlign w:val="center"/>
          </w:tcPr>
          <w:p w:rsidRDefault="00A24BC6" w:rsidP="008E2CC1" w:rsidR="00A24BC6" w:rsidRPr="00A24BC6">
            <w:pPr>
              <w:spacing w:lineRule="auto" w:line="288"/>
              <w:jc w:val="right"/>
              <w:rPr>
                <w:rFonts w:hAnsi="Times New Roman" w:ascii="Times New Roman"/>
                <w:szCs w:val="24"/>
                <w:lang w:val="hr-HR"/>
              </w:rPr>
            </w:pPr>
            <w:r w:rsidRPr="00A24BC6">
              <w:rPr>
                <w:rFonts w:hAnsi="Times New Roman" w:ascii="Times New Roman"/>
                <w:szCs w:val="24"/>
                <w:lang w:val="hr-HR"/>
              </w:rPr>
              <w:t>0,00</w:t>
            </w:r>
          </w:p>
        </w:tc>
      </w:tr>
      <w:tr w:rsidTr="008E2CC1" w:rsidR="00A24BC6" w:rsidRPr="00A24BC6">
        <w:trPr>
          <w:trHeight w:val="283"/>
          <w:jc w:val="center"/>
        </w:trPr>
        <w:tc>
          <w:tcPr>
            <w:tcW w:type="dxa" w:w="710"/>
            <w:shd w:fill="auto" w:color="auto" w:val="clear"/>
          </w:tcPr>
          <w:p w:rsidRDefault="00A24BC6" w:rsidP="008E2CC1" w:rsidR="00A24BC6" w:rsidRPr="00A24BC6">
            <w:pPr>
              <w:spacing w:lineRule="auto" w:line="288"/>
              <w:jc w:val="right"/>
              <w:rPr>
                <w:rFonts w:hAnsi="Times New Roman" w:ascii="Times New Roman"/>
                <w:szCs w:val="24"/>
                <w:lang w:val="hr-HR"/>
              </w:rPr>
            </w:pPr>
            <w:r w:rsidRPr="00A24BC6">
              <w:rPr>
                <w:rFonts w:hAnsi="Times New Roman" w:ascii="Times New Roman"/>
                <w:szCs w:val="24"/>
                <w:lang w:val="hr-HR"/>
              </w:rPr>
              <w:t>3.</w:t>
            </w:r>
          </w:p>
        </w:tc>
        <w:tc>
          <w:tcPr>
            <w:tcW w:type="dxa" w:w="4394"/>
            <w:shd w:fill="auto" w:color="auto" w:val="clear"/>
          </w:tcPr>
          <w:p w:rsidRDefault="00A24BC6" w:rsidP="008E2CC1" w:rsidR="00A24BC6" w:rsidRPr="00A24BC6">
            <w:pPr>
              <w:rPr>
                <w:rFonts w:hAnsi="Times New Roman" w:ascii="Times New Roman"/>
                <w:szCs w:val="24"/>
                <w:lang w:val="hr-HR"/>
              </w:rPr>
            </w:pPr>
            <w:r w:rsidRPr="00A24BC6">
              <w:rPr>
                <w:rFonts w:hAnsi="Times New Roman" w:ascii="Times New Roman"/>
                <w:szCs w:val="24"/>
                <w:lang w:val="hr-HR"/>
              </w:rPr>
              <w:t>Dugotrajna financijska imovina</w:t>
            </w:r>
          </w:p>
        </w:tc>
        <w:tc>
          <w:tcPr>
            <w:tcW w:type="dxa" w:w="2667"/>
            <w:shd w:fill="auto" w:color="auto" w:val="clear"/>
            <w:vAlign w:val="center"/>
          </w:tcPr>
          <w:p w:rsidRDefault="00A24BC6" w:rsidP="008E2CC1" w:rsidR="00A24BC6" w:rsidRPr="00A24BC6">
            <w:pPr>
              <w:spacing w:lineRule="auto" w:line="288"/>
              <w:jc w:val="center"/>
              <w:rPr>
                <w:rFonts w:hAnsi="Times New Roman" w:ascii="Times New Roman"/>
                <w:szCs w:val="24"/>
                <w:lang w:val="hr-HR"/>
              </w:rPr>
            </w:pPr>
            <w:r w:rsidRPr="00A24BC6">
              <w:rPr>
                <w:rFonts w:hAnsi="Times New Roman" w:ascii="Times New Roman"/>
                <w:szCs w:val="24"/>
                <w:lang w:val="hr-HR"/>
              </w:rPr>
              <w:t xml:space="preserve">                     0                      </w:t>
            </w:r>
          </w:p>
        </w:tc>
        <w:tc>
          <w:tcPr>
            <w:tcW w:type="dxa" w:w="2179"/>
            <w:shd w:fill="auto" w:color="auto" w:val="clear"/>
            <w:vAlign w:val="center"/>
          </w:tcPr>
          <w:p w:rsidRDefault="00A24BC6" w:rsidP="008E2CC1" w:rsidR="00A24BC6" w:rsidRPr="00A24BC6">
            <w:pPr>
              <w:spacing w:lineRule="auto" w:line="288"/>
              <w:jc w:val="right"/>
              <w:rPr>
                <w:rFonts w:hAnsi="Times New Roman" w:ascii="Times New Roman"/>
                <w:szCs w:val="24"/>
                <w:lang w:val="hr-HR"/>
              </w:rPr>
            </w:pPr>
            <w:r w:rsidRPr="00A24BC6">
              <w:rPr>
                <w:rFonts w:hAnsi="Times New Roman" w:ascii="Times New Roman"/>
                <w:szCs w:val="24"/>
                <w:lang w:val="hr-HR"/>
              </w:rPr>
              <w:t>0,00</w:t>
            </w:r>
          </w:p>
        </w:tc>
      </w:tr>
      <w:tr w:rsidTr="008E2CC1" w:rsidR="00A24BC6" w:rsidRPr="00A24BC6">
        <w:trPr>
          <w:trHeight w:val="283"/>
          <w:jc w:val="center"/>
        </w:trPr>
        <w:tc>
          <w:tcPr>
            <w:tcW w:type="dxa" w:w="710"/>
            <w:shd w:fill="auto" w:color="auto" w:val="clear"/>
          </w:tcPr>
          <w:p w:rsidRDefault="00A24BC6" w:rsidP="008E2CC1" w:rsidR="00A24BC6" w:rsidRPr="00A24BC6">
            <w:pPr>
              <w:spacing w:lineRule="auto" w:line="288"/>
              <w:jc w:val="right"/>
              <w:rPr>
                <w:rFonts w:hAnsi="Times New Roman" w:ascii="Times New Roman"/>
                <w:szCs w:val="24"/>
                <w:lang w:val="hr-HR"/>
              </w:rPr>
            </w:pPr>
            <w:r w:rsidRPr="00A24BC6">
              <w:rPr>
                <w:rFonts w:hAnsi="Times New Roman" w:ascii="Times New Roman"/>
                <w:szCs w:val="24"/>
                <w:lang w:val="hr-HR"/>
              </w:rPr>
              <w:t>4.</w:t>
            </w:r>
          </w:p>
        </w:tc>
        <w:tc>
          <w:tcPr>
            <w:tcW w:type="dxa" w:w="4394"/>
            <w:shd w:fill="auto" w:color="auto" w:val="clear"/>
          </w:tcPr>
          <w:p w:rsidRDefault="00A24BC6" w:rsidP="008E2CC1" w:rsidR="00A24BC6" w:rsidRPr="00A24BC6">
            <w:pPr>
              <w:spacing w:lineRule="auto" w:line="288"/>
              <w:jc w:val="both"/>
              <w:rPr>
                <w:rFonts w:hAnsi="Times New Roman" w:ascii="Times New Roman"/>
                <w:szCs w:val="24"/>
                <w:lang w:val="hr-HR"/>
              </w:rPr>
            </w:pPr>
            <w:r w:rsidRPr="00A24BC6">
              <w:rPr>
                <w:rFonts w:hAnsi="Times New Roman" w:ascii="Times New Roman"/>
                <w:szCs w:val="24"/>
                <w:lang w:val="hr-HR"/>
              </w:rPr>
              <w:t>Zaliha robe i materijala, trgovačka roba</w:t>
            </w:r>
          </w:p>
        </w:tc>
        <w:tc>
          <w:tcPr>
            <w:tcW w:type="dxa" w:w="2667"/>
            <w:shd w:fill="auto" w:color="auto" w:val="clear"/>
            <w:vAlign w:val="center"/>
          </w:tcPr>
          <w:p w:rsidRDefault="00A24BC6" w:rsidP="008E2CC1" w:rsidR="00A24BC6" w:rsidRPr="00A24BC6">
            <w:pPr>
              <w:spacing w:lineRule="auto" w:line="288"/>
              <w:jc w:val="right"/>
              <w:rPr>
                <w:rFonts w:hAnsi="Times New Roman" w:ascii="Times New Roman"/>
                <w:szCs w:val="24"/>
                <w:lang w:val="hr-HR"/>
              </w:rPr>
            </w:pPr>
            <w:r w:rsidRPr="00A24BC6">
              <w:rPr>
                <w:rFonts w:hAnsi="Times New Roman" w:ascii="Times New Roman"/>
                <w:szCs w:val="24"/>
                <w:lang w:val="hr-HR"/>
              </w:rPr>
              <w:t>939.046,00</w:t>
            </w:r>
          </w:p>
        </w:tc>
        <w:tc>
          <w:tcPr>
            <w:tcW w:type="dxa" w:w="2179"/>
            <w:shd w:fill="auto" w:color="auto" w:val="clear"/>
            <w:vAlign w:val="center"/>
          </w:tcPr>
          <w:p w:rsidRDefault="00A24BC6" w:rsidP="008E2CC1" w:rsidR="00A24BC6" w:rsidRPr="00A24BC6">
            <w:pPr>
              <w:spacing w:lineRule="auto" w:line="288"/>
              <w:jc w:val="right"/>
              <w:rPr>
                <w:rFonts w:hAnsi="Times New Roman" w:ascii="Times New Roman"/>
                <w:szCs w:val="24"/>
                <w:lang w:val="hr-HR"/>
              </w:rPr>
            </w:pPr>
            <w:r w:rsidRPr="00A24BC6">
              <w:rPr>
                <w:rFonts w:hAnsi="Times New Roman" w:ascii="Times New Roman"/>
                <w:szCs w:val="24"/>
                <w:lang w:val="hr-HR"/>
              </w:rPr>
              <w:t>0,00</w:t>
            </w:r>
          </w:p>
        </w:tc>
      </w:tr>
      <w:tr w:rsidTr="008E2CC1" w:rsidR="00A24BC6" w:rsidRPr="00A24BC6">
        <w:trPr>
          <w:trHeight w:val="283"/>
          <w:jc w:val="center"/>
        </w:trPr>
        <w:tc>
          <w:tcPr>
            <w:tcW w:type="dxa" w:w="710"/>
            <w:shd w:fill="auto" w:color="auto" w:val="clear"/>
          </w:tcPr>
          <w:p w:rsidRDefault="00A24BC6" w:rsidP="008E2CC1" w:rsidR="00A24BC6" w:rsidRPr="00A24BC6">
            <w:pPr>
              <w:spacing w:lineRule="auto" w:line="288"/>
              <w:jc w:val="right"/>
              <w:rPr>
                <w:rFonts w:hAnsi="Times New Roman" w:ascii="Times New Roman"/>
                <w:szCs w:val="24"/>
                <w:lang w:val="hr-HR"/>
              </w:rPr>
            </w:pPr>
            <w:r w:rsidRPr="00A24BC6">
              <w:rPr>
                <w:rFonts w:hAnsi="Times New Roman" w:ascii="Times New Roman"/>
                <w:szCs w:val="24"/>
                <w:lang w:val="hr-HR"/>
              </w:rPr>
              <w:t>5.</w:t>
            </w:r>
          </w:p>
        </w:tc>
        <w:tc>
          <w:tcPr>
            <w:tcW w:type="dxa" w:w="4394"/>
            <w:shd w:fill="auto" w:color="auto" w:val="clear"/>
          </w:tcPr>
          <w:p w:rsidRDefault="00A24BC6" w:rsidP="008E2CC1" w:rsidR="00A24BC6" w:rsidRPr="00A24BC6">
            <w:pPr>
              <w:spacing w:lineRule="auto" w:line="288"/>
              <w:jc w:val="both"/>
              <w:rPr>
                <w:rFonts w:hAnsi="Times New Roman" w:ascii="Times New Roman"/>
                <w:szCs w:val="24"/>
                <w:lang w:val="hr-HR"/>
              </w:rPr>
            </w:pPr>
            <w:r w:rsidRPr="00A24BC6">
              <w:rPr>
                <w:rFonts w:hAnsi="Times New Roman" w:ascii="Times New Roman"/>
                <w:szCs w:val="24"/>
                <w:lang w:val="hr-HR"/>
              </w:rPr>
              <w:t xml:space="preserve">Potraživanja i financijska imovina  </w:t>
            </w:r>
          </w:p>
        </w:tc>
        <w:tc>
          <w:tcPr>
            <w:tcW w:type="dxa" w:w="2667"/>
            <w:shd w:fill="auto" w:color="auto" w:val="clear"/>
            <w:vAlign w:val="center"/>
          </w:tcPr>
          <w:p w:rsidRDefault="00A24BC6" w:rsidP="008E2CC1" w:rsidR="00A24BC6" w:rsidRPr="00A24BC6">
            <w:pPr>
              <w:spacing w:lineRule="auto" w:line="288"/>
              <w:jc w:val="right"/>
              <w:rPr>
                <w:rFonts w:hAnsi="Times New Roman" w:ascii="Times New Roman"/>
                <w:szCs w:val="24"/>
                <w:lang w:val="hr-HR"/>
              </w:rPr>
            </w:pPr>
            <w:r w:rsidRPr="00A24BC6">
              <w:rPr>
                <w:rFonts w:hAnsi="Times New Roman" w:ascii="Times New Roman"/>
                <w:szCs w:val="24"/>
                <w:lang w:val="hr-HR"/>
              </w:rPr>
              <w:t xml:space="preserve">1.201.490,00 </w:t>
            </w:r>
          </w:p>
        </w:tc>
        <w:tc>
          <w:tcPr>
            <w:tcW w:type="dxa" w:w="2179"/>
            <w:shd w:fill="auto" w:color="auto" w:val="clear"/>
            <w:vAlign w:val="center"/>
          </w:tcPr>
          <w:p w:rsidRDefault="00A24BC6" w:rsidP="008E2CC1" w:rsidR="00A24BC6" w:rsidRPr="00A24BC6">
            <w:pPr>
              <w:spacing w:lineRule="auto" w:line="288"/>
              <w:jc w:val="right"/>
              <w:rPr>
                <w:rFonts w:hAnsi="Times New Roman" w:ascii="Times New Roman"/>
                <w:szCs w:val="24"/>
                <w:lang w:val="hr-HR"/>
              </w:rPr>
            </w:pPr>
            <w:r w:rsidRPr="00A24BC6">
              <w:rPr>
                <w:rFonts w:hAnsi="Times New Roman" w:ascii="Times New Roman"/>
                <w:szCs w:val="24"/>
                <w:lang w:val="hr-HR"/>
              </w:rPr>
              <w:t>0,00</w:t>
            </w:r>
          </w:p>
        </w:tc>
      </w:tr>
      <w:tr w:rsidTr="008E2CC1" w:rsidR="00A24BC6" w:rsidRPr="00A24BC6">
        <w:trPr>
          <w:trHeight w:val="283"/>
          <w:jc w:val="center"/>
        </w:trPr>
        <w:tc>
          <w:tcPr>
            <w:tcW w:type="dxa" w:w="710"/>
            <w:shd w:fill="auto" w:color="auto" w:val="clear"/>
          </w:tcPr>
          <w:p w:rsidRDefault="00A24BC6" w:rsidP="008E2CC1" w:rsidR="00A24BC6" w:rsidRPr="00A24BC6">
            <w:pPr>
              <w:spacing w:lineRule="auto" w:line="288"/>
              <w:jc w:val="right"/>
              <w:rPr>
                <w:rFonts w:hAnsi="Times New Roman" w:ascii="Times New Roman"/>
                <w:szCs w:val="24"/>
                <w:lang w:val="hr-HR"/>
              </w:rPr>
            </w:pPr>
            <w:r w:rsidRPr="00A24BC6">
              <w:rPr>
                <w:rFonts w:hAnsi="Times New Roman" w:ascii="Times New Roman"/>
                <w:szCs w:val="24"/>
                <w:lang w:val="hr-HR"/>
              </w:rPr>
              <w:t>6.</w:t>
            </w:r>
          </w:p>
        </w:tc>
        <w:tc>
          <w:tcPr>
            <w:tcW w:type="dxa" w:w="4394"/>
            <w:shd w:fill="auto" w:color="auto" w:val="clear"/>
          </w:tcPr>
          <w:p w:rsidRDefault="00A24BC6" w:rsidP="008E2CC1" w:rsidR="00A24BC6" w:rsidRPr="00A24BC6">
            <w:pPr>
              <w:spacing w:lineRule="auto" w:line="288"/>
              <w:jc w:val="both"/>
              <w:rPr>
                <w:rFonts w:hAnsi="Times New Roman" w:ascii="Times New Roman"/>
                <w:szCs w:val="24"/>
                <w:lang w:val="hr-HR"/>
              </w:rPr>
            </w:pPr>
            <w:r w:rsidRPr="00A24BC6">
              <w:rPr>
                <w:rFonts w:hAnsi="Times New Roman" w:ascii="Times New Roman"/>
                <w:szCs w:val="24"/>
                <w:lang w:val="hr-HR"/>
              </w:rPr>
              <w:t>Ostala financijska imovina</w:t>
            </w:r>
          </w:p>
        </w:tc>
        <w:tc>
          <w:tcPr>
            <w:tcW w:type="dxa" w:w="2667"/>
            <w:shd w:fill="auto" w:color="auto" w:val="clear"/>
            <w:vAlign w:val="center"/>
          </w:tcPr>
          <w:p w:rsidRDefault="00A24BC6" w:rsidP="008E2CC1" w:rsidR="00A24BC6" w:rsidRPr="00A24BC6">
            <w:pPr>
              <w:spacing w:lineRule="auto" w:line="288"/>
              <w:jc w:val="right"/>
              <w:rPr>
                <w:rFonts w:hAnsi="Times New Roman" w:ascii="Times New Roman"/>
                <w:szCs w:val="24"/>
                <w:lang w:val="hr-HR"/>
              </w:rPr>
            </w:pPr>
            <w:r w:rsidRPr="00A24BC6">
              <w:rPr>
                <w:rFonts w:hAnsi="Times New Roman" w:ascii="Times New Roman"/>
                <w:szCs w:val="24"/>
                <w:lang w:val="hr-HR"/>
              </w:rPr>
              <w:t xml:space="preserve">240.703  </w:t>
            </w:r>
          </w:p>
        </w:tc>
        <w:tc>
          <w:tcPr>
            <w:tcW w:type="dxa" w:w="2179"/>
            <w:shd w:fill="auto" w:color="auto" w:val="clear"/>
            <w:vAlign w:val="center"/>
          </w:tcPr>
          <w:p w:rsidRDefault="00A24BC6" w:rsidP="008E2CC1" w:rsidR="00A24BC6" w:rsidRPr="00A24BC6">
            <w:pPr>
              <w:spacing w:lineRule="auto" w:line="288"/>
              <w:jc w:val="right"/>
              <w:rPr>
                <w:rFonts w:hAnsi="Times New Roman" w:ascii="Times New Roman"/>
                <w:szCs w:val="24"/>
                <w:lang w:val="hr-HR"/>
              </w:rPr>
            </w:pPr>
          </w:p>
        </w:tc>
      </w:tr>
      <w:tr w:rsidTr="008E2CC1" w:rsidR="00A24BC6" w:rsidRPr="00A24BC6">
        <w:trPr>
          <w:trHeight w:val="283"/>
          <w:jc w:val="center"/>
        </w:trPr>
        <w:tc>
          <w:tcPr>
            <w:tcW w:type="dxa" w:w="710"/>
            <w:shd w:fill="auto" w:color="auto" w:val="clear"/>
          </w:tcPr>
          <w:p w:rsidRDefault="00A24BC6" w:rsidP="008E2CC1" w:rsidR="00A24BC6" w:rsidRPr="00A24BC6">
            <w:pPr>
              <w:spacing w:lineRule="auto" w:line="288"/>
              <w:jc w:val="right"/>
              <w:rPr>
                <w:rFonts w:hAnsi="Times New Roman" w:ascii="Times New Roman"/>
                <w:szCs w:val="24"/>
                <w:lang w:val="hr-HR"/>
              </w:rPr>
            </w:pPr>
            <w:r w:rsidRPr="00A24BC6">
              <w:rPr>
                <w:rFonts w:hAnsi="Times New Roman" w:ascii="Times New Roman"/>
                <w:szCs w:val="24"/>
                <w:lang w:val="hr-HR"/>
              </w:rPr>
              <w:t>7.</w:t>
            </w:r>
          </w:p>
        </w:tc>
        <w:tc>
          <w:tcPr>
            <w:tcW w:type="dxa" w:w="4394"/>
            <w:shd w:fill="auto" w:color="auto" w:val="clear"/>
          </w:tcPr>
          <w:p w:rsidRDefault="00A24BC6" w:rsidP="008E2CC1" w:rsidR="00A24BC6" w:rsidRPr="00A24BC6">
            <w:pPr>
              <w:spacing w:lineRule="auto" w:line="288"/>
              <w:jc w:val="both"/>
              <w:rPr>
                <w:rFonts w:hAnsi="Times New Roman" w:ascii="Times New Roman"/>
                <w:szCs w:val="24"/>
                <w:lang w:val="hr-HR"/>
              </w:rPr>
            </w:pPr>
            <w:r w:rsidRPr="00A24BC6">
              <w:rPr>
                <w:rFonts w:hAnsi="Times New Roman" w:ascii="Times New Roman"/>
                <w:szCs w:val="24"/>
                <w:lang w:val="hr-HR"/>
              </w:rPr>
              <w:t>Novac na računu i troškovi budućeg razdoblja</w:t>
            </w:r>
          </w:p>
        </w:tc>
        <w:tc>
          <w:tcPr>
            <w:tcW w:type="dxa" w:w="2667"/>
            <w:shd w:fill="auto" w:color="auto" w:val="clear"/>
            <w:vAlign w:val="center"/>
          </w:tcPr>
          <w:p w:rsidRDefault="00A24BC6" w:rsidP="008E2CC1" w:rsidR="00A24BC6" w:rsidRPr="00A24BC6">
            <w:pPr>
              <w:spacing w:lineRule="auto" w:line="288"/>
              <w:jc w:val="right"/>
              <w:rPr>
                <w:rFonts w:hAnsi="Times New Roman" w:ascii="Times New Roman"/>
                <w:szCs w:val="24"/>
                <w:lang w:val="hr-HR"/>
              </w:rPr>
            </w:pPr>
            <w:r w:rsidRPr="00A24BC6">
              <w:rPr>
                <w:rFonts w:hAnsi="Times New Roman" w:ascii="Times New Roman"/>
                <w:szCs w:val="24"/>
                <w:lang w:val="hr-HR"/>
              </w:rPr>
              <w:t>125.877</w:t>
            </w:r>
          </w:p>
        </w:tc>
        <w:tc>
          <w:tcPr>
            <w:tcW w:type="dxa" w:w="2179"/>
            <w:shd w:fill="auto" w:color="auto" w:val="clear"/>
            <w:vAlign w:val="center"/>
          </w:tcPr>
          <w:p w:rsidRDefault="00A24BC6" w:rsidP="008E2CC1" w:rsidR="00A24BC6" w:rsidRPr="00A24BC6">
            <w:pPr>
              <w:spacing w:lineRule="auto" w:line="288"/>
              <w:jc w:val="right"/>
              <w:rPr>
                <w:rFonts w:hAnsi="Times New Roman" w:ascii="Times New Roman"/>
                <w:szCs w:val="24"/>
                <w:lang w:val="hr-HR"/>
              </w:rPr>
            </w:pPr>
            <w:r w:rsidRPr="00A24BC6">
              <w:rPr>
                <w:rFonts w:hAnsi="Times New Roman" w:ascii="Times New Roman"/>
                <w:szCs w:val="24"/>
                <w:lang w:val="hr-HR"/>
              </w:rPr>
              <w:t>0,00</w:t>
            </w:r>
          </w:p>
        </w:tc>
      </w:tr>
      <w:tr w:rsidTr="008E2CC1" w:rsidR="00A24BC6" w:rsidRPr="00A24BC6">
        <w:trPr>
          <w:trHeight w:val="283"/>
          <w:jc w:val="center"/>
        </w:trPr>
        <w:tc>
          <w:tcPr>
            <w:tcW w:type="dxa" w:w="710"/>
            <w:shd w:fill="92D050" w:color="auto" w:val="clear"/>
          </w:tcPr>
          <w:p w:rsidRDefault="00A24BC6" w:rsidP="008E2CC1" w:rsidR="00A24BC6" w:rsidRPr="00A24BC6">
            <w:pPr>
              <w:jc w:val="right"/>
              <w:rPr>
                <w:rFonts w:hAnsi="Times New Roman" w:ascii="Times New Roman"/>
                <w:b/>
                <w:szCs w:val="24"/>
                <w:lang w:val="hr-HR"/>
              </w:rPr>
            </w:pPr>
            <w:r w:rsidRPr="00A24BC6">
              <w:rPr>
                <w:rFonts w:hAnsi="Times New Roman" w:ascii="Times New Roman"/>
                <w:b/>
                <w:szCs w:val="24"/>
                <w:lang w:val="hr-HR"/>
              </w:rPr>
              <w:t>8.</w:t>
            </w:r>
          </w:p>
        </w:tc>
        <w:tc>
          <w:tcPr>
            <w:tcW w:type="dxa" w:w="4394"/>
            <w:shd w:fill="92D050" w:color="auto" w:val="clear"/>
          </w:tcPr>
          <w:p w:rsidRDefault="00A24BC6" w:rsidP="008E2CC1" w:rsidR="00A24BC6" w:rsidRPr="00A24BC6">
            <w:pPr>
              <w:rPr>
                <w:rFonts w:hAnsi="Times New Roman" w:ascii="Times New Roman"/>
                <w:b/>
                <w:szCs w:val="24"/>
                <w:lang w:val="hr-HR"/>
              </w:rPr>
            </w:pPr>
            <w:r w:rsidRPr="00A24BC6">
              <w:rPr>
                <w:rFonts w:hAnsi="Times New Roman" w:ascii="Times New Roman"/>
                <w:b/>
                <w:szCs w:val="24"/>
                <w:lang w:val="hr-HR"/>
              </w:rPr>
              <w:t>Ukupno ( r.br. 1+ 2+3+4+5+6+7)</w:t>
            </w:r>
          </w:p>
        </w:tc>
        <w:tc>
          <w:tcPr>
            <w:tcW w:type="dxa" w:w="2667"/>
            <w:shd w:fill="92D050" w:color="auto" w:val="clear"/>
            <w:vAlign w:val="center"/>
          </w:tcPr>
          <w:p w:rsidRDefault="00A24BC6" w:rsidP="008E2CC1" w:rsidR="00A24BC6" w:rsidRPr="00A24BC6">
            <w:pPr>
              <w:jc w:val="right"/>
              <w:rPr>
                <w:rFonts w:hAnsi="Times New Roman" w:ascii="Times New Roman"/>
                <w:b/>
                <w:szCs w:val="24"/>
                <w:lang w:val="hr-HR"/>
              </w:rPr>
            </w:pPr>
          </w:p>
        </w:tc>
        <w:tc>
          <w:tcPr>
            <w:tcW w:type="dxa" w:w="2179"/>
            <w:shd w:fill="92D050" w:color="auto" w:val="clear"/>
            <w:vAlign w:val="center"/>
          </w:tcPr>
          <w:p w:rsidRDefault="00A24BC6" w:rsidP="008E2CC1" w:rsidR="00A24BC6" w:rsidRPr="00A24BC6">
            <w:pPr>
              <w:jc w:val="right"/>
              <w:rPr>
                <w:rFonts w:hAnsi="Times New Roman" w:ascii="Times New Roman"/>
                <w:b/>
                <w:szCs w:val="24"/>
                <w:lang w:val="hr-HR"/>
              </w:rPr>
            </w:pPr>
            <w:r w:rsidRPr="00A24BC6">
              <w:rPr>
                <w:rFonts w:hAnsi="Times New Roman" w:ascii="Times New Roman"/>
                <w:b/>
                <w:szCs w:val="24"/>
                <w:lang w:val="hr-HR"/>
              </w:rPr>
              <w:t>0,00</w:t>
            </w:r>
          </w:p>
        </w:tc>
      </w:tr>
    </w:tbl>
    <w:p w:rsidRDefault="00823369" w:rsidP="007E657D" w:rsidR="00823369" w:rsidRPr="00A24BC6">
      <w:pPr>
        <w:jc w:val="both"/>
        <w:rPr>
          <w:rFonts w:hAnsi="Times New Roman" w:ascii="Times New Roman"/>
          <w:szCs w:val="24"/>
          <w:lang w:val="hr-HR"/>
        </w:rPr>
      </w:pPr>
    </w:p>
    <w:p w:rsidRDefault="00A24BC6" w:rsidP="007E657D" w:rsidR="00A24BC6" w:rsidRPr="00A24BC6">
      <w:pPr>
        <w:jc w:val="both"/>
        <w:rPr>
          <w:rFonts w:hAnsi="Times New Roman" w:ascii="Times New Roman"/>
          <w:szCs w:val="24"/>
          <w:lang w:val="hr-HR"/>
        </w:rPr>
      </w:pPr>
    </w:p>
    <w:p w:rsidRDefault="00A24BC6" w:rsidP="00A24BC6" w:rsidR="00A24BC6" w:rsidRPr="00A24BC6">
      <w:pPr>
        <w:rPr>
          <w:rFonts w:hAnsi="Times New Roman" w:ascii="Times New Roman"/>
          <w:b/>
          <w:szCs w:val="24"/>
          <w:lang w:val="hr-HR"/>
        </w:rPr>
      </w:pPr>
      <w:r w:rsidRPr="00A24BC6">
        <w:rPr>
          <w:rFonts w:hAnsi="Times New Roman" w:ascii="Times New Roman"/>
          <w:b/>
          <w:szCs w:val="24"/>
          <w:lang w:val="hr-HR"/>
        </w:rPr>
        <w:t>KAPITAL I REZERVE:             118.708,00 kn</w:t>
      </w:r>
    </w:p>
    <w:p w:rsidRDefault="00A24BC6" w:rsidP="00A24BC6" w:rsidR="00A24BC6" w:rsidRPr="00A24BC6">
      <w:pPr>
        <w:rPr>
          <w:rFonts w:hAnsi="Times New Roman" w:ascii="Times New Roman"/>
          <w:b/>
          <w:szCs w:val="24"/>
          <w:lang w:val="hr-HR"/>
        </w:rPr>
      </w:pPr>
      <w:r w:rsidRPr="00A24BC6">
        <w:rPr>
          <w:rFonts w:hAnsi="Times New Roman" w:ascii="Times New Roman"/>
          <w:b/>
          <w:szCs w:val="24"/>
          <w:lang w:val="hr-HR"/>
        </w:rPr>
        <w:t xml:space="preserve">DUGOROČNE OBVEZE :             481.188,00 kn </w:t>
      </w:r>
    </w:p>
    <w:p w:rsidRDefault="00A24BC6" w:rsidP="00A24BC6" w:rsidR="00A24BC6" w:rsidRPr="00A24BC6">
      <w:pPr>
        <w:rPr>
          <w:rFonts w:hAnsi="Times New Roman" w:ascii="Times New Roman"/>
          <w:b/>
          <w:szCs w:val="24"/>
          <w:lang w:val="hr-HR"/>
        </w:rPr>
      </w:pPr>
      <w:r w:rsidRPr="00A24BC6">
        <w:rPr>
          <w:rFonts w:hAnsi="Times New Roman" w:ascii="Times New Roman"/>
          <w:b/>
          <w:szCs w:val="24"/>
          <w:lang w:val="hr-HR"/>
        </w:rPr>
        <w:t xml:space="preserve">KRATKOROČNE OBVEZE :    </w:t>
      </w:r>
      <w:r w:rsidRPr="00A24BC6">
        <w:rPr>
          <w:rFonts w:hAnsi="Times New Roman" w:ascii="Times New Roman"/>
          <w:b/>
          <w:szCs w:val="24"/>
          <w:u w:val="single"/>
          <w:lang w:val="hr-HR"/>
        </w:rPr>
        <w:t>2.383.104,00 kn</w:t>
      </w:r>
      <w:r w:rsidRPr="00A24BC6">
        <w:rPr>
          <w:rFonts w:hAnsi="Times New Roman" w:ascii="Times New Roman"/>
          <w:b/>
          <w:szCs w:val="24"/>
          <w:lang w:val="hr-HR"/>
        </w:rPr>
        <w:t xml:space="preserve"> a sastoji se od slijedećih obveza: </w:t>
      </w:r>
    </w:p>
    <w:p w:rsidRDefault="00A24BC6" w:rsidP="007E657D" w:rsidR="00A24BC6" w:rsidRPr="00A24BC6">
      <w:pPr>
        <w:jc w:val="both"/>
        <w:rPr>
          <w:rFonts w:hAnsi="Times New Roman" w:ascii="Times New Roman"/>
          <w:szCs w:val="24"/>
          <w:lang w:val="hr-HR"/>
        </w:rPr>
      </w:pPr>
    </w:p>
    <w:tbl>
      <w:tblPr>
        <w:tblW w:type="dxa" w:w="8793"/>
        <w:jc w:val="center"/>
        <w:tblInd w:type="dxa" w:w="-934"/>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1706"/>
        <w:gridCol w:w="4394"/>
        <w:gridCol w:w="2693"/>
      </w:tblGrid>
      <w:tr w:rsidTr="008E2CC1" w:rsidR="00A24BC6" w:rsidRPr="00A24BC6">
        <w:trPr>
          <w:jc w:val="center"/>
        </w:trPr>
        <w:tc>
          <w:tcPr>
            <w:tcW w:type="dxa" w:w="1706"/>
            <w:tcBorders>
              <w:top w:space="0" w:sz="6" w:color="000000" w:val="double"/>
              <w:bottom w:val="nil"/>
            </w:tcBorders>
            <w:shd w:fill="92D050" w:color="auto" w:val="clear"/>
          </w:tcPr>
          <w:p w:rsidRDefault="00A24BC6" w:rsidP="008E2CC1" w:rsidR="00A24BC6" w:rsidRPr="00A24BC6">
            <w:pPr>
              <w:jc w:val="center"/>
              <w:rPr>
                <w:rFonts w:hAnsi="Times New Roman" w:ascii="Times New Roman"/>
                <w:b/>
                <w:caps/>
                <w:szCs w:val="24"/>
                <w:lang w:val="hr-HR"/>
              </w:rPr>
            </w:pPr>
            <w:r w:rsidRPr="00A24BC6">
              <w:rPr>
                <w:rFonts w:hAnsi="Times New Roman" w:ascii="Times New Roman"/>
                <w:b/>
                <w:szCs w:val="24"/>
                <w:lang w:val="hr-HR"/>
              </w:rPr>
              <w:t>R.br.</w:t>
            </w:r>
          </w:p>
        </w:tc>
        <w:tc>
          <w:tcPr>
            <w:tcW w:type="dxa" w:w="4394"/>
            <w:tcBorders>
              <w:top w:space="0" w:sz="6" w:color="000000" w:val="double"/>
              <w:bottom w:val="nil"/>
            </w:tcBorders>
            <w:shd w:fill="92D050" w:color="auto" w:val="clear"/>
          </w:tcPr>
          <w:p w:rsidRDefault="00A24BC6" w:rsidP="008E2CC1" w:rsidR="00A24BC6" w:rsidRPr="00A24BC6">
            <w:pPr>
              <w:jc w:val="center"/>
              <w:rPr>
                <w:rFonts w:hAnsi="Times New Roman" w:ascii="Times New Roman"/>
                <w:b/>
                <w:caps/>
                <w:szCs w:val="24"/>
                <w:lang w:val="hr-HR"/>
              </w:rPr>
            </w:pPr>
            <w:r w:rsidRPr="00A24BC6">
              <w:rPr>
                <w:rFonts w:hAnsi="Times New Roman" w:ascii="Times New Roman"/>
                <w:b/>
                <w:szCs w:val="24"/>
                <w:lang w:val="hr-HR"/>
              </w:rPr>
              <w:t>Osnova tražbine</w:t>
            </w:r>
          </w:p>
        </w:tc>
        <w:tc>
          <w:tcPr>
            <w:tcW w:type="dxa" w:w="2693"/>
            <w:tcBorders>
              <w:top w:space="0" w:sz="6" w:color="000000" w:val="double"/>
              <w:bottom w:val="nil"/>
            </w:tcBorders>
            <w:shd w:fill="92D050" w:color="auto" w:val="clear"/>
          </w:tcPr>
          <w:p w:rsidRDefault="00A24BC6" w:rsidP="008E2CC1" w:rsidR="00A24BC6" w:rsidRPr="00A24BC6">
            <w:pPr>
              <w:jc w:val="center"/>
              <w:rPr>
                <w:rFonts w:hAnsi="Times New Roman" w:ascii="Times New Roman"/>
                <w:b/>
                <w:caps/>
                <w:szCs w:val="24"/>
                <w:lang w:val="hr-HR"/>
              </w:rPr>
            </w:pPr>
            <w:r w:rsidRPr="00A24BC6">
              <w:rPr>
                <w:rFonts w:hAnsi="Times New Roman" w:ascii="Times New Roman"/>
                <w:b/>
                <w:caps/>
                <w:szCs w:val="24"/>
                <w:lang w:val="hr-HR"/>
              </w:rPr>
              <w:t>K</w:t>
            </w:r>
            <w:r w:rsidRPr="00A24BC6">
              <w:rPr>
                <w:rFonts w:hAnsi="Times New Roman" w:ascii="Times New Roman"/>
                <w:b/>
                <w:szCs w:val="24"/>
                <w:lang w:val="hr-HR"/>
              </w:rPr>
              <w:t>njigovodstvena</w:t>
            </w:r>
          </w:p>
          <w:p w:rsidRDefault="00A24BC6" w:rsidP="008E2CC1" w:rsidR="00A24BC6" w:rsidRPr="00A24BC6">
            <w:pPr>
              <w:jc w:val="center"/>
              <w:rPr>
                <w:rFonts w:hAnsi="Times New Roman" w:ascii="Times New Roman"/>
                <w:b/>
                <w:caps/>
                <w:szCs w:val="24"/>
                <w:lang w:val="hr-HR"/>
              </w:rPr>
            </w:pPr>
            <w:r w:rsidRPr="00A24BC6">
              <w:rPr>
                <w:rFonts w:hAnsi="Times New Roman" w:ascii="Times New Roman"/>
                <w:b/>
                <w:szCs w:val="24"/>
                <w:lang w:val="hr-HR"/>
              </w:rPr>
              <w:t xml:space="preserve">vrijednost po Bilanci na dan 31.12.2012. godine </w:t>
            </w:r>
          </w:p>
        </w:tc>
      </w:tr>
      <w:tr w:rsidTr="008E2CC1" w:rsidR="00A24BC6" w:rsidRPr="00A24BC6">
        <w:trPr>
          <w:trHeight w:val="283"/>
          <w:jc w:val="center"/>
        </w:trPr>
        <w:tc>
          <w:tcPr>
            <w:tcW w:type="dxa" w:w="1706"/>
            <w:tcBorders>
              <w:top w:val="nil"/>
            </w:tcBorders>
            <w:shd w:fill="auto" w:color="auto" w:val="clear"/>
          </w:tcPr>
          <w:p w:rsidRDefault="00A24BC6" w:rsidP="008E2CC1" w:rsidR="00A24BC6" w:rsidRPr="00A24BC6">
            <w:pPr>
              <w:jc w:val="right"/>
              <w:rPr>
                <w:rFonts w:hAnsi="Times New Roman" w:ascii="Times New Roman"/>
                <w:szCs w:val="24"/>
                <w:lang w:val="hr-HR"/>
              </w:rPr>
            </w:pPr>
            <w:r w:rsidRPr="00A24BC6">
              <w:rPr>
                <w:rFonts w:hAnsi="Times New Roman" w:ascii="Times New Roman"/>
                <w:szCs w:val="24"/>
                <w:lang w:val="hr-HR"/>
              </w:rPr>
              <w:t>1.</w:t>
            </w:r>
          </w:p>
        </w:tc>
        <w:tc>
          <w:tcPr>
            <w:tcW w:type="dxa" w:w="4394"/>
            <w:tcBorders>
              <w:top w:val="nil"/>
            </w:tcBorders>
            <w:shd w:fill="auto" w:color="auto" w:val="clear"/>
          </w:tcPr>
          <w:p w:rsidRDefault="00A24BC6" w:rsidP="008E2CC1" w:rsidR="00A24BC6" w:rsidRPr="00A24BC6">
            <w:pPr>
              <w:spacing w:lineRule="auto" w:line="288"/>
              <w:jc w:val="both"/>
              <w:rPr>
                <w:rFonts w:hAnsi="Times New Roman" w:ascii="Times New Roman"/>
                <w:szCs w:val="24"/>
                <w:lang w:val="hr-HR"/>
              </w:rPr>
            </w:pPr>
            <w:r w:rsidRPr="00A24BC6">
              <w:rPr>
                <w:rFonts w:hAnsi="Times New Roman" w:ascii="Times New Roman"/>
                <w:szCs w:val="24"/>
                <w:lang w:val="hr-HR"/>
              </w:rPr>
              <w:t>Obveze za predujmove</w:t>
            </w:r>
          </w:p>
        </w:tc>
        <w:tc>
          <w:tcPr>
            <w:tcW w:type="dxa" w:w="2693"/>
            <w:tcBorders>
              <w:top w:val="nil"/>
            </w:tcBorders>
            <w:shd w:fill="auto" w:color="auto" w:val="clear"/>
            <w:vAlign w:val="center"/>
          </w:tcPr>
          <w:p w:rsidRDefault="00A24BC6" w:rsidP="008E2CC1" w:rsidR="00A24BC6" w:rsidRPr="00A24BC6">
            <w:pPr>
              <w:spacing w:lineRule="auto" w:line="288"/>
              <w:jc w:val="right"/>
              <w:rPr>
                <w:rFonts w:hAnsi="Times New Roman" w:ascii="Times New Roman"/>
                <w:szCs w:val="24"/>
                <w:lang w:val="hr-HR"/>
              </w:rPr>
            </w:pPr>
            <w:r w:rsidRPr="00A24BC6">
              <w:rPr>
                <w:rFonts w:hAnsi="Times New Roman" w:ascii="Times New Roman"/>
                <w:szCs w:val="24"/>
                <w:lang w:val="hr-HR"/>
              </w:rPr>
              <w:t xml:space="preserve"> 1.281.588,00 </w:t>
            </w:r>
          </w:p>
        </w:tc>
      </w:tr>
      <w:tr w:rsidTr="008E2CC1" w:rsidR="00A24BC6" w:rsidRPr="00A24BC6">
        <w:trPr>
          <w:trHeight w:val="283"/>
          <w:jc w:val="center"/>
        </w:trPr>
        <w:tc>
          <w:tcPr>
            <w:tcW w:type="dxa" w:w="1706"/>
            <w:shd w:fill="auto" w:color="auto" w:val="clear"/>
          </w:tcPr>
          <w:p w:rsidRDefault="00A24BC6" w:rsidP="008E2CC1" w:rsidR="00A24BC6" w:rsidRPr="00A24BC6">
            <w:pPr>
              <w:jc w:val="right"/>
              <w:rPr>
                <w:rFonts w:hAnsi="Times New Roman" w:ascii="Times New Roman"/>
                <w:szCs w:val="24"/>
                <w:lang w:val="hr-HR"/>
              </w:rPr>
            </w:pPr>
            <w:r w:rsidRPr="00A24BC6">
              <w:rPr>
                <w:rFonts w:hAnsi="Times New Roman" w:ascii="Times New Roman"/>
                <w:szCs w:val="24"/>
                <w:lang w:val="hr-HR"/>
              </w:rPr>
              <w:t>2.</w:t>
            </w:r>
          </w:p>
        </w:tc>
        <w:tc>
          <w:tcPr>
            <w:tcW w:type="dxa" w:w="4394"/>
            <w:shd w:fill="auto" w:color="auto" w:val="clear"/>
          </w:tcPr>
          <w:p w:rsidRDefault="00A24BC6" w:rsidP="008E2CC1" w:rsidR="00A24BC6" w:rsidRPr="00A24BC6">
            <w:pPr>
              <w:spacing w:lineRule="auto" w:line="288"/>
              <w:jc w:val="both"/>
              <w:rPr>
                <w:rFonts w:hAnsi="Times New Roman" w:ascii="Times New Roman"/>
                <w:szCs w:val="24"/>
                <w:lang w:val="hr-HR"/>
              </w:rPr>
            </w:pPr>
            <w:r w:rsidRPr="00A24BC6">
              <w:rPr>
                <w:rFonts w:hAnsi="Times New Roman" w:ascii="Times New Roman"/>
                <w:szCs w:val="24"/>
                <w:lang w:val="hr-HR"/>
              </w:rPr>
              <w:t>Obveze prema dobavljačima</w:t>
            </w:r>
          </w:p>
        </w:tc>
        <w:tc>
          <w:tcPr>
            <w:tcW w:type="dxa" w:w="2693"/>
            <w:shd w:fill="auto" w:color="auto" w:val="clear"/>
            <w:vAlign w:val="center"/>
          </w:tcPr>
          <w:p w:rsidRDefault="00A24BC6" w:rsidP="008E2CC1" w:rsidR="00A24BC6" w:rsidRPr="00A24BC6">
            <w:pPr>
              <w:spacing w:lineRule="auto" w:line="288"/>
              <w:jc w:val="right"/>
              <w:rPr>
                <w:rFonts w:hAnsi="Times New Roman" w:ascii="Times New Roman"/>
                <w:szCs w:val="24"/>
                <w:lang w:val="hr-HR"/>
              </w:rPr>
            </w:pPr>
            <w:r w:rsidRPr="00A24BC6">
              <w:rPr>
                <w:rFonts w:hAnsi="Times New Roman" w:ascii="Times New Roman"/>
                <w:szCs w:val="24"/>
                <w:lang w:val="hr-HR"/>
              </w:rPr>
              <w:t xml:space="preserve">838.572,00 </w:t>
            </w:r>
          </w:p>
        </w:tc>
      </w:tr>
      <w:tr w:rsidTr="008E2CC1" w:rsidR="00A24BC6" w:rsidRPr="00A24BC6">
        <w:trPr>
          <w:trHeight w:val="283"/>
          <w:jc w:val="center"/>
        </w:trPr>
        <w:tc>
          <w:tcPr>
            <w:tcW w:type="dxa" w:w="1706"/>
            <w:shd w:fill="auto" w:color="auto" w:val="clear"/>
          </w:tcPr>
          <w:p w:rsidRDefault="00A24BC6" w:rsidP="008E2CC1" w:rsidR="00A24BC6" w:rsidRPr="00A24BC6">
            <w:pPr>
              <w:jc w:val="right"/>
              <w:rPr>
                <w:rFonts w:hAnsi="Times New Roman" w:ascii="Times New Roman"/>
                <w:szCs w:val="24"/>
                <w:lang w:val="hr-HR"/>
              </w:rPr>
            </w:pPr>
            <w:r w:rsidRPr="00A24BC6">
              <w:rPr>
                <w:rFonts w:hAnsi="Times New Roman" w:ascii="Times New Roman"/>
                <w:szCs w:val="24"/>
                <w:lang w:val="hr-HR"/>
              </w:rPr>
              <w:t>3.</w:t>
            </w:r>
          </w:p>
        </w:tc>
        <w:tc>
          <w:tcPr>
            <w:tcW w:type="dxa" w:w="4394"/>
            <w:shd w:fill="auto" w:color="auto" w:val="clear"/>
          </w:tcPr>
          <w:p w:rsidRDefault="00A24BC6" w:rsidP="008E2CC1" w:rsidR="00A24BC6" w:rsidRPr="00A24BC6">
            <w:pPr>
              <w:spacing w:lineRule="auto" w:line="288"/>
              <w:jc w:val="both"/>
              <w:rPr>
                <w:rFonts w:hAnsi="Times New Roman" w:ascii="Times New Roman"/>
                <w:szCs w:val="24"/>
                <w:lang w:val="hr-HR"/>
              </w:rPr>
            </w:pPr>
            <w:r w:rsidRPr="00A24BC6">
              <w:rPr>
                <w:rFonts w:hAnsi="Times New Roman" w:ascii="Times New Roman"/>
                <w:szCs w:val="24"/>
                <w:lang w:val="hr-HR"/>
              </w:rPr>
              <w:t>Obveze za poreze i doprinose</w:t>
            </w:r>
          </w:p>
        </w:tc>
        <w:tc>
          <w:tcPr>
            <w:tcW w:type="dxa" w:w="2693"/>
            <w:shd w:fill="auto" w:color="auto" w:val="clear"/>
            <w:vAlign w:val="center"/>
          </w:tcPr>
          <w:p w:rsidRDefault="00A24BC6" w:rsidP="008E2CC1" w:rsidR="00A24BC6" w:rsidRPr="00A24BC6">
            <w:pPr>
              <w:spacing w:lineRule="auto" w:line="288"/>
              <w:jc w:val="right"/>
              <w:rPr>
                <w:rFonts w:hAnsi="Times New Roman" w:ascii="Times New Roman"/>
                <w:szCs w:val="24"/>
                <w:lang w:val="hr-HR"/>
              </w:rPr>
            </w:pPr>
            <w:r w:rsidRPr="00A24BC6">
              <w:rPr>
                <w:rFonts w:hAnsi="Times New Roman" w:ascii="Times New Roman"/>
                <w:szCs w:val="24"/>
                <w:lang w:val="hr-HR"/>
              </w:rPr>
              <w:t>19.087,00</w:t>
            </w:r>
          </w:p>
        </w:tc>
      </w:tr>
      <w:tr w:rsidTr="008E2CC1" w:rsidR="00A24BC6" w:rsidRPr="00A24BC6">
        <w:trPr>
          <w:trHeight w:val="283"/>
          <w:jc w:val="center"/>
        </w:trPr>
        <w:tc>
          <w:tcPr>
            <w:tcW w:type="dxa" w:w="1706"/>
            <w:shd w:fill="auto" w:color="auto" w:val="clear"/>
          </w:tcPr>
          <w:p w:rsidRDefault="00A24BC6" w:rsidP="008E2CC1" w:rsidR="00A24BC6" w:rsidRPr="00A24BC6">
            <w:pPr>
              <w:jc w:val="right"/>
              <w:rPr>
                <w:rFonts w:hAnsi="Times New Roman" w:ascii="Times New Roman"/>
                <w:szCs w:val="24"/>
                <w:lang w:val="hr-HR"/>
              </w:rPr>
            </w:pPr>
            <w:r w:rsidRPr="00A24BC6">
              <w:rPr>
                <w:rFonts w:hAnsi="Times New Roman" w:ascii="Times New Roman"/>
                <w:szCs w:val="24"/>
                <w:lang w:val="hr-HR"/>
              </w:rPr>
              <w:t>4.</w:t>
            </w:r>
          </w:p>
        </w:tc>
        <w:tc>
          <w:tcPr>
            <w:tcW w:type="dxa" w:w="4394"/>
            <w:shd w:fill="auto" w:color="auto" w:val="clear"/>
          </w:tcPr>
          <w:p w:rsidRDefault="00A24BC6" w:rsidP="008E2CC1" w:rsidR="00A24BC6" w:rsidRPr="00A24BC6">
            <w:pPr>
              <w:spacing w:lineRule="auto" w:line="288"/>
              <w:jc w:val="both"/>
              <w:rPr>
                <w:rFonts w:hAnsi="Times New Roman" w:ascii="Times New Roman"/>
                <w:szCs w:val="24"/>
                <w:lang w:val="hr-HR"/>
              </w:rPr>
            </w:pPr>
            <w:r w:rsidRPr="00A24BC6">
              <w:rPr>
                <w:rFonts w:hAnsi="Times New Roman" w:ascii="Times New Roman"/>
                <w:szCs w:val="24"/>
                <w:lang w:val="hr-HR"/>
              </w:rPr>
              <w:t xml:space="preserve">Ostale kratkoročne obveze         </w:t>
            </w:r>
          </w:p>
        </w:tc>
        <w:tc>
          <w:tcPr>
            <w:tcW w:type="dxa" w:w="2693"/>
            <w:shd w:fill="auto" w:color="auto" w:val="clear"/>
            <w:vAlign w:val="center"/>
          </w:tcPr>
          <w:p w:rsidRDefault="00A24BC6" w:rsidP="008E2CC1" w:rsidR="00A24BC6" w:rsidRPr="00A24BC6">
            <w:pPr>
              <w:spacing w:lineRule="auto" w:line="288"/>
              <w:jc w:val="right"/>
              <w:rPr>
                <w:rFonts w:hAnsi="Times New Roman" w:ascii="Times New Roman"/>
                <w:szCs w:val="24"/>
                <w:lang w:val="hr-HR"/>
              </w:rPr>
            </w:pPr>
            <w:r w:rsidRPr="00A24BC6">
              <w:rPr>
                <w:rFonts w:hAnsi="Times New Roman" w:ascii="Times New Roman"/>
                <w:szCs w:val="24"/>
                <w:lang w:val="hr-HR"/>
              </w:rPr>
              <w:t xml:space="preserve">18.676,00  </w:t>
            </w:r>
          </w:p>
        </w:tc>
      </w:tr>
      <w:tr w:rsidTr="008E2CC1" w:rsidR="00A24BC6" w:rsidRPr="00A24BC6">
        <w:trPr>
          <w:trHeight w:val="283"/>
          <w:jc w:val="center"/>
        </w:trPr>
        <w:tc>
          <w:tcPr>
            <w:tcW w:type="dxa" w:w="1706"/>
            <w:shd w:fill="auto" w:color="auto" w:val="clear"/>
          </w:tcPr>
          <w:p w:rsidRDefault="00A24BC6" w:rsidP="008E2CC1" w:rsidR="00A24BC6" w:rsidRPr="00A24BC6">
            <w:pPr>
              <w:jc w:val="right"/>
              <w:rPr>
                <w:rFonts w:hAnsi="Times New Roman" w:ascii="Times New Roman"/>
                <w:szCs w:val="24"/>
                <w:lang w:val="hr-HR"/>
              </w:rPr>
            </w:pPr>
            <w:r w:rsidRPr="00A24BC6">
              <w:rPr>
                <w:rFonts w:hAnsi="Times New Roman" w:ascii="Times New Roman"/>
                <w:szCs w:val="24"/>
                <w:lang w:val="hr-HR"/>
              </w:rPr>
              <w:t>5.</w:t>
            </w:r>
          </w:p>
        </w:tc>
        <w:tc>
          <w:tcPr>
            <w:tcW w:type="dxa" w:w="4394"/>
            <w:shd w:fill="auto" w:color="auto" w:val="clear"/>
          </w:tcPr>
          <w:p w:rsidRDefault="00A24BC6" w:rsidP="008E2CC1" w:rsidR="00A24BC6" w:rsidRPr="00A24BC6">
            <w:pPr>
              <w:spacing w:lineRule="auto" w:line="288"/>
              <w:jc w:val="both"/>
              <w:rPr>
                <w:rFonts w:hAnsi="Times New Roman" w:ascii="Times New Roman"/>
                <w:szCs w:val="24"/>
                <w:lang w:val="hr-HR"/>
              </w:rPr>
            </w:pPr>
            <w:r w:rsidRPr="00A24BC6">
              <w:rPr>
                <w:rFonts w:hAnsi="Times New Roman" w:ascii="Times New Roman"/>
                <w:szCs w:val="24"/>
                <w:lang w:val="hr-HR"/>
              </w:rPr>
              <w:t>Obveze prema zaposlenicima</w:t>
            </w:r>
          </w:p>
        </w:tc>
        <w:tc>
          <w:tcPr>
            <w:tcW w:type="dxa" w:w="2693"/>
            <w:shd w:fill="auto" w:color="auto" w:val="clear"/>
            <w:vAlign w:val="center"/>
          </w:tcPr>
          <w:p w:rsidRDefault="00A24BC6" w:rsidP="008E2CC1" w:rsidR="00A24BC6" w:rsidRPr="00A24BC6">
            <w:pPr>
              <w:spacing w:lineRule="auto" w:line="288"/>
              <w:jc w:val="right"/>
              <w:rPr>
                <w:rFonts w:hAnsi="Times New Roman" w:ascii="Times New Roman"/>
                <w:szCs w:val="24"/>
                <w:lang w:val="hr-HR"/>
              </w:rPr>
            </w:pPr>
            <w:r w:rsidRPr="00A24BC6">
              <w:rPr>
                <w:rFonts w:hAnsi="Times New Roman" w:ascii="Times New Roman"/>
                <w:szCs w:val="24"/>
                <w:lang w:val="hr-HR"/>
              </w:rPr>
              <w:t>17.349,00</w:t>
            </w:r>
          </w:p>
        </w:tc>
      </w:tr>
      <w:tr w:rsidTr="008E2CC1" w:rsidR="00A24BC6" w:rsidRPr="00A24BC6">
        <w:trPr>
          <w:trHeight w:val="283"/>
          <w:jc w:val="center"/>
        </w:trPr>
        <w:tc>
          <w:tcPr>
            <w:tcW w:type="dxa" w:w="1706"/>
            <w:shd w:fill="auto" w:color="auto" w:val="clear"/>
          </w:tcPr>
          <w:p w:rsidRDefault="00A24BC6" w:rsidP="008E2CC1" w:rsidR="00A24BC6" w:rsidRPr="00A24BC6">
            <w:pPr>
              <w:jc w:val="right"/>
              <w:rPr>
                <w:rFonts w:hAnsi="Times New Roman" w:ascii="Times New Roman"/>
                <w:szCs w:val="24"/>
                <w:lang w:val="hr-HR"/>
              </w:rPr>
            </w:pPr>
            <w:r w:rsidRPr="00A24BC6">
              <w:rPr>
                <w:rFonts w:hAnsi="Times New Roman" w:ascii="Times New Roman"/>
                <w:szCs w:val="24"/>
                <w:lang w:val="hr-HR"/>
              </w:rPr>
              <w:t>6.</w:t>
            </w:r>
          </w:p>
        </w:tc>
        <w:tc>
          <w:tcPr>
            <w:tcW w:type="dxa" w:w="4394"/>
            <w:shd w:fill="auto" w:color="auto" w:val="clear"/>
          </w:tcPr>
          <w:p w:rsidRDefault="00A24BC6" w:rsidP="008E2CC1" w:rsidR="00A24BC6" w:rsidRPr="00A24BC6">
            <w:pPr>
              <w:spacing w:lineRule="auto" w:line="288"/>
              <w:jc w:val="both"/>
              <w:rPr>
                <w:rFonts w:hAnsi="Times New Roman" w:ascii="Times New Roman"/>
                <w:szCs w:val="24"/>
                <w:lang w:val="hr-HR"/>
              </w:rPr>
            </w:pPr>
            <w:r w:rsidRPr="00A24BC6">
              <w:rPr>
                <w:rFonts w:hAnsi="Times New Roman" w:ascii="Times New Roman"/>
                <w:szCs w:val="24"/>
                <w:lang w:val="hr-HR"/>
              </w:rPr>
              <w:t>Obveze prema bankama</w:t>
            </w:r>
          </w:p>
        </w:tc>
        <w:tc>
          <w:tcPr>
            <w:tcW w:type="dxa" w:w="2693"/>
            <w:shd w:fill="auto" w:color="auto" w:val="clear"/>
            <w:vAlign w:val="center"/>
          </w:tcPr>
          <w:p w:rsidRDefault="00A24BC6" w:rsidP="008E2CC1" w:rsidR="00A24BC6" w:rsidRPr="00A24BC6">
            <w:pPr>
              <w:spacing w:lineRule="auto" w:line="288"/>
              <w:jc w:val="center"/>
              <w:rPr>
                <w:rFonts w:hAnsi="Times New Roman" w:ascii="Times New Roman"/>
                <w:szCs w:val="24"/>
                <w:lang w:val="hr-HR"/>
              </w:rPr>
            </w:pPr>
            <w:r w:rsidRPr="00A24BC6">
              <w:rPr>
                <w:rFonts w:hAnsi="Times New Roman" w:ascii="Times New Roman"/>
                <w:szCs w:val="24"/>
                <w:lang w:val="hr-HR"/>
              </w:rPr>
              <w:t xml:space="preserve">                             57.832,00</w:t>
            </w:r>
          </w:p>
        </w:tc>
      </w:tr>
      <w:tr w:rsidTr="008E2CC1" w:rsidR="00A24BC6" w:rsidRPr="00A24BC6">
        <w:trPr>
          <w:trHeight w:val="283"/>
          <w:jc w:val="center"/>
        </w:trPr>
        <w:tc>
          <w:tcPr>
            <w:tcW w:type="dxa" w:w="1706"/>
            <w:shd w:fill="92D050" w:color="auto" w:val="clear"/>
          </w:tcPr>
          <w:p w:rsidRDefault="00A24BC6" w:rsidP="008E2CC1" w:rsidR="00A24BC6" w:rsidRPr="00A24BC6">
            <w:pPr>
              <w:jc w:val="right"/>
              <w:rPr>
                <w:rFonts w:hAnsi="Times New Roman" w:ascii="Times New Roman"/>
                <w:b/>
                <w:szCs w:val="24"/>
                <w:lang w:val="hr-HR"/>
              </w:rPr>
            </w:pPr>
            <w:r w:rsidRPr="00A24BC6">
              <w:rPr>
                <w:rFonts w:hAnsi="Times New Roman" w:ascii="Times New Roman"/>
                <w:b/>
                <w:szCs w:val="24"/>
                <w:lang w:val="hr-HR"/>
              </w:rPr>
              <w:t>6.</w:t>
            </w:r>
          </w:p>
        </w:tc>
        <w:tc>
          <w:tcPr>
            <w:tcW w:type="dxa" w:w="4394"/>
            <w:shd w:fill="92D050" w:color="auto" w:val="clear"/>
          </w:tcPr>
          <w:p w:rsidRDefault="00A24BC6" w:rsidP="008E2CC1" w:rsidR="00A24BC6" w:rsidRPr="00A24BC6">
            <w:pPr>
              <w:rPr>
                <w:rFonts w:hAnsi="Times New Roman" w:ascii="Times New Roman"/>
                <w:b/>
                <w:szCs w:val="24"/>
                <w:lang w:val="hr-HR"/>
              </w:rPr>
            </w:pPr>
            <w:r w:rsidRPr="00A24BC6">
              <w:rPr>
                <w:rFonts w:hAnsi="Times New Roman" w:ascii="Times New Roman"/>
                <w:b/>
                <w:szCs w:val="24"/>
                <w:lang w:val="hr-HR"/>
              </w:rPr>
              <w:t>Ukupno (r.br. 1+2+3+4+5)</w:t>
            </w:r>
          </w:p>
        </w:tc>
        <w:tc>
          <w:tcPr>
            <w:tcW w:type="dxa" w:w="2693"/>
            <w:shd w:fill="92D050" w:color="auto" w:val="clear"/>
            <w:vAlign w:val="center"/>
          </w:tcPr>
          <w:p w:rsidRDefault="00A24BC6" w:rsidP="008E2CC1" w:rsidR="00A24BC6" w:rsidRPr="00A24BC6">
            <w:pPr>
              <w:jc w:val="center"/>
              <w:rPr>
                <w:rFonts w:hAnsi="Times New Roman" w:ascii="Times New Roman"/>
                <w:b/>
                <w:szCs w:val="24"/>
                <w:u w:val="single"/>
                <w:lang w:val="hr-HR"/>
              </w:rPr>
            </w:pPr>
            <w:r w:rsidRPr="00A24BC6">
              <w:rPr>
                <w:rFonts w:hAnsi="Times New Roman" w:ascii="Times New Roman"/>
                <w:b/>
                <w:szCs w:val="24"/>
                <w:u w:val="single"/>
                <w:lang w:val="hr-HR"/>
              </w:rPr>
              <w:t>2.383.104,00 kn</w:t>
            </w:r>
          </w:p>
        </w:tc>
      </w:tr>
    </w:tbl>
    <w:p w:rsidRDefault="00A24BC6" w:rsidP="007E657D" w:rsidR="00A24BC6" w:rsidRPr="00A24BC6">
      <w:pPr>
        <w:jc w:val="both"/>
        <w:rPr>
          <w:rFonts w:hAnsi="Times New Roman" w:ascii="Times New Roman"/>
          <w:szCs w:val="24"/>
          <w:lang w:val="hr-HR"/>
        </w:rPr>
      </w:pPr>
    </w:p>
    <w:p w:rsidRDefault="00823369" w:rsidP="007E657D" w:rsidR="00823369" w:rsidRPr="00A24BC6">
      <w:pPr>
        <w:jc w:val="both"/>
        <w:rPr>
          <w:rFonts w:hAnsi="Times New Roman" w:ascii="Times New Roman"/>
          <w:szCs w:val="24"/>
          <w:lang w:val="hr-HR"/>
        </w:rPr>
      </w:pPr>
    </w:p>
    <w:p w:rsidRDefault="00A24BC6" w:rsidP="00A24BC6" w:rsidR="00A24BC6" w:rsidRPr="00A24BC6">
      <w:pPr>
        <w:shd w:fill="FFFFFF" w:color="auto" w:val="clear"/>
        <w:spacing w:lineRule="exact" w:line="288"/>
        <w:ind w:right="367" w:left="43"/>
        <w:jc w:val="both"/>
        <w:rPr>
          <w:rFonts w:hAnsi="Times New Roman" w:ascii="Times New Roman"/>
          <w:color w:val="000000"/>
          <w:spacing w:val="10"/>
          <w:szCs w:val="24"/>
          <w:lang w:val="hr-HR"/>
        </w:rPr>
      </w:pPr>
      <w:r w:rsidRPr="00A24BC6">
        <w:rPr>
          <w:rFonts w:hAnsi="Times New Roman" w:ascii="Times New Roman"/>
          <w:color w:val="000000"/>
          <w:spacing w:val="10"/>
          <w:szCs w:val="24"/>
          <w:lang w:val="hr-HR"/>
        </w:rPr>
        <w:t>Slijedom toga stečajna  masa se sastoji od:</w:t>
      </w:r>
    </w:p>
    <w:p w:rsidRDefault="00A24BC6" w:rsidP="00A24BC6" w:rsidR="00A24BC6" w:rsidRPr="00A24BC6">
      <w:pPr>
        <w:shd w:fill="FFFFFF" w:color="auto" w:val="clear"/>
        <w:spacing w:lineRule="exact" w:line="288"/>
        <w:ind w:right="367" w:left="43"/>
        <w:jc w:val="both"/>
        <w:rPr>
          <w:rFonts w:hAnsi="Times New Roman" w:ascii="Times New Roman"/>
          <w:color w:val="000000"/>
          <w:spacing w:val="10"/>
          <w:szCs w:val="24"/>
          <w:lang w:val="hr-HR"/>
        </w:rPr>
      </w:pPr>
    </w:p>
    <w:p w:rsidRDefault="00A24BC6" w:rsidP="00A24BC6" w:rsidR="00A24BC6" w:rsidRPr="00A24BC6">
      <w:pPr>
        <w:shd w:fill="FFFFFF" w:color="auto" w:val="clear"/>
        <w:spacing w:lineRule="exact" w:line="288"/>
        <w:ind w:right="367" w:left="43"/>
        <w:jc w:val="both"/>
        <w:rPr>
          <w:rFonts w:hAnsi="Times New Roman" w:ascii="Times New Roman"/>
          <w:color w:val="000000"/>
          <w:spacing w:val="10"/>
          <w:szCs w:val="24"/>
          <w:lang w:val="hr-HR"/>
        </w:rPr>
      </w:pPr>
      <w:r w:rsidRPr="00A24BC6">
        <w:rPr>
          <w:rFonts w:hAnsi="Times New Roman" w:ascii="Times New Roman"/>
          <w:b/>
          <w:color w:val="000000"/>
          <w:spacing w:val="10"/>
          <w:szCs w:val="24"/>
          <w:lang w:val="hr-HR"/>
        </w:rPr>
        <w:t>DUGOTRAJNA IMOVINA</w:t>
      </w:r>
      <w:r w:rsidRPr="00A24BC6">
        <w:rPr>
          <w:rFonts w:hAnsi="Times New Roman" w:ascii="Times New Roman"/>
          <w:color w:val="000000"/>
          <w:spacing w:val="10"/>
          <w:szCs w:val="24"/>
          <w:lang w:val="hr-HR"/>
        </w:rPr>
        <w:t xml:space="preserve"> – 475.884,00 kn, a odnosi se na:</w:t>
      </w:r>
    </w:p>
    <w:p w:rsidRDefault="00A24BC6" w:rsidP="00A24BC6" w:rsidR="00A24BC6" w:rsidRPr="00A24BC6">
      <w:pPr>
        <w:shd w:fill="FFFFFF" w:color="auto" w:val="clear"/>
        <w:spacing w:lineRule="exact" w:line="288" w:before="302"/>
        <w:ind w:right="367" w:left="43"/>
        <w:jc w:val="both"/>
        <w:rPr>
          <w:rFonts w:hAnsi="Times New Roman" w:ascii="Times New Roman"/>
          <w:color w:val="000000"/>
          <w:spacing w:val="10"/>
          <w:szCs w:val="24"/>
          <w:lang w:val="hr-HR"/>
        </w:rPr>
      </w:pPr>
      <w:r w:rsidRPr="00A24BC6">
        <w:rPr>
          <w:rFonts w:hAnsi="Times New Roman" w:ascii="Times New Roman"/>
          <w:color w:val="000000"/>
          <w:spacing w:val="10"/>
          <w:szCs w:val="24"/>
          <w:lang w:val="hr-HR"/>
        </w:rPr>
        <w:t>Materijalna imovina 475.884,00 kn (,građ.objekti od 328.077,00 kn,postrojenja i oprema od 8.094,00kn, alati, pogonski inventar i transportna imovina u iznosu od 139.713,00 kn.</w:t>
      </w:r>
    </w:p>
    <w:p w:rsidRDefault="00A24BC6" w:rsidP="00A24BC6" w:rsidR="00A24BC6" w:rsidRPr="00A24BC6">
      <w:pPr>
        <w:shd w:fill="FFFFFF" w:color="auto" w:val="clear"/>
        <w:spacing w:lineRule="exact" w:line="288" w:before="302"/>
        <w:ind w:right="367" w:left="43"/>
        <w:jc w:val="both"/>
        <w:rPr>
          <w:rFonts w:hAnsi="Times New Roman" w:ascii="Times New Roman"/>
          <w:color w:val="000000"/>
          <w:spacing w:val="10"/>
          <w:szCs w:val="24"/>
          <w:lang w:val="hr-HR"/>
        </w:rPr>
      </w:pPr>
    </w:p>
    <w:p w:rsidRDefault="00A24BC6" w:rsidP="009C09DE" w:rsidR="00A24BC6" w:rsidRPr="00A24BC6">
      <w:pPr>
        <w:shd w:fill="FFFFFF" w:color="auto" w:val="clear"/>
        <w:spacing w:lineRule="exact" w:line="288"/>
        <w:ind w:right="367" w:left="43"/>
        <w:jc w:val="both"/>
        <w:rPr>
          <w:rFonts w:hAnsi="Times New Roman" w:ascii="Times New Roman"/>
          <w:color w:val="000000"/>
          <w:spacing w:val="10"/>
          <w:szCs w:val="24"/>
          <w:lang w:val="hr-HR"/>
        </w:rPr>
      </w:pPr>
      <w:r w:rsidRPr="00A24BC6">
        <w:rPr>
          <w:rFonts w:hAnsi="Times New Roman" w:ascii="Times New Roman"/>
          <w:color w:val="000000"/>
          <w:spacing w:val="10"/>
          <w:szCs w:val="24"/>
          <w:lang w:val="hr-HR"/>
        </w:rPr>
        <w:t>Kratkotrajna financijska imovina                     240.703,00 kn</w:t>
      </w:r>
    </w:p>
    <w:p w:rsidRDefault="00A24BC6" w:rsidP="00A24BC6" w:rsidR="00A24BC6" w:rsidRPr="00A24BC6">
      <w:pPr>
        <w:shd w:fill="FFFFFF" w:color="auto" w:val="clear"/>
        <w:spacing w:lineRule="exact" w:line="288" w:before="302"/>
        <w:ind w:right="367"/>
        <w:jc w:val="both"/>
        <w:rPr>
          <w:rFonts w:hAnsi="Times New Roman" w:ascii="Times New Roman"/>
          <w:color w:val="000000"/>
          <w:spacing w:val="10"/>
          <w:szCs w:val="24"/>
          <w:lang w:val="hr-HR"/>
        </w:rPr>
      </w:pPr>
      <w:r w:rsidRPr="00A24BC6">
        <w:rPr>
          <w:rFonts w:hAnsi="Times New Roman" w:ascii="Times New Roman"/>
          <w:b/>
          <w:color w:val="000000"/>
          <w:spacing w:val="10"/>
          <w:szCs w:val="24"/>
          <w:lang w:val="hr-HR"/>
        </w:rPr>
        <w:t>KRATKOTRAJNA IMOVINA</w:t>
      </w:r>
      <w:r w:rsidRPr="00A24BC6">
        <w:rPr>
          <w:rFonts w:hAnsi="Times New Roman" w:ascii="Times New Roman"/>
          <w:color w:val="000000"/>
          <w:spacing w:val="10"/>
          <w:szCs w:val="24"/>
          <w:lang w:val="hr-HR"/>
        </w:rPr>
        <w:t>: 2.507.116,00,00</w:t>
      </w:r>
    </w:p>
    <w:p w:rsidRDefault="00A24BC6" w:rsidP="00955EA5" w:rsidR="00A24BC6" w:rsidRPr="00A24BC6">
      <w:pPr>
        <w:shd w:fill="FFFFFF" w:color="auto" w:val="clear"/>
        <w:spacing w:lineRule="exact" w:line="295"/>
        <w:ind w:right="382"/>
        <w:rPr>
          <w:rFonts w:hAnsi="Times New Roman" w:ascii="Times New Roman"/>
          <w:b/>
          <w:color w:val="000000"/>
          <w:spacing w:val="10"/>
          <w:szCs w:val="24"/>
          <w:lang w:val="hr-HR"/>
        </w:rPr>
      </w:pPr>
    </w:p>
    <w:p w:rsidRDefault="00A24BC6" w:rsidP="009C09DE" w:rsidR="00A24BC6" w:rsidRPr="00A24BC6">
      <w:pPr>
        <w:shd w:fill="FFFFFF" w:color="auto" w:val="clear"/>
        <w:spacing w:lineRule="exact" w:line="295"/>
        <w:ind w:hanging="14" w:right="382" w:left="14"/>
        <w:jc w:val="both"/>
        <w:rPr>
          <w:rFonts w:hAnsi="Times New Roman" w:ascii="Times New Roman"/>
          <w:b/>
          <w:color w:val="000000"/>
          <w:spacing w:val="10"/>
          <w:szCs w:val="24"/>
          <w:lang w:val="hr-HR"/>
        </w:rPr>
      </w:pPr>
      <w:r w:rsidRPr="00A24BC6">
        <w:rPr>
          <w:rFonts w:hAnsi="Times New Roman" w:ascii="Times New Roman"/>
          <w:b/>
          <w:color w:val="000000"/>
          <w:spacing w:val="10"/>
          <w:szCs w:val="24"/>
          <w:lang w:val="hr-HR"/>
        </w:rPr>
        <w:t xml:space="preserve">7. IMOVINA KOJA ČINI STEČAJNU MASU STEČAJNOG DUŽNIKA: </w:t>
      </w:r>
    </w:p>
    <w:p w:rsidRDefault="00A24BC6" w:rsidP="009C09DE" w:rsidR="00A24BC6" w:rsidRPr="00A24BC6">
      <w:pPr>
        <w:jc w:val="both"/>
        <w:rPr>
          <w:rFonts w:hAnsi="Times New Roman" w:ascii="Times New Roman"/>
          <w:szCs w:val="24"/>
          <w:lang w:val="hr-HR"/>
        </w:rPr>
      </w:pPr>
    </w:p>
    <w:p w:rsidRDefault="00A24BC6" w:rsidP="009C09DE" w:rsidR="00A24BC6" w:rsidRPr="00A24BC6">
      <w:pPr>
        <w:pStyle w:val="Odlomakpopisa"/>
        <w:widowControl/>
        <w:numPr>
          <w:ilvl w:val="0"/>
          <w:numId w:val="28"/>
        </w:numPr>
        <w:spacing w:lineRule="auto" w:line="276" w:after="200"/>
        <w:jc w:val="both"/>
        <w:rPr>
          <w:rFonts w:hAnsi="Times New Roman" w:ascii="Times New Roman"/>
          <w:szCs w:val="24"/>
          <w:lang w:val="hr-HR"/>
        </w:rPr>
      </w:pPr>
      <w:r w:rsidRPr="00A24BC6">
        <w:rPr>
          <w:rFonts w:hAnsi="Times New Roman" w:ascii="Times New Roman"/>
          <w:szCs w:val="24"/>
          <w:lang w:val="hr-HR"/>
        </w:rPr>
        <w:t>Nekretnina</w:t>
      </w:r>
      <w:r w:rsidRPr="00A24BC6">
        <w:rPr>
          <w:rFonts w:hAnsi="Times New Roman" w:ascii="Times New Roman"/>
          <w:b/>
          <w:szCs w:val="24"/>
          <w:lang w:val="hr-HR"/>
        </w:rPr>
        <w:t xml:space="preserve"> – </w:t>
      </w:r>
      <w:r w:rsidRPr="00A24BC6">
        <w:rPr>
          <w:rFonts w:hAnsi="Times New Roman" w:ascii="Times New Roman"/>
          <w:szCs w:val="24"/>
          <w:lang w:val="hr-HR"/>
        </w:rPr>
        <w:t xml:space="preserve">Stečajni dužnik upisan je kao vlasnik nekretnine: </w:t>
      </w:r>
    </w:p>
    <w:p w:rsidRDefault="00A24BC6" w:rsidP="009C09DE" w:rsidR="00A24BC6" w:rsidRPr="00A24BC6">
      <w:pPr>
        <w:ind w:left="284"/>
        <w:jc w:val="both"/>
        <w:rPr>
          <w:rFonts w:hAnsi="Times New Roman" w:ascii="Times New Roman"/>
          <w:szCs w:val="24"/>
          <w:lang w:val="hr-HR"/>
        </w:rPr>
      </w:pPr>
      <w:r w:rsidRPr="00A24BC6">
        <w:rPr>
          <w:rFonts w:hAnsi="Times New Roman" w:ascii="Times New Roman"/>
          <w:szCs w:val="24"/>
          <w:lang w:val="hr-HR"/>
        </w:rPr>
        <w:t>-nekretnina  na k.č.br.2808/1Supoilova 50/A,50/B sa 1450 m2,gospodarsko dvorište u Supilovoj 50/A,50/B,sa 889 m2,stambeno poslovna zgrada u</w:t>
      </w:r>
      <w:r w:rsidR="009C09DE">
        <w:rPr>
          <w:rFonts w:hAnsi="Times New Roman" w:ascii="Times New Roman"/>
          <w:szCs w:val="24"/>
          <w:lang w:val="hr-HR"/>
        </w:rPr>
        <w:t xml:space="preserve"> </w:t>
      </w:r>
      <w:r w:rsidRPr="00A24BC6">
        <w:rPr>
          <w:rFonts w:hAnsi="Times New Roman" w:ascii="Times New Roman"/>
          <w:szCs w:val="24"/>
          <w:lang w:val="hr-HR"/>
        </w:rPr>
        <w:t>Supilovoj 50/A,50/B sa 561 m2,41.etaćža.3285/394165,1.etažaXLI na IV katu,a koja se sastoji od dnevnog boravka sa6,80 m2,kupaonice 4,90 m2,natkrivenog balkona 2,10 m2,spremnika 1,55 m2,ukupne površine 32,85 m2,upisano u z.k.ul.broj&lt;.13796,broj poduloška 41,etažno vlasništvo.</w:t>
      </w:r>
    </w:p>
    <w:p w:rsidRDefault="00A24BC6" w:rsidP="009C09DE" w:rsidR="00A24BC6" w:rsidRPr="00A24BC6">
      <w:pPr>
        <w:ind w:left="284"/>
        <w:jc w:val="both"/>
        <w:rPr>
          <w:rFonts w:hAnsi="Times New Roman" w:ascii="Times New Roman"/>
          <w:szCs w:val="24"/>
          <w:lang w:val="hr-HR"/>
        </w:rPr>
      </w:pPr>
    </w:p>
    <w:p w:rsidRDefault="00A24BC6" w:rsidP="009C09DE" w:rsidR="00A24BC6" w:rsidRPr="009C09DE">
      <w:pPr>
        <w:pStyle w:val="Odlomakpopisa"/>
        <w:numPr>
          <w:ilvl w:val="0"/>
          <w:numId w:val="28"/>
        </w:numPr>
        <w:jc w:val="both"/>
        <w:rPr>
          <w:rFonts w:hAnsi="Times New Roman" w:ascii="Times New Roman"/>
          <w:szCs w:val="24"/>
          <w:lang w:val="hr-HR"/>
        </w:rPr>
      </w:pPr>
      <w:r w:rsidRPr="009C09DE">
        <w:rPr>
          <w:rFonts w:hAnsi="Times New Roman" w:ascii="Times New Roman"/>
          <w:szCs w:val="24"/>
          <w:lang w:val="hr-HR"/>
        </w:rPr>
        <w:t>Pokretnina-M1-osobni automobil,marka vozila-KIA Motors,model 1,6 CRDI:tip vozila-CEED,boja srebrna s efektom,broj šasije:U5YHE816BCL240413,zatvoreni,u prometu od 2012.</w:t>
      </w:r>
    </w:p>
    <w:p w:rsidRDefault="00A24BC6" w:rsidP="009C09DE" w:rsidR="00A24BC6" w:rsidRPr="008D0954">
      <w:pPr>
        <w:pStyle w:val="Tijeloteksta"/>
        <w:tabs>
          <w:tab w:pos="426" w:val="left"/>
        </w:tabs>
        <w:jc w:val="both"/>
        <w:rPr>
          <w:lang w:val="hr-HR"/>
        </w:rPr>
      </w:pPr>
    </w:p>
    <w:p w:rsidRDefault="00A24BC6" w:rsidP="009C09DE" w:rsidR="00A24BC6" w:rsidRPr="00A24BC6">
      <w:pPr>
        <w:pStyle w:val="Obinitekst"/>
        <w:numPr>
          <w:ilvl w:val="0"/>
          <w:numId w:val="27"/>
        </w:numPr>
        <w:jc w:val="both"/>
        <w:rPr>
          <w:rFonts w:hAnsi="Times New Roman" w:ascii="Times New Roman"/>
          <w:sz w:val="24"/>
          <w:szCs w:val="24"/>
          <w:lang w:val="hr-HR"/>
        </w:rPr>
      </w:pPr>
      <w:r w:rsidRPr="00A24BC6">
        <w:rPr>
          <w:rFonts w:hAnsi="Times New Roman" w:ascii="Times New Roman"/>
          <w:sz w:val="24"/>
          <w:szCs w:val="24"/>
          <w:lang w:val="hr-HR"/>
        </w:rPr>
        <w:t xml:space="preserve">Skupština vjerovnika stečajnog dužnik na temelju izvješća stečajnog upravitelja i gospodarskom stanju dužnika donosi odluku da se unovči cjelokupna imovina stečajnog dužnika, po članku 247 Stečajnog zakona. </w:t>
      </w:r>
    </w:p>
    <w:p w:rsidRDefault="00A24BC6" w:rsidP="009C09DE" w:rsidR="00A24BC6" w:rsidRPr="00A24BC6">
      <w:pPr>
        <w:pStyle w:val="Obinitekst"/>
        <w:ind w:left="720"/>
        <w:jc w:val="both"/>
        <w:rPr>
          <w:rFonts w:hAnsi="Times New Roman" w:ascii="Times New Roman"/>
          <w:sz w:val="24"/>
          <w:szCs w:val="24"/>
          <w:lang w:val="hr-HR"/>
        </w:rPr>
      </w:pPr>
    </w:p>
    <w:p w:rsidRDefault="00A24BC6" w:rsidP="009C09DE" w:rsidR="00A24BC6" w:rsidRPr="00A24BC6">
      <w:pPr>
        <w:ind w:left="284"/>
        <w:jc w:val="both"/>
        <w:rPr>
          <w:rFonts w:hAnsi="Times New Roman" w:ascii="Times New Roman"/>
          <w:szCs w:val="24"/>
          <w:lang w:val="hr-HR"/>
        </w:rPr>
      </w:pPr>
      <w:r w:rsidRPr="00A24BC6">
        <w:rPr>
          <w:rFonts w:hAnsi="Times New Roman" w:ascii="Times New Roman"/>
          <w:szCs w:val="24"/>
          <w:lang w:val="hr-HR"/>
        </w:rPr>
        <w:t xml:space="preserve">Daje se suglasnost stečajnom upravitelju da koristi utvrđenu vrijednost nekretnina temeljem </w:t>
      </w:r>
    </w:p>
    <w:p w:rsidRDefault="00A24BC6" w:rsidP="009C09DE" w:rsidR="00A24BC6" w:rsidRPr="00A24BC6">
      <w:pPr>
        <w:ind w:left="284"/>
        <w:jc w:val="both"/>
        <w:rPr>
          <w:rFonts w:hAnsi="Times New Roman" w:ascii="Times New Roman"/>
          <w:szCs w:val="24"/>
          <w:lang w:val="hr-HR"/>
        </w:rPr>
      </w:pPr>
      <w:r w:rsidRPr="00A24BC6">
        <w:rPr>
          <w:rFonts w:hAnsi="Times New Roman" w:ascii="Times New Roman"/>
          <w:szCs w:val="24"/>
          <w:lang w:val="hr-HR"/>
        </w:rPr>
        <w:t>Izvoda iz Bilance za 2012.god.i pokretnine prema Ugovoru o kreditu.</w:t>
      </w:r>
    </w:p>
    <w:p w:rsidRDefault="00A24BC6" w:rsidP="009C09DE" w:rsidR="00A24BC6" w:rsidRPr="00A24BC6">
      <w:pPr>
        <w:ind w:left="284"/>
        <w:jc w:val="both"/>
        <w:rPr>
          <w:rFonts w:hAnsi="Times New Roman" w:ascii="Times New Roman"/>
          <w:szCs w:val="24"/>
          <w:lang w:val="hr-HR"/>
        </w:rPr>
      </w:pPr>
    </w:p>
    <w:p w:rsidRDefault="00A24BC6" w:rsidP="009C09DE" w:rsidR="00A24BC6" w:rsidRPr="00A24BC6">
      <w:pPr>
        <w:pStyle w:val="Obinitekst"/>
        <w:ind w:left="555"/>
        <w:jc w:val="both"/>
        <w:rPr>
          <w:rFonts w:hAnsi="Times New Roman" w:ascii="Times New Roman"/>
          <w:sz w:val="24"/>
          <w:szCs w:val="24"/>
          <w:lang w:val="hr-HR"/>
        </w:rPr>
      </w:pPr>
      <w:r w:rsidRPr="00A24BC6">
        <w:rPr>
          <w:rFonts w:hAnsi="Times New Roman" w:ascii="Times New Roman"/>
          <w:sz w:val="24"/>
          <w:szCs w:val="24"/>
          <w:lang w:val="hr-HR"/>
        </w:rPr>
        <w:t>4.Skupština vjerovnika donosi odluku kojom prihvaća predloženi predračun troškova stečajnog postupka.</w:t>
      </w:r>
    </w:p>
    <w:p w:rsidRDefault="00A24BC6" w:rsidP="009C09DE" w:rsidR="00A24BC6" w:rsidRPr="00A24BC6">
      <w:pPr>
        <w:jc w:val="both"/>
        <w:rPr>
          <w:rFonts w:hAnsi="Times New Roman" w:ascii="Times New Roman"/>
          <w:szCs w:val="24"/>
          <w:lang w:val="hr-HR"/>
        </w:rPr>
      </w:pPr>
    </w:p>
    <w:p w:rsidRDefault="00A24BC6" w:rsidP="009C09DE" w:rsidR="00A24BC6" w:rsidRPr="00A24BC6">
      <w:pPr>
        <w:pStyle w:val="Tijeloteksta"/>
        <w:tabs>
          <w:tab w:pos="426" w:val="left"/>
        </w:tabs>
        <w:jc w:val="both"/>
        <w:rPr>
          <w:lang w:val="hr-HR"/>
        </w:rPr>
      </w:pPr>
      <w:r w:rsidRPr="00A24BC6">
        <w:t xml:space="preserve">         5.Nekretnina i pokretnina,stečajnog dužnika su pod razlučnim pravom i prodavati će se     sukladno Zakonu.</w:t>
      </w:r>
      <w:r w:rsidRPr="00A24BC6">
        <w:rPr>
          <w:lang w:val="hr-HR"/>
        </w:rPr>
        <w:t>"</w:t>
      </w:r>
    </w:p>
    <w:p w:rsidRDefault="00823369" w:rsidP="007E657D" w:rsidR="00823369" w:rsidRPr="00A7574B">
      <w:pPr>
        <w:jc w:val="both"/>
        <w:rPr>
          <w:rFonts w:hAnsi="Times New Roman" w:ascii="Times New Roman"/>
          <w:szCs w:val="24"/>
          <w:lang w:val="hr-HR"/>
        </w:rPr>
      </w:pPr>
    </w:p>
    <w:p w:rsidRDefault="00247726" w:rsidP="007E657D" w:rsidR="00247726" w:rsidRPr="00A7574B">
      <w:pPr>
        <w:jc w:val="both"/>
        <w:rPr>
          <w:rFonts w:hAnsi="Times New Roman" w:ascii="Times New Roman"/>
          <w:szCs w:val="24"/>
          <w:lang w:val="hr-HR"/>
        </w:rPr>
      </w:pPr>
      <w:r w:rsidRPr="00A7574B">
        <w:rPr>
          <w:rFonts w:hAnsi="Times New Roman" w:ascii="Times New Roman"/>
          <w:szCs w:val="24"/>
          <w:lang w:val="hr-HR"/>
        </w:rPr>
        <w:tab/>
        <w:t>Skupština vjerovnika jednoglasno donosi sljedeće</w:t>
      </w:r>
    </w:p>
    <w:p w:rsidRDefault="00247726" w:rsidP="007E657D" w:rsidR="00247726" w:rsidRPr="00A7574B">
      <w:pPr>
        <w:jc w:val="both"/>
        <w:rPr>
          <w:rFonts w:hAnsi="Times New Roman" w:ascii="Times New Roman"/>
          <w:szCs w:val="24"/>
          <w:lang w:val="hr-HR"/>
        </w:rPr>
      </w:pPr>
    </w:p>
    <w:p w:rsidRDefault="00247726" w:rsidP="00247726" w:rsidR="00247726" w:rsidRPr="00A7574B">
      <w:pPr>
        <w:jc w:val="center"/>
        <w:rPr>
          <w:rFonts w:hAnsi="Times New Roman" w:ascii="Times New Roman"/>
          <w:szCs w:val="24"/>
          <w:lang w:val="hr-HR"/>
        </w:rPr>
      </w:pPr>
      <w:r w:rsidRPr="00A7574B">
        <w:rPr>
          <w:rFonts w:hAnsi="Times New Roman" w:ascii="Times New Roman"/>
          <w:szCs w:val="24"/>
          <w:lang w:val="hr-HR"/>
        </w:rPr>
        <w:t>ODLUKE</w:t>
      </w:r>
    </w:p>
    <w:p w:rsidRDefault="00C319B7" w:rsidP="00C319B7" w:rsidR="00C319B7" w:rsidRPr="00A7574B">
      <w:pPr>
        <w:rPr>
          <w:rFonts w:hAnsi="Times New Roman" w:ascii="Times New Roman"/>
          <w:szCs w:val="24"/>
          <w:lang w:val="hr-HR"/>
        </w:rPr>
      </w:pPr>
    </w:p>
    <w:p w:rsidRDefault="00921B5E" w:rsidP="00921B5E" w:rsidR="009A598A">
      <w:pPr>
        <w:pStyle w:val="Odlomakpopisa"/>
        <w:numPr>
          <w:ilvl w:val="0"/>
          <w:numId w:val="24"/>
        </w:numPr>
        <w:jc w:val="both"/>
        <w:rPr>
          <w:rFonts w:hAnsi="Times New Roman" w:ascii="Times New Roman"/>
          <w:szCs w:val="24"/>
          <w:lang w:val="hr-HR"/>
        </w:rPr>
      </w:pPr>
      <w:r>
        <w:rPr>
          <w:rFonts w:hAnsi="Times New Roman" w:ascii="Times New Roman"/>
          <w:szCs w:val="24"/>
          <w:lang w:val="hr-HR"/>
        </w:rPr>
        <w:t>Dužnik prestaje s poslovanjem.</w:t>
      </w:r>
    </w:p>
    <w:p w:rsidRDefault="008D0954" w:rsidP="00921B5E" w:rsidR="008D0954">
      <w:pPr>
        <w:pStyle w:val="Odlomakpopisa"/>
        <w:numPr>
          <w:ilvl w:val="0"/>
          <w:numId w:val="24"/>
        </w:numPr>
        <w:jc w:val="both"/>
        <w:rPr>
          <w:rFonts w:hAnsi="Times New Roman" w:ascii="Times New Roman"/>
          <w:szCs w:val="24"/>
          <w:lang w:val="hr-HR"/>
        </w:rPr>
      </w:pPr>
      <w:r>
        <w:rPr>
          <w:rFonts w:hAnsi="Times New Roman" w:ascii="Times New Roman"/>
          <w:szCs w:val="24"/>
          <w:lang w:val="hr-HR"/>
        </w:rPr>
        <w:t xml:space="preserve">Nekretnina stečajnog dužnika unovčiti će se putem elektroničke dražbe, s time da se početna cijena određuje </w:t>
      </w:r>
      <w:r w:rsidR="009C09DE">
        <w:rPr>
          <w:rFonts w:hAnsi="Times New Roman" w:ascii="Times New Roman"/>
          <w:szCs w:val="24"/>
          <w:lang w:val="hr-HR"/>
        </w:rPr>
        <w:t>na iznos od 328.077,00 kn.</w:t>
      </w:r>
    </w:p>
    <w:p w:rsidRDefault="00955EA5" w:rsidP="00921B5E" w:rsidR="00955EA5">
      <w:pPr>
        <w:pStyle w:val="Odlomakpopisa"/>
        <w:numPr>
          <w:ilvl w:val="0"/>
          <w:numId w:val="24"/>
        </w:numPr>
        <w:jc w:val="both"/>
        <w:rPr>
          <w:rFonts w:hAnsi="Times New Roman" w:ascii="Times New Roman"/>
          <w:szCs w:val="24"/>
          <w:lang w:val="hr-HR"/>
        </w:rPr>
      </w:pPr>
      <w:r>
        <w:rPr>
          <w:rFonts w:hAnsi="Times New Roman" w:ascii="Times New Roman"/>
          <w:szCs w:val="24"/>
          <w:lang w:val="hr-HR"/>
        </w:rPr>
        <w:t>Ovlašćuje se stečajni upravitelj na prodaju motornog vozila neposrednom pogodbom – prikupljanjem pisanih ponuda, s time da za početnu cijenu uzme procjenu osiguravajuće kuće na način da se utvrdi koliko osiguravajuća kuća za takvo vozilo ima procjenu vrijednosti prilikom ugovaranja kasko osiguranja.</w:t>
      </w:r>
    </w:p>
    <w:p w:rsidRDefault="00921B5E" w:rsidP="0068562E" w:rsidR="00921B5E">
      <w:pPr>
        <w:jc w:val="center"/>
        <w:rPr>
          <w:rFonts w:hAnsi="Times New Roman" w:ascii="Times New Roman"/>
          <w:szCs w:val="24"/>
          <w:lang w:val="hr-HR"/>
        </w:rPr>
      </w:pPr>
    </w:p>
    <w:p w:rsidRDefault="00921B5E" w:rsidP="00955EA5" w:rsidR="00921B5E">
      <w:pPr>
        <w:rPr>
          <w:rFonts w:hAnsi="Times New Roman" w:ascii="Times New Roman"/>
          <w:szCs w:val="24"/>
          <w:lang w:val="hr-HR"/>
        </w:rPr>
      </w:pPr>
    </w:p>
    <w:p w:rsidRDefault="0068562E" w:rsidP="0068562E" w:rsidR="0068562E" w:rsidRPr="00A7574B">
      <w:pPr>
        <w:jc w:val="center"/>
        <w:rPr>
          <w:rFonts w:hAnsi="Times New Roman" w:ascii="Times New Roman"/>
          <w:szCs w:val="24"/>
          <w:lang w:val="hr-HR"/>
        </w:rPr>
      </w:pPr>
      <w:r w:rsidRPr="00A7574B">
        <w:rPr>
          <w:rFonts w:hAnsi="Times New Roman" w:ascii="Times New Roman"/>
          <w:szCs w:val="24"/>
          <w:lang w:val="hr-HR"/>
        </w:rPr>
        <w:t xml:space="preserve">Dovršeno u </w:t>
      </w:r>
      <w:r w:rsidR="00955EA5">
        <w:rPr>
          <w:rFonts w:hAnsi="Times New Roman" w:ascii="Times New Roman"/>
          <w:szCs w:val="24"/>
          <w:lang w:val="hr-HR"/>
        </w:rPr>
        <w:t>12,15</w:t>
      </w:r>
      <w:r w:rsidRPr="00A7574B">
        <w:rPr>
          <w:rFonts w:hAnsi="Times New Roman" w:ascii="Times New Roman"/>
          <w:szCs w:val="24"/>
          <w:lang w:val="hr-HR"/>
        </w:rPr>
        <w:t xml:space="preserve"> sati.</w:t>
      </w:r>
    </w:p>
    <w:sectPr w:rsidSect="00294E5D" w:rsidR="0068562E" w:rsidRPr="00A7574B">
      <w:headerReference w:type="default" r:id="rId9"/>
      <w:headerReference w:type="firs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698E" w:rsidP="006C02EF" w:rsidR="00B0698E">
      <w:r>
        <w:separator/>
      </w:r>
    </w:p>
  </w:endnote>
  <w:endnote w:id="0" w:type="continuationSeparator">
    <w:p w:rsidRDefault="00B0698E" w:rsidP="006C02EF" w:rsidR="00B069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Guatemala">
    <w:altName w:val="Goudy Old Style"/>
    <w:charset w:val="00"/>
    <w:family w:val="roman"/>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698E" w:rsidP="006C02EF" w:rsidR="00B0698E">
      <w:r>
        <w:separator/>
      </w:r>
    </w:p>
  </w:footnote>
  <w:footnote w:id="0" w:type="continuationSeparator">
    <w:p w:rsidRDefault="00B0698E" w:rsidP="006C02EF" w:rsidR="00B069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6C02EF" w:rsidR="006C02EF"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7979D7" w:rsidRPr="007979D7">
          <w:rPr>
            <w:rFonts w:hAnsi="Times New Roman" w:ascii="Times New Roman"/>
            <w:noProof/>
            <w:lang w:val="hr-HR"/>
          </w:rPr>
          <w:t>6</w:t>
        </w:r>
        <w:r w:rsidRPr="006C02EF">
          <w:rPr>
            <w:rFonts w:hAnsi="Times New Roman" w:ascii="Times New Roman"/>
          </w:rPr>
          <w:fldChar w:fldCharType="end"/>
        </w:r>
      </w:p>
    </w:sdtContent>
  </w:sdt>
  <w:p w:rsidRDefault="006C02EF" w:rsidR="006C02EF">
    <w:pPr>
      <w:pStyle w:val="Zaglavlje"/>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A24BC6">
      <w:rPr>
        <w:rFonts w:hAnsi="Times New Roman" w:ascii="Times New Roman"/>
        <w:lang w:val="hr-HR"/>
      </w:rPr>
      <w:t>1080</w:t>
    </w:r>
    <w:r w:rsidR="006B6C61">
      <w:rPr>
        <w:rFonts w:hAnsi="Times New Roman" w:ascii="Times New Roman"/>
        <w:lang w:val="hr-HR"/>
      </w:rPr>
      <w:t>/16-</w:t>
    </w:r>
    <w:r w:rsidR="00C71C47">
      <w:rPr>
        <w:rFonts w:hAnsi="Times New Roman" w:ascii="Times New Roman"/>
        <w:lang w:val="hr-HR"/>
      </w:rPr>
      <w:t>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2EF" w:rsidR="006C02EF"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A24BC6">
      <w:rPr>
        <w:rFonts w:hAnsi="Times New Roman" w:ascii="Times New Roman"/>
        <w:lang w:val="hr-HR"/>
      </w:rPr>
      <w:t>-1080/16-</w:t>
    </w:r>
    <w:r w:rsidR="00C71C47">
      <w:rPr>
        <w:rFonts w:hAnsi="Times New Roman" w:ascii="Times New Roman"/>
        <w:lang w:val="hr-HR"/>
      </w:rPr>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CE52A7"/>
    <w:multiLevelType w:val="hybridMultilevel"/>
    <w:tmpl w:val="E9E23328"/>
    <w:lvl w:tplc="E16C9392" w:ilvl="0">
      <w:start w:val="1"/>
      <w:numFmt w:val="decimal"/>
      <w:lvlText w:val="%1."/>
      <w:lvlJc w:val="left"/>
      <w:pPr>
        <w:tabs>
          <w:tab w:pos="750" w:val="num"/>
        </w:tabs>
        <w:ind w:hanging="390" w:left="750"/>
      </w:pPr>
      <w:rPr>
        <w:b w:val="false"/>
      </w:r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1">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0AD074F5"/>
    <w:multiLevelType w:val="multilevel"/>
    <w:tmpl w:val="E6D8B16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3">
    <w:nsid w:val="0B5A3F62"/>
    <w:multiLevelType w:val="hybridMultilevel"/>
    <w:tmpl w:val="D86EA8B0"/>
    <w:lvl w:tplc="77F42E68" w:ilvl="0">
      <w:start w:val="3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8720652"/>
    <w:multiLevelType w:val="hybridMultilevel"/>
    <w:tmpl w:val="CC12506C"/>
    <w:lvl w:tplc="764473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6596C8B"/>
    <w:multiLevelType w:val="hybridMultilevel"/>
    <w:tmpl w:val="66B24ECC"/>
    <w:lvl w:tplc="819257B8" w:ilvl="0">
      <w:start w:val="1"/>
      <w:numFmt w:val="upperLetter"/>
      <w:lvlText w:val="%1."/>
      <w:lvlJc w:val="left"/>
      <w:pPr>
        <w:ind w:hanging="360" w:left="360"/>
      </w:pPr>
      <w:rPr>
        <w:rFonts w:hint="default"/>
        <w:b w:val="false"/>
      </w:rPr>
    </w:lvl>
    <w:lvl w:tentative="true" w:tplc="041A0019" w:ilvl="1">
      <w:start w:val="1"/>
      <w:numFmt w:val="lowerLetter"/>
      <w:lvlText w:val="%2."/>
      <w:lvlJc w:val="left"/>
      <w:pPr>
        <w:ind w:hanging="360" w:left="1014"/>
      </w:pPr>
    </w:lvl>
    <w:lvl w:tentative="true" w:tplc="041A001B" w:ilvl="2">
      <w:start w:val="1"/>
      <w:numFmt w:val="lowerRoman"/>
      <w:lvlText w:val="%3."/>
      <w:lvlJc w:val="right"/>
      <w:pPr>
        <w:ind w:hanging="180" w:left="1734"/>
      </w:pPr>
    </w:lvl>
    <w:lvl w:tentative="true" w:tplc="041A000F" w:ilvl="3">
      <w:start w:val="1"/>
      <w:numFmt w:val="decimal"/>
      <w:lvlText w:val="%4."/>
      <w:lvlJc w:val="left"/>
      <w:pPr>
        <w:ind w:hanging="360" w:left="2454"/>
      </w:pPr>
    </w:lvl>
    <w:lvl w:tentative="true" w:tplc="041A0019" w:ilvl="4">
      <w:start w:val="1"/>
      <w:numFmt w:val="lowerLetter"/>
      <w:lvlText w:val="%5."/>
      <w:lvlJc w:val="left"/>
      <w:pPr>
        <w:ind w:hanging="360" w:left="3174"/>
      </w:pPr>
    </w:lvl>
    <w:lvl w:tentative="true" w:tplc="041A001B" w:ilvl="5">
      <w:start w:val="1"/>
      <w:numFmt w:val="lowerRoman"/>
      <w:lvlText w:val="%6."/>
      <w:lvlJc w:val="right"/>
      <w:pPr>
        <w:ind w:hanging="180" w:left="3894"/>
      </w:pPr>
    </w:lvl>
    <w:lvl w:tentative="true" w:tplc="041A000F" w:ilvl="6">
      <w:start w:val="1"/>
      <w:numFmt w:val="decimal"/>
      <w:lvlText w:val="%7."/>
      <w:lvlJc w:val="left"/>
      <w:pPr>
        <w:ind w:hanging="360" w:left="4614"/>
      </w:pPr>
    </w:lvl>
    <w:lvl w:tentative="true" w:tplc="041A0019" w:ilvl="7">
      <w:start w:val="1"/>
      <w:numFmt w:val="lowerLetter"/>
      <w:lvlText w:val="%8."/>
      <w:lvlJc w:val="left"/>
      <w:pPr>
        <w:ind w:hanging="360" w:left="5334"/>
      </w:pPr>
    </w:lvl>
    <w:lvl w:tentative="true" w:tplc="041A001B" w:ilvl="8">
      <w:start w:val="1"/>
      <w:numFmt w:val="lowerRoman"/>
      <w:lvlText w:val="%9."/>
      <w:lvlJc w:val="right"/>
      <w:pPr>
        <w:ind w:hanging="180" w:left="6054"/>
      </w:pPr>
    </w:lvl>
  </w:abstractNum>
  <w:abstractNum w:abstractNumId="9">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2D4F66FF"/>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2">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15">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35361FF3"/>
    <w:multiLevelType w:val="multilevel"/>
    <w:tmpl w:val="A448C726"/>
    <w:lvl w:ilvl="0">
      <w:start w:val="3"/>
      <w:numFmt w:val="decimal"/>
      <w:lvlText w:val="%1."/>
      <w:lvlJc w:val="left"/>
      <w:pPr>
        <w:ind w:hanging="360" w:left="360"/>
      </w:pPr>
      <w:rPr>
        <w:rFonts w:hint="default"/>
      </w:rPr>
    </w:lvl>
    <w:lvl w:ilvl="1">
      <w:start w:val="2"/>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17">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5F7E23E9"/>
    <w:multiLevelType w:val="hybridMultilevel"/>
    <w:tmpl w:val="4EC42E86"/>
    <w:lvl w:tplc="4BF2EF58" w:ilvl="0">
      <w:start w:val="1"/>
      <w:numFmt w:val="upperRoman"/>
      <w:lvlText w:val="%1."/>
      <w:lvlJc w:val="left"/>
      <w:pPr>
        <w:ind w:hanging="720" w:left="2130"/>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22">
    <w:nsid w:val="61AE19BB"/>
    <w:multiLevelType w:val="singleLevel"/>
    <w:tmpl w:val="0C09000F"/>
    <w:lvl w:ilvl="0">
      <w:start w:val="1"/>
      <w:numFmt w:val="decimal"/>
      <w:lvlText w:val="%1."/>
      <w:lvlJc w:val="left"/>
      <w:pPr>
        <w:tabs>
          <w:tab w:pos="360" w:val="num"/>
        </w:tabs>
        <w:ind w:hanging="360" w:left="360"/>
      </w:pPr>
    </w:lvl>
  </w:abstractNum>
  <w:abstractNum w:abstractNumId="23">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4">
    <w:nsid w:val="75382AB6"/>
    <w:multiLevelType w:val="hybridMultilevel"/>
    <w:tmpl w:val="0B1CAA8E"/>
    <w:lvl w:tplc="2EBC46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9"/>
  </w:num>
  <w:num w:numId="2">
    <w:abstractNumId w:val="20"/>
  </w:num>
  <w:num w:numId="3">
    <w:abstractNumId w:val="4"/>
  </w:num>
  <w:num w:numId="4">
    <w:abstractNumId w:val="19"/>
  </w:num>
  <w:num w:numId="5">
    <w:abstractNumId w:val="1"/>
  </w:num>
  <w:num w:numId="6">
    <w:abstractNumId w:val="15"/>
  </w:num>
  <w:num w:numId="7">
    <w:abstractNumId w:val="10"/>
  </w:num>
  <w:num w:numId="8">
    <w:abstractNumId w:val="7"/>
  </w:num>
  <w:num w:numId="9">
    <w:abstractNumId w:val="26"/>
  </w:num>
  <w:num w:numId="10">
    <w:abstractNumId w:val="12"/>
  </w:num>
  <w:num w:numId="11">
    <w:abstractNumId w:val="18"/>
  </w:num>
  <w:num w:numId="12">
    <w:abstractNumId w:val="25"/>
  </w:num>
  <w:num w:numId="13">
    <w:abstractNumId w:val="27"/>
  </w:num>
  <w:num w:numId="14">
    <w:abstractNumId w:val="13"/>
  </w:num>
  <w:num w:numId="15">
    <w:abstractNumId w:val="21"/>
  </w:num>
  <w:num w:numId="16">
    <w:abstractNumId w:val="5"/>
  </w:num>
  <w:num w:numId="17">
    <w:abstractNumId w:val="23"/>
  </w:num>
  <w:num w:numId="18">
    <w:abstractNumId w:val="3"/>
  </w:num>
  <w:num w:numId="19">
    <w:abstractNumId w:val="2"/>
  </w:num>
  <w:num w:numId="20">
    <w:abstractNumId w:val="17"/>
  </w:num>
  <w:num w:numId="21">
    <w:abstractNumId w:val="11"/>
  </w:num>
  <w:num w:numId="22">
    <w:abstractNumId w:val="6"/>
  </w:num>
  <w:num w:numId="23">
    <w:abstractNumId w:val="16"/>
  </w:num>
  <w:num w:numId="24">
    <w:abstractNumId w:val="24"/>
  </w:num>
  <w:num w:numId="25">
    <w:abstractNumId w:val="22"/>
    <w:lvlOverride w:ilvl="0">
      <w:startOverride w:val="1"/>
    </w:lvlOverride>
  </w:num>
  <w:num w:numId="26">
    <w:abstractNumId w:val="0"/>
  </w:num>
  <w:num w:numId="27">
    <w:abstractNumId w:val="14"/>
  </w:num>
  <w:num w:numId="28">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4348A"/>
    <w:rsid w:val="000A6DED"/>
    <w:rsid w:val="00142E0E"/>
    <w:rsid w:val="00224E72"/>
    <w:rsid w:val="00225CD3"/>
    <w:rsid w:val="00247726"/>
    <w:rsid w:val="00294E5D"/>
    <w:rsid w:val="002B2BE3"/>
    <w:rsid w:val="002C5F4E"/>
    <w:rsid w:val="002F638D"/>
    <w:rsid w:val="00366543"/>
    <w:rsid w:val="004F49B2"/>
    <w:rsid w:val="00554894"/>
    <w:rsid w:val="005971A5"/>
    <w:rsid w:val="00633203"/>
    <w:rsid w:val="00684577"/>
    <w:rsid w:val="0068562E"/>
    <w:rsid w:val="006B6C61"/>
    <w:rsid w:val="006C02EF"/>
    <w:rsid w:val="007514C1"/>
    <w:rsid w:val="007979D7"/>
    <w:rsid w:val="007A35A7"/>
    <w:rsid w:val="007E657D"/>
    <w:rsid w:val="008105DD"/>
    <w:rsid w:val="00823369"/>
    <w:rsid w:val="00826138"/>
    <w:rsid w:val="0083253E"/>
    <w:rsid w:val="008D0954"/>
    <w:rsid w:val="00921B5E"/>
    <w:rsid w:val="00954519"/>
    <w:rsid w:val="00955EA5"/>
    <w:rsid w:val="00956865"/>
    <w:rsid w:val="009644EE"/>
    <w:rsid w:val="009A4785"/>
    <w:rsid w:val="009A598A"/>
    <w:rsid w:val="009C00D2"/>
    <w:rsid w:val="009C05D6"/>
    <w:rsid w:val="009C09DE"/>
    <w:rsid w:val="00A23C04"/>
    <w:rsid w:val="00A24BC6"/>
    <w:rsid w:val="00A7574B"/>
    <w:rsid w:val="00A87A13"/>
    <w:rsid w:val="00A90636"/>
    <w:rsid w:val="00AB73CE"/>
    <w:rsid w:val="00B0698E"/>
    <w:rsid w:val="00B66688"/>
    <w:rsid w:val="00B7187E"/>
    <w:rsid w:val="00BC0EEE"/>
    <w:rsid w:val="00BE656B"/>
    <w:rsid w:val="00C319B7"/>
    <w:rsid w:val="00C71C47"/>
    <w:rsid w:val="00D37C4D"/>
    <w:rsid w:val="00DE4FCA"/>
    <w:rsid w:val="00E325EE"/>
    <w:rsid w:val="00EE6D3C"/>
    <w:rsid w:val="00F316DC"/>
    <w:rsid w:val="00F77871"/>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iPriority="0" w:name="Normal (Web)"/>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styleId="Naslov6" w:type="paragraph">
    <w:name w:val="heading 6"/>
    <w:basedOn w:val="Normal"/>
    <w:next w:val="Normal"/>
    <w:link w:val="Naslov6Char"/>
    <w:qFormat/>
    <w:rsid w:val="00A24BC6"/>
    <w:pPr>
      <w:keepNext/>
      <w:widowControl/>
      <w:outlineLvl w:val="5"/>
    </w:pPr>
    <w:rPr>
      <w:rFonts w:hAnsi="Bookman Old Style" w:ascii="Bookman Old Style"/>
      <w:b/>
      <w:snapToGrid/>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nhideWhenUsed/>
    <w:rsid w:val="006C02EF"/>
    <w:pPr>
      <w:tabs>
        <w:tab w:pos="4536" w:val="center"/>
        <w:tab w:pos="9072" w:val="right"/>
      </w:tabs>
    </w:pPr>
  </w:style>
  <w:style w:customStyle="true" w:styleId="ZaglavljeChar" w:type="character">
    <w:name w:val="Zaglavlje Char"/>
    <w:basedOn w:val="Zadanifontodlomka"/>
    <w:link w:val="Zaglavlje"/>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rsid w:val="00823369"/>
    <w:rPr>
      <w:rFonts w:cs="Times New Roman" w:eastAsia="Calibri" w:hAnsi="Calibri" w:ascii="Calibri"/>
      <w:sz w:val="20"/>
      <w:szCs w:val="20"/>
    </w:rPr>
  </w:style>
  <w:style w:styleId="Referencafusnote" w:type="character">
    <w:name w:val="footnote reference"/>
    <w:uiPriority w:val="99"/>
    <w:semiHidden/>
    <w:rsid w:val="00823369"/>
    <w:rPr>
      <w:rFonts w:cs="Times New Roman"/>
      <w:vertAlign w:val="superscript"/>
    </w:rPr>
  </w:style>
  <w:style w:customStyle="true" w:styleId="Naslov6Char" w:type="character">
    <w:name w:val="Naslov 6 Char"/>
    <w:basedOn w:val="Zadanifontodlomka"/>
    <w:link w:val="Naslov6"/>
    <w:rsid w:val="00A24BC6"/>
    <w:rPr>
      <w:rFonts w:cs="Times New Roman" w:eastAsia="Times New Roman" w:hAnsi="Bookman Old Style" w:ascii="Bookman Old Style"/>
      <w:b/>
      <w:sz w:val="24"/>
      <w:szCs w:val="20"/>
      <w:lang w:eastAsia="hr-HR"/>
    </w:rPr>
  </w:style>
  <w:style w:styleId="Obinitekst" w:type="paragraph">
    <w:name w:val="Plain Text"/>
    <w:basedOn w:val="Normal"/>
    <w:link w:val="ObinitekstChar"/>
    <w:semiHidden/>
    <w:rsid w:val="00A24BC6"/>
    <w:pPr>
      <w:widowControl/>
    </w:pPr>
    <w:rPr>
      <w:rFonts w:hAnsi="Courier New" w:ascii="Courier New"/>
      <w:snapToGrid/>
      <w:sz w:val="20"/>
      <w:lang w:eastAsia="hr-HR" w:val="en-GB"/>
    </w:rPr>
  </w:style>
  <w:style w:customStyle="true" w:styleId="ObinitekstChar" w:type="character">
    <w:name w:val="Obični tekst Char"/>
    <w:basedOn w:val="Zadanifontodlomka"/>
    <w:link w:val="Obinitekst"/>
    <w:semiHidden/>
    <w:rsid w:val="00A24BC6"/>
    <w:rPr>
      <w:rFonts w:cs="Times New Roman" w:eastAsia="Times New Roman" w:hAnsi="Courier New" w:ascii="Courier New"/>
      <w:sz w:val="20"/>
      <w:szCs w:val="20"/>
      <w:lang w:eastAsia="hr-HR" w:val="en-GB"/>
    </w:rPr>
  </w:style>
  <w:style w:styleId="Tekstrezerviranogmjesta" w:type="character">
    <w:name w:val="Placeholder Text"/>
    <w:basedOn w:val="Zadanifontodlomka"/>
    <w:uiPriority w:val="99"/>
    <w:semiHidden/>
    <w:rsid w:val="007979D7"/>
    <w:rPr>
      <w:color w:val="808080"/>
      <w:bdr w:space="0" w:sz="0" w:color="auto" w:val="none"/>
      <w:shd w:fill="auto" w:color="auto" w:val="clear"/>
    </w:rPr>
  </w:style>
  <w:style w:customStyle="true" w:styleId="eSPISCCParagraphDefaultFont" w:type="character">
    <w:name w:val="eSPIS_CC_Paragraph Default Font"/>
    <w:basedOn w:val="Zadanifontodlomka"/>
    <w:rsid w:val="007979D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979D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979D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79D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Normal (Web)" w:uiPriority="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styleId="Naslov6" w:type="paragraph">
    <w:name w:val="heading 6"/>
    <w:basedOn w:val="Normal"/>
    <w:next w:val="Normal"/>
    <w:link w:val="Naslov6Char"/>
    <w:qFormat/>
    <w:rsid w:val="00A24BC6"/>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nhideWhenUsed/>
    <w:rsid w:val="006C02EF"/>
    <w:pPr>
      <w:tabs>
        <w:tab w:pos="4536" w:val="center"/>
        <w:tab w:pos="9072" w:val="right"/>
      </w:tabs>
    </w:pPr>
  </w:style>
  <w:style w:customStyle="1" w:styleId="ZaglavljeChar" w:type="character">
    <w:name w:val="Zaglavlje Char"/>
    <w:basedOn w:val="Zadanifontodlomka"/>
    <w:link w:val="Zaglavlje"/>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rsid w:val="00823369"/>
    <w:rPr>
      <w:rFonts w:ascii="Calibri" w:cs="Times New Roman" w:eastAsia="Calibri" w:hAnsi="Calibri"/>
      <w:sz w:val="20"/>
      <w:szCs w:val="20"/>
    </w:rPr>
  </w:style>
  <w:style w:styleId="Referencafusnote" w:type="character">
    <w:name w:val="footnote reference"/>
    <w:uiPriority w:val="99"/>
    <w:semiHidden/>
    <w:rsid w:val="00823369"/>
    <w:rPr>
      <w:rFonts w:cs="Times New Roman"/>
      <w:vertAlign w:val="superscript"/>
    </w:rPr>
  </w:style>
  <w:style w:customStyle="1" w:styleId="Naslov6Char" w:type="character">
    <w:name w:val="Naslov 6 Char"/>
    <w:basedOn w:val="Zadanifontodlomka"/>
    <w:link w:val="Naslov6"/>
    <w:rsid w:val="00A24BC6"/>
    <w:rPr>
      <w:rFonts w:ascii="Bookman Old Style" w:cs="Times New Roman" w:eastAsia="Times New Roman" w:hAnsi="Bookman Old Style"/>
      <w:b/>
      <w:sz w:val="24"/>
      <w:szCs w:val="20"/>
      <w:lang w:eastAsia="hr-HR"/>
    </w:rPr>
  </w:style>
  <w:style w:styleId="Obinitekst" w:type="paragraph">
    <w:name w:val="Plain Text"/>
    <w:basedOn w:val="Normal"/>
    <w:link w:val="ObinitekstChar"/>
    <w:semiHidden/>
    <w:rsid w:val="00A24BC6"/>
    <w:pPr>
      <w:widowControl/>
    </w:pPr>
    <w:rPr>
      <w:rFonts w:ascii="Courier New" w:hAnsi="Courier New"/>
      <w:snapToGrid/>
      <w:sz w:val="20"/>
      <w:lang w:eastAsia="hr-HR" w:val="en-GB"/>
    </w:rPr>
  </w:style>
  <w:style w:customStyle="1" w:styleId="ObinitekstChar" w:type="character">
    <w:name w:val="Obični tekst Char"/>
    <w:basedOn w:val="Zadanifontodlomka"/>
    <w:link w:val="Obinitekst"/>
    <w:semiHidden/>
    <w:rsid w:val="00A24BC6"/>
    <w:rPr>
      <w:rFonts w:ascii="Courier New" w:cs="Times New Roman" w:eastAsia="Times New Roman" w:hAnsi="Courier New"/>
      <w:sz w:val="20"/>
      <w:szCs w:val="20"/>
      <w:lang w:eastAsia="hr-HR" w:val="en-GB"/>
    </w:rPr>
  </w:style>
  <w:style w:styleId="Tekstrezerviranogmjesta" w:type="character">
    <w:name w:val="Placeholder Text"/>
    <w:basedOn w:val="Zadanifontodlomka"/>
    <w:uiPriority w:val="99"/>
    <w:semiHidden/>
    <w:rsid w:val="007979D7"/>
    <w:rPr>
      <w:color w:val="808080"/>
      <w:bdr w:color="auto" w:space="0" w:sz="0" w:val="none"/>
      <w:shd w:color="auto" w:fill="auto" w:val="clear"/>
    </w:rPr>
  </w:style>
  <w:style w:customStyle="1" w:styleId="eSPISCCParagraphDefaultFont" w:type="character">
    <w:name w:val="eSPIS_CC_Paragraph Default Font"/>
    <w:basedOn w:val="Zadanifontodlomka"/>
    <w:rsid w:val="007979D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979D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979D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79D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21. veljače 2017.</izvorni_sadrzaj>
    <derivirana_varijabla naziv="DomainObject.StvarniPocetakDatum_1">21. veljače 2017.</derivirana_varijabla>
  </DomainObject.StvarniPocetakDatum>
  <DomainObject.StvarniZavrsetakDatum>
    <izvorni_sadrzaj>21. veljače 2017.</izvorni_sadrzaj>
    <derivirana_varijabla naziv="DomainObject.StvarniZavrsetakDatum_1">21. veljače 2017.</derivirana_varijabla>
  </DomainObject.StvarniZavrsetakDatum>
  <DomainObject.PlaniraniZavrsetakDatum>
    <izvorni_sadrzaj>21. veljače 2017.</izvorni_sadrzaj>
    <derivirana_varijabla naziv="DomainObject.PlaniraniZavrsetakDatum_1">21. veljače 2017.</derivirana_varijabla>
  </DomainObject.PlaniraniZavrsetakDatum>
  <DomainObject.PlaniraniPocetakDatum>
    <izvorni_sadrzaj>21. veljače 2017.</izvorni_sadrzaj>
    <derivirana_varijabla naziv="DomainObject.PlaniraniPocetakDatum_1">21. veljače 2017.</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12:15</izvorni_sadrzaj>
    <derivirana_varijabla naziv="DomainObject.StvarniZavrsetakVrijeme_1">12:15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veljače 2017.</izvorni_sadrzaj>
    <derivirana_varijabla naziv="DomainObject.Zapisnik.DatumKreiranja_1">22. veljače 2017.</derivirana_varijabla>
  </DomainObject.Zapisnik.DatumKreiranja>
  <DomainObject.Zapisnik.ImovinskaKorist>
    <izvorni_sadrzaj/>
    <derivirana_varijabla naziv="DomainObject.Zapisnik.ImovinskaKorist_1"/>
  </DomainObject.Zapisnik.ImovinskaKorist>
  <DomainObject.Zapisnik.Oznaka>
    <izvorni_sadrzaj>St-1080/2016-12</izvorni_sadrzaj>
    <derivirana_varijabla naziv="DomainObject.Zapisnik.Oznaka_1">St-1080/2016-12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25.3.2016</izvorni_sadrzaj>
    <derivirana_varijabla naziv="DomainObject.Predmet.Opis_1">Prijedlog za otvaranje st. postupka 25.3.2016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St-1080/2016</izvorni_sadrzaj>
    <derivirana_varijabla naziv="DomainObject.Predmet.OznakaBroj_1">St-1080/2016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DAVORIN KRALJ d.o.o. za trgovinu i zastupanje u poslovima trgovine u stečaju</izvorni_sadrzaj>
    <derivirana_varijabla naziv="DomainObject.Predmet.ProtustrankaFormated_1">  DAVORIN KRALJ d.o.o. za trgovinu i zastupanje u poslovima trgovine u stečaju</derivirana_varijabla>
  </DomainObject.Predmet.ProtustrankaFormated>
  <DomainObject.Predmet.ProtustrankaFormatedOIB>
    <izvorni_sadrzaj>  DAVORIN KRALJ d.o.o. za trgovinu i zastupanje u poslovima trgovine u stečaju, OIB 42848882246</izvorni_sadrzaj>
    <derivirana_varijabla naziv="DomainObject.Predmet.ProtustrankaFormatedOIB_1">  DAVORIN KRALJ d.o.o. za trgovinu i zastupanje u poslovima trgovine u stečaju, OIB 42848882246</derivirana_varijabla>
  </DomainObject.Predmet.ProtustrankaFormatedOIB>
  <DomainObject.Predmet.ProtustrankaFormatedWithAdress>
    <izvorni_sadrzaj> DAVORIN KRALJ d.o.o. za trgovinu i zastupanje u poslovima trgovine u stečaju, F. Supila 50/a, 42000 Varaždin</izvorni_sadrzaj>
    <derivirana_varijabla naziv="DomainObject.Predmet.ProtustrankaFormatedWithAdress_1"> DAVORIN KRALJ d.o.o. za trgovinu i zastupanje u poslovima trgovine u stečaju, F. Supila 50/a, 42000 Varaždin</derivirana_varijabla>
  </DomainObject.Predmet.ProtustrankaFormatedWithAdress>
  <DomainObject.Predmet.ProtustrankaFormatedWithAdressOIB>
    <izvorni_sadrzaj> DAVORIN KRALJ d.o.o. za trgovinu i zastupanje u poslovima trgovine u stečaju, OIB 42848882246, F. Supila 50/a, 42000 Varaždin</izvorni_sadrzaj>
    <derivirana_varijabla naziv="DomainObject.Predmet.ProtustrankaFormatedWithAdressOIB_1"> DAVORIN KRALJ d.o.o. za trgovinu i zastupanje u poslovima trgovine u stečaju, OIB 42848882246, F. Supila 50/a, 42000 Varaždin</derivirana_varijabla>
  </DomainObject.Predmet.ProtustrankaFormatedWithAdressOIB>
  <DomainObject.Predmet.ProtustrankaWithAdress>
    <izvorni_sadrzaj>DAVORIN KRALJ d.o.o. za trgovinu i zastupanje u poslovima trgovine u stečaju F. Supila 50/a, 42000 Varaždin</izvorni_sadrzaj>
    <derivirana_varijabla naziv="DomainObject.Predmet.ProtustrankaWithAdress_1">DAVORIN KRALJ d.o.o. za trgovinu i zastupanje u poslovima trgovine u stečaju F. Supila 50/a, 42000 Varaždin</derivirana_varijabla>
  </DomainObject.Predmet.ProtustrankaWithAdress>
  <DomainObject.Predmet.ProtustrankaWithAdressOIB>
    <izvorni_sadrzaj>DAVORIN KRALJ d.o.o. za trgovinu i zastupanje u poslovima trgovine u stečaju, OIB 42848882246, F. Supila 50/a, 42000 Varaždin</izvorni_sadrzaj>
    <derivirana_varijabla naziv="DomainObject.Predmet.ProtustrankaWithAdressOIB_1">DAVORIN KRALJ d.o.o. za trgovinu i zastupanje u poslovima trgovine u stečaju, OIB 42848882246, F. Supila 50/a, 42000 Varaždin</derivirana_varijabla>
  </DomainObject.Predmet.ProtustrankaWithAdressOIB>
  <DomainObject.Predmet.ProtustrankaNazivFormated>
    <izvorni_sadrzaj>DAVORIN KRALJ d.o.o. za trgovinu i zastupanje u poslovima trgovine u stečaju</izvorni_sadrzaj>
    <derivirana_varijabla naziv="DomainObject.Predmet.ProtustrankaNazivFormated_1">DAVORIN KRALJ d.o.o. za trgovinu i zastupanje u poslovima trgovine u stečaju</derivirana_varijabla>
  </DomainObject.Predmet.ProtustrankaNazivFormated>
  <DomainObject.Predmet.ProtustrankaNazivFormatedOIB>
    <izvorni_sadrzaj>DAVORIN KRALJ d.o.o. za trgovinu i zastupanje u poslovima trgovine u stečaju, OIB 42848882246</izvorni_sadrzaj>
    <derivirana_varijabla naziv="DomainObject.Predmet.ProtustrankaNazivFormatedOIB_1">DAVORIN KRALJ d.o.o. za trgovinu i zastupanje u poslovima trgovine u stečaju, OIB 42848882246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22851.37</izvorni_sadrzaj>
    <derivirana_varijabla naziv="DomainObject.Predmet.TrenutnaVrijednost_1">22851.37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DAVORIN KRALJ d.o.o. za trgovinu i zastupanje u poslovima trgovine u stečaju</item>
    </izvorni_sadrzaj>
    <derivirana_varijabla naziv="DomainObject.Predmet.ProtuStrankaListFormated_1">
      <item>DAVORIN KRALJ d.o.o. za trgovinu i zastupanje u poslovima trgovine u stečaju</item>
    </derivirana_varijabla>
  </DomainObject.Predmet.ProtuStrankaListFormated>
  <DomainObject.Predmet.ProtuStrankaListFormatedOIB>
    <izvorni_sadrzaj>
      <item>DAVORIN KRALJ d.o.o. za trgovinu i zastupanje u poslovima trgovine u stečaju, OIB 42848882246</item>
    </izvorni_sadrzaj>
    <derivirana_varijabla naziv="DomainObject.Predmet.ProtuStrankaListFormatedOIB_1">
      <item>DAVORIN KRALJ d.o.o. za trgovinu i zastupanje u poslovima trgovine u stečaju, OIB 42848882246</item>
    </derivirana_varijabla>
  </DomainObject.Predmet.ProtuStrankaListFormatedOIB>
  <DomainObject.Predmet.ProtuStrankaListFormatedWithAdress>
    <izvorni_sadrzaj>
      <item>DAVORIN KRALJ d.o.o. za trgovinu i zastupanje u poslovima trgovine u stečaju, F. Supila 50/a, 42000 Varaždin</item>
    </izvorni_sadrzaj>
    <derivirana_varijabla naziv="DomainObject.Predmet.ProtuStrankaListFormatedWithAdress_1">
      <item>DAVORIN KRALJ d.o.o. za trgovinu i zastupanje u poslovima trgovine u stečaju, F. Supila 50/a, 42000 Varaždin</item>
    </derivirana_varijabla>
  </DomainObject.Predmet.ProtuStrankaListFormatedWithAdress>
  <DomainObject.Predmet.ProtuStrankaListFormatedWithAdressOIB>
    <izvorni_sadrzaj>
      <item>DAVORIN KRALJ d.o.o. za trgovinu i zastupanje u poslovima trgovine u stečaju, OIB 42848882246, F. Supila 50/a, 42000 Varaždin</item>
    </izvorni_sadrzaj>
    <derivirana_varijabla naziv="DomainObject.Predmet.ProtuStrankaListFormatedWithAdressOIB_1">
      <item>DAVORIN KRALJ d.o.o. za trgovinu i zastupanje u poslovima trgovine u stečaju, OIB 42848882246, F. Supila 50/a, 42000 Varaždin</item>
    </derivirana_varijabla>
  </DomainObject.Predmet.ProtuStrankaListFormatedWithAdressOIB>
  <DomainObject.Predmet.ProtuStrankaListNazivFormated>
    <izvorni_sadrzaj>
      <item>DAVORIN KRALJ d.o.o. za trgovinu i zastupanje u poslovima trgovine u stečaju</item>
    </izvorni_sadrzaj>
    <derivirana_varijabla naziv="DomainObject.Predmet.ProtuStrankaListNazivFormated_1">
      <item>DAVORIN KRALJ d.o.o. za trgovinu i zastupanje u poslovima trgovine u stečaju</item>
    </derivirana_varijabla>
  </DomainObject.Predmet.ProtuStrankaListNazivFormated>
  <DomainObject.Predmet.ProtuStrankaListNazivFormatedOIB>
    <izvorni_sadrzaj>
      <item>DAVORIN KRALJ d.o.o. za trgovinu i zastupanje u poslovima trgovine u stečaju, OIB 42848882246</item>
    </izvorni_sadrzaj>
    <derivirana_varijabla naziv="DomainObject.Predmet.ProtuStrankaListNazivFormatedOIB_1">
      <item>DAVORIN KRALJ d.o.o. za trgovinu i zastupanje u poslovima trgovine u stečaju, OIB 42848882246</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tem>CROATIA osiguranje d.d.</item>
    </izvorni_sadrzaj>
    <derivirana_varijabla naziv="DomainObject.Predmet.OstaliListFormated_1">
      <item>Županijsko državno odvjetništvo u Varaždinu punomoćnik sudionika u postupku RH Ministarstvo financija - Porezna uprava, Područni ured sjeverna Hrvatska</item>
      <item>CROATIA osiguranje d.d.</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tem>CROATIA osiguranje d.d., OIB 26187994862</item>
    </izvorni_sadrzaj>
    <derivirana_varijabla naziv="DomainObject.Predmet.OstaliListFormatedOIB_1">
      <item>Županijsko državno odvjetništvo u Varaždinu punomoćnik sudionika u postupku RH Ministarstvo financija - Porezna uprava, Područni ured sjeverna Hrvatska</item>
      <item>CROATIA osiguranje d.d., OIB 26187994862</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tem>CROATIA osiguranje d.d., Vatroslava Jagića 33, 10000 Zagreb</item>
    </izvorni_sadrzaj>
    <derivirana_varijabla naziv="DomainObject.Predmet.OstaliListFormatedWithAdress_1">
      <item>Županijsko državno odvjetništvo u Varaždinu punomoćnik sudionika u postupku RH Ministarstvo financija - Porezna uprava, Područni ured sjeverna Hrvatska</item>
      <item>CROATIA osiguranje d.d., Vatroslava Jagića 33, 10000 Zagreb</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tem>CROATIA osiguranje d.d., OIB 26187994862, Vatroslava Jagića 33, 10000 Zagreb</item>
    </izvorni_sadrzaj>
    <derivirana_varijabla naziv="DomainObject.Predmet.OstaliListFormatedWithAdressOIB_1">
      <item>Županijsko državno odvjetništvo u Varaždinu punomoćnik sudionika u postupku RH Ministarstvo financija - Porezna uprava, Područni ured sjeverna Hrvatska</item>
      <item>CROATIA osiguranje d.d., OIB 26187994862, Vatroslava Jagića 33, 10000 Zagreb</item>
    </derivirana_varijabla>
  </DomainObject.Predmet.OstaliListFormatedWithAdressOIB>
  <DomainObject.Predmet.OstaliListNazivFormated>
    <izvorni_sadrzaj>
      <item>Županijsko državno odvjetništvo u Varaždinu</item>
      <item>CROATIA osiguranje d.d.</item>
    </izvorni_sadrzaj>
    <derivirana_varijabla naziv="DomainObject.Predmet.OstaliListNazivFormated_1">
      <item>Županijsko državno odvjetništvo u Varaždinu</item>
      <item>CROATIA osiguranje d.d.</item>
    </derivirana_varijabla>
  </DomainObject.Predmet.OstaliListNazivFormated>
  <DomainObject.Predmet.OstaliListNazivFormatedOIB>
    <izvorni_sadrzaj>
      <item>Županijsko državno odvjetništvo u Varaždinu</item>
      <item>CROATIA osiguranje d.d., OIB 26187994862</item>
    </izvorni_sadrzaj>
    <derivirana_varijabla naziv="DomainObject.Predmet.OstaliListNazivFormatedOIB_1">
      <item>Županijsko državno odvjetništvo u Varaždinu</item>
      <item>CROATIA osiguranje d.d., OIB 26187994862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St-1080/2016-12</izvorni_sadrzaj>
    <derivirana_varijabla naziv="DomainObject.PoslovniBrojDokumenta_1">St-1080/2016-12</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DAVORIN KRALJ d.o.o. za trgovinu i zastupanje u poslovima trgovine u stečaju</izvorni_sadrzaj>
    <derivirana_varijabla naziv="DomainObject.Predmet.ProtustrankaIDrugi_1">DAVORIN KRALJ d.o.o. za trgovinu i zastupanje u poslovima trgovine u stečaju</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DAVORIN KRALJ d.o.o. za trgovinu i zastupanje u poslovima trgovine u stečaju, OIB 42848882246, F. Supila 50/a, 42000 Varaždin</izvorni_sadrzaj>
    <derivirana_varijabla naziv="DomainObject.Predmet.ProtustrankaIDrugiAdressOIB_1">DAVORIN KRALJ d.o.o. za trgovinu i zastupanje u poslovima trgovine u stečaju, OIB 42848882246, F. Supila 50/a,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DAVORIN KRALJ d.o.o. za trgovinu i zastupanje u poslovima trgovine u stečaju</item>
      <item>Županijsko državno odvjetništvo u Varaždinu</item>
      <item>RH Ministarstvo financija - Porezna uprava, Područni ured sjeverna Hrvatska</item>
      <item>CROATIA osiguranje d.d.</item>
    </izvorni_sadrzaj>
    <derivirana_varijabla naziv="DomainObject.Predmet.SudioniciListNaziv_1">
      <item>DAVORIN KRALJ d.o.o. za trgovinu i zastupanje u poslovima trgovine u stečaju</item>
      <item>Županijsko državno odvjetništvo u Varaždinu</item>
      <item>RH Ministarstvo financija - Porezna uprava, Područni ured sjeverna Hrvatska</item>
      <item>CROATIA osiguranje d.d.</item>
    </derivirana_varijabla>
  </DomainObject.Predmet.SudioniciListNaziv>
  <DomainObject.Predmet.SudioniciListAdressOIB>
    <izvorni_sadrzaj>
      <item>DAVORIN KRALJ d.o.o. za trgovinu i zastupanje u poslovima trgovine u stečaju, OIB 42848882246, F. Supila 50/a,42000 Varaždin</item>
      <item>Županijsko državno odvjetništvo u Varaždinu</item>
      <item>RH Ministarstvo financija - Porezna uprava, Područni ured sjeverna Hrvatska, OIB 18683136487, Graberje 1,42000 Varaždin</item>
      <item>CROATIA osiguranje d.d., OIB 26187994862, Vatroslava Jagića 33,10000 Zagreb</item>
    </izvorni_sadrzaj>
    <derivirana_varijabla naziv="DomainObject.Predmet.SudioniciListAdressOIB_1">
      <item>DAVORIN KRALJ d.o.o. za trgovinu i zastupanje u poslovima trgovine u stečaju, OIB 42848882246, F. Supila 50/a,42000 Varaždin</item>
      <item>Županijsko državno odvjetništvo u Varaždinu</item>
      <item>RH Ministarstvo financija - Porezna uprava, Područni ured sjeverna Hrvatska, OIB 18683136487, Graberje 1,42000 Varaždin</item>
      <item>CROATIA osiguranje d.d., OIB 26187994862, Vatroslava Jagića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42848882246</item>
      <item>, OIB null</item>
      <item>, OIB 18683136487</item>
      <item>, OIB 26187994862</item>
    </izvorni_sadrzaj>
    <derivirana_varijabla naziv="DomainObject.Predmet.SudioniciListNazivOIB_1">
      <item>, OIB 42848882246</item>
      <item>, OIB null</item>
      <item>, OIB 18683136487</item>
      <item>, OIB 26187994862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Zorislav Novoselac, OIB 35178090537, Kapucinska 27/II Osijek</item>
    </izvorni_sadrzaj>
    <derivirana_varijabla naziv="DomainObject.Predmet.StecajniUpraviteljiListAddressOIB_1">
      <item>Zorislav Novoselac, OIB 35178090537, Kapucinska 27/II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1463</properties:Words>
  <properties:Characters>9472</properties:Characters>
  <properties:Lines>437</properties:Lines>
  <properties:Paragraphs>210</properties:Paragraphs>
  <properties:TotalTime>120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10938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2017-02-21T11:15:00Z</cp:lastPrinted>
  <dcterms:modified xmlns:xsi="http://www.w3.org/2001/XMLSchema-instance" xsi:type="dcterms:W3CDTF">2017-02-22T08:31:00Z</dcterms:modified>
  <cp:revision>45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St-1080/2016-12 / Zapisnik - Ispitno ročište</vt:lpwstr>
  </prop:property>
  <prop:property name="CC_coloring" pid="4" fmtid="{D5CDD505-2E9C-101B-9397-08002B2CF9AE}">
    <vt:bool>false</vt:bool>
  </prop:property>
  <prop:property name="BrojStranica" pid="5" fmtid="{D5CDD505-2E9C-101B-9397-08002B2CF9AE}">
    <vt:i4>6</vt:i4>
  </prop:property>
</prop:Properties>
</file>