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dcfb03" w14:paraId="3dcfb03" w:rsidRDefault="00193300" w:rsidP="00193300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582F5B">
        <w:rPr>
          <w:rFonts w:hAnsi="Times New Roman" w:ascii="Times New Roman"/>
          <w:sz w:val="24"/>
        </w:rPr>
        <w:t>5995/16</w:t>
      </w:r>
      <w:r w:rsidR="00737AF7">
        <w:rPr>
          <w:rFonts w:hAnsi="Times New Roman" w:ascii="Times New Roman"/>
          <w:sz w:val="24"/>
        </w:rPr>
        <w:t>-29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</w:t>
      </w:r>
      <w:r w:rsidR="00582F5B">
        <w:rPr>
          <w:rFonts w:hAnsi="Times New Roman" w:ascii="Times New Roman"/>
          <w:sz w:val="24"/>
        </w:rPr>
        <w:t xml:space="preserve">stečajnom masom iza </w:t>
      </w:r>
      <w:r w:rsidR="00582F5B" w:rsidRPr="00582F5B">
        <w:rPr>
          <w:rFonts w:hAnsi="Times New Roman" w:ascii="Times New Roman"/>
          <w:sz w:val="24"/>
        </w:rPr>
        <w:t xml:space="preserve">HA-FILM d.o.o. </w:t>
      </w:r>
      <w:r w:rsidR="00582F5B">
        <w:rPr>
          <w:rFonts w:hAnsi="Times New Roman" w:ascii="Times New Roman"/>
          <w:sz w:val="24"/>
        </w:rPr>
        <w:t>u stečaju, Zagreb, Petrinjska 59/a,</w:t>
      </w:r>
      <w:r w:rsidR="00582F5B" w:rsidRPr="00582F5B">
        <w:rPr>
          <w:rFonts w:hAnsi="Times New Roman" w:ascii="Times New Roman"/>
          <w:sz w:val="24"/>
        </w:rPr>
        <w:t xml:space="preserve"> OIB: </w:t>
      </w:r>
      <w:r w:rsidR="0023077D" w:rsidRPr="0023077D">
        <w:rPr>
          <w:rFonts w:hAnsi="Times New Roman" w:ascii="Times New Roman"/>
          <w:sz w:val="24"/>
        </w:rPr>
        <w:t>20942008789</w:t>
      </w:r>
      <w:r w:rsidR="0023077D">
        <w:rPr>
          <w:rFonts w:hAnsi="Times New Roman" w:ascii="Times New Roman"/>
          <w:sz w:val="24"/>
        </w:rPr>
        <w:t>, 5. lipnja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</w:t>
      </w:r>
      <w:r w:rsidR="005C3B56" w:rsidRPr="005C3B56">
        <w:rPr>
          <w:bCs/>
          <w:lang w:val="hr-HR"/>
        </w:rPr>
        <w:t xml:space="preserve">za provedbom stečajnoga postupka </w:t>
      </w:r>
      <w:r w:rsidRPr="008C2424">
        <w:rPr>
          <w:bCs/>
          <w:lang w:val="hr-HR"/>
        </w:rPr>
        <w:t xml:space="preserve">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5C3B56" w:rsidRPr="005C3B56">
        <w:rPr>
          <w:bCs/>
          <w:lang w:val="hr-HR"/>
        </w:rPr>
        <w:t xml:space="preserve">za namirenje troškova prethodnoga i otvorenoga stečajnog postupka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5C3B56" w:rsidRPr="005C3B56">
        <w:rPr>
          <w:b/>
          <w:bCs/>
          <w:lang w:val="hr-HR"/>
        </w:rPr>
        <w:t>15</w:t>
      </w:r>
      <w:r w:rsidR="009C54A8" w:rsidRPr="005C3B56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23077D">
        <w:rPr>
          <w:bCs/>
          <w:lang w:val="hr-HR"/>
        </w:rPr>
        <w:t>5995-16</w:t>
      </w:r>
      <w:r w:rsidR="005C3B56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23077D">
        <w:rPr>
          <w:bCs/>
          <w:lang w:val="hr-HR"/>
        </w:rPr>
        <w:t>5995/16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23077D" w:rsidP="0023077D" w:rsidR="0043512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23077D">
        <w:rPr>
          <w:rFonts w:hAnsi="Times New Roman" w:ascii="Times New Roman"/>
          <w:sz w:val="24"/>
        </w:rPr>
        <w:t xml:space="preserve">Prema izvješću stečajnog upravitelja imovina stečajnog dužnika nije dostatna niti za namirenje troškova stečajnog postupka, budući da tijekom postupka </w:t>
      </w:r>
      <w:r w:rsidR="00435121">
        <w:rPr>
          <w:rFonts w:hAnsi="Times New Roman" w:ascii="Times New Roman"/>
          <w:sz w:val="24"/>
        </w:rPr>
        <w:t xml:space="preserve">nije </w:t>
      </w:r>
      <w:r w:rsidRPr="0023077D">
        <w:rPr>
          <w:rFonts w:hAnsi="Times New Roman" w:ascii="Times New Roman"/>
          <w:sz w:val="24"/>
        </w:rPr>
        <w:t xml:space="preserve">utvrđeno da </w:t>
      </w:r>
      <w:r w:rsidR="00435121">
        <w:rPr>
          <w:rFonts w:hAnsi="Times New Roman" w:ascii="Times New Roman"/>
          <w:sz w:val="24"/>
        </w:rPr>
        <w:t>dužnik ima imovine.</w:t>
      </w:r>
    </w:p>
    <w:p w:rsidRDefault="00D223E8" w:rsidP="0023077D" w:rsidR="00D223E8">
      <w:pPr>
        <w:rPr>
          <w:rFonts w:hAnsi="Times New Roman" w:ascii="Times New Roman"/>
          <w:sz w:val="24"/>
        </w:rPr>
      </w:pPr>
    </w:p>
    <w:p w:rsidRDefault="00D223E8" w:rsidP="0023077D" w:rsidR="00D223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Vjerovnik Republika Hrvatska dostavljenim podneskom tvrdi da uvjerenje MUP-a PU Zagrebačke broj 511-19-36/9-3134/2017 od 22. studenoga 2017, kojim se potvrđuje da dužnik nije evidentiran kao vlasnik vozila, nije dokaz o tome – da dužnik nije vlasnik motornog vozila.</w:t>
      </w:r>
    </w:p>
    <w:p w:rsidRDefault="00D223E8" w:rsidP="0023077D" w:rsidR="00D223E8">
      <w:pPr>
        <w:rPr>
          <w:rFonts w:hAnsi="Times New Roman" w:ascii="Times New Roman"/>
          <w:sz w:val="24"/>
        </w:rPr>
      </w:pPr>
    </w:p>
    <w:p w:rsidRDefault="00D223E8" w:rsidP="0023077D" w:rsidR="00D223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Iako Republika Hrvatska osporava istinitost javne isprave, cit. uvjerenja policije, za takovo osporavanje ne pruža nikakve dokaze u prilog kojih bi se moglo utvrditi da podaci navedeni u toj javnoj ispravi, da dužnik nije evidentiran kao vlasnik vozila, ne odgovaraju istini.  Teret dokaza o istomu je u ovom slučaju na Republici Hrvatskoj, </w:t>
      </w:r>
      <w:r w:rsidR="00962583">
        <w:rPr>
          <w:rFonts w:hAnsi="Times New Roman" w:ascii="Times New Roman"/>
          <w:sz w:val="24"/>
        </w:rPr>
        <w:t>a ista nije pružila nikakve dokaze o suprotnom, stoga ovaj sud, u nedostatku argumenata o suprotnom,  prihvaća navode iz izvješća stečajnog upravitelja da dužnik nema imovine.</w:t>
      </w:r>
    </w:p>
    <w:p w:rsidRDefault="0023077D" w:rsidP="009F4BAF" w:rsidR="0023077D">
      <w:pPr>
        <w:rPr>
          <w:rFonts w:hAnsi="Times New Roman" w:ascii="Times New Roman"/>
          <w:sz w:val="24"/>
        </w:rPr>
      </w:pPr>
    </w:p>
    <w:p w:rsidRDefault="00E2136E" w:rsidP="00E2136E" w:rsidR="009F4BAF" w:rsidRPr="009F4BAF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utvrđuje se </w:t>
      </w:r>
      <w:r w:rsidR="009F4BAF" w:rsidRPr="009F4BAF">
        <w:rPr>
          <w:rFonts w:hAnsi="Times New Roman" w:ascii="Times New Roman"/>
          <w:sz w:val="24"/>
        </w:rPr>
        <w:t>da su u ovom predmetu na strani dužnika ispunjeni uvjeti iz članka 132. stavak 1. Stečajnog zakona (Narodne novine, broj St-71/15 i 104/17; nastavno: SZ) prema kojemu će sud, ako prije otvaranja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postupka sud utvrdi da imovina dužnika koja bi ušla u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="009F4BAF" w:rsidRPr="009F4BAF">
        <w:rPr>
          <w:rFonts w:hAnsi="Times New Roman" w:ascii="Times New Roman" w:hint="eastAsia"/>
          <w:sz w:val="24"/>
        </w:rPr>
        <w:t>č</w:t>
      </w:r>
      <w:r>
        <w:rPr>
          <w:rFonts w:hAnsi="Times New Roman" w:ascii="Times New Roman"/>
          <w:sz w:val="24"/>
        </w:rPr>
        <w:t>ajnog postupka, slijedom čega je riješeno kao u izreci.</w:t>
      </w:r>
    </w:p>
    <w:p w:rsidRDefault="009F4BAF" w:rsidP="009C54A8" w:rsidR="009F4BAF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3B7ED6">
        <w:rPr>
          <w:rFonts w:hAnsi="Times New Roman" w:ascii="Times New Roman"/>
          <w:sz w:val="24"/>
        </w:rPr>
        <w:t>5. lipnja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193300">
        <w:rPr>
          <w:rFonts w:hAnsi="Times New Roman" w:ascii="Times New Roman"/>
          <w:sz w:val="24"/>
        </w:rPr>
        <w:t xml:space="preserve">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737AF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37AF7" w:rsidP="00482439" w:rsidR="00737AF7">
      <w:pPr>
        <w:rPr>
          <w:rFonts w:hAnsi="Times New Roman" w:ascii="Times New Roman"/>
          <w:sz w:val="24"/>
        </w:rPr>
      </w:pPr>
    </w:p>
    <w:p w:rsidRDefault="00737AF7" w:rsidP="00482439" w:rsidR="00737A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37AF7" w:rsidP="00482439" w:rsidR="00737AF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37AF7">
      <w:p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737A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37AF7">
        <w:rPr>
          <w:rFonts w:hAnsi="Times New Roman" w:ascii="Times New Roman"/>
          <w:color w:themeColor="background1" w:val="FFFFFF"/>
          <w:sz w:val="24"/>
        </w:rPr>
        <w:t>Oglasna ploča</w:t>
      </w:r>
      <w:r w:rsidRPr="00737AF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3B7ED6" w:rsidP="00182AAF" w:rsidR="00094994" w:rsidRPr="00737A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BC0AB0" w:rsidP="00BC0AB0" w:rsidR="00BC0AB0" w:rsidRPr="00737AF7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737AF7">
      <w:p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737AF7">
      <w:p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 xml:space="preserve">- kal. </w:t>
      </w:r>
      <w:r w:rsidR="003B7ED6" w:rsidRPr="00737AF7">
        <w:rPr>
          <w:rFonts w:hAnsi="Times New Roman" w:ascii="Times New Roman"/>
          <w:color w:themeColor="background1" w:val="FFFFFF"/>
          <w:sz w:val="24"/>
        </w:rPr>
        <w:t>2</w:t>
      </w:r>
      <w:r w:rsidRPr="00737AF7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737AF7">
      <w:pPr>
        <w:rPr>
          <w:rFonts w:hAnsi="Times New Roman" w:ascii="Times New Roman"/>
          <w:color w:themeColor="background1" w:val="FFFFFF"/>
          <w:sz w:val="24"/>
        </w:rPr>
      </w:pPr>
      <w:r w:rsidRPr="00737AF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737AF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E71" w:rsidR="00EC7E71">
      <w:r>
        <w:separator/>
      </w:r>
    </w:p>
  </w:endnote>
  <w:endnote w:id="0" w:type="continuationSeparator">
    <w:p w:rsidRDefault="00EC7E71" w:rsidR="00EC7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E71" w:rsidR="00EC7E71">
      <w:r>
        <w:separator/>
      </w:r>
    </w:p>
  </w:footnote>
  <w:footnote w:id="0" w:type="continuationSeparator">
    <w:p w:rsidRDefault="00EC7E71" w:rsidR="00EC7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42B1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B7ED6">
      <w:rPr>
        <w:rFonts w:hAnsi="Times New Roman" w:ascii="Times New Roman"/>
        <w:sz w:val="24"/>
      </w:rPr>
      <w:t>5995/16</w:t>
    </w:r>
    <w:r w:rsidR="00737AF7">
      <w:rPr>
        <w:rFonts w:hAnsi="Times New Roman" w:ascii="Times New Roman"/>
        <w:sz w:val="24"/>
      </w:rPr>
      <w:t>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F5B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49C2"/>
    <w:rsid w:val="000F553A"/>
    <w:rsid w:val="00105E2E"/>
    <w:rsid w:val="001241C1"/>
    <w:rsid w:val="0016020B"/>
    <w:rsid w:val="00164FDA"/>
    <w:rsid w:val="00177A30"/>
    <w:rsid w:val="00182AAF"/>
    <w:rsid w:val="00193300"/>
    <w:rsid w:val="001B3A90"/>
    <w:rsid w:val="001E1706"/>
    <w:rsid w:val="001E35C6"/>
    <w:rsid w:val="001E575C"/>
    <w:rsid w:val="001F6BAC"/>
    <w:rsid w:val="0023077D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B7ED6"/>
    <w:rsid w:val="003C32CC"/>
    <w:rsid w:val="003C3ECA"/>
    <w:rsid w:val="003D21F3"/>
    <w:rsid w:val="00435121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82F5B"/>
    <w:rsid w:val="00593FFA"/>
    <w:rsid w:val="005944E7"/>
    <w:rsid w:val="005B0822"/>
    <w:rsid w:val="005C3B56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37AF7"/>
    <w:rsid w:val="007411F3"/>
    <w:rsid w:val="00760B6E"/>
    <w:rsid w:val="00764F1A"/>
    <w:rsid w:val="007666B7"/>
    <w:rsid w:val="0077054E"/>
    <w:rsid w:val="00774AB7"/>
    <w:rsid w:val="007B04F7"/>
    <w:rsid w:val="007E0A65"/>
    <w:rsid w:val="007E3B92"/>
    <w:rsid w:val="007F048E"/>
    <w:rsid w:val="008217D5"/>
    <w:rsid w:val="00844437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2B18"/>
    <w:rsid w:val="0094579E"/>
    <w:rsid w:val="00962583"/>
    <w:rsid w:val="00963309"/>
    <w:rsid w:val="00971D49"/>
    <w:rsid w:val="00973546"/>
    <w:rsid w:val="00976BEE"/>
    <w:rsid w:val="009C54A8"/>
    <w:rsid w:val="009C5C3E"/>
    <w:rsid w:val="009C6B9E"/>
    <w:rsid w:val="009E05A3"/>
    <w:rsid w:val="009F16F3"/>
    <w:rsid w:val="009F4BAF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CF3F9A"/>
    <w:rsid w:val="00D06889"/>
    <w:rsid w:val="00D223E8"/>
    <w:rsid w:val="00D97173"/>
    <w:rsid w:val="00DA2602"/>
    <w:rsid w:val="00DA39CA"/>
    <w:rsid w:val="00DB5644"/>
    <w:rsid w:val="00DC063E"/>
    <w:rsid w:val="00DE172F"/>
    <w:rsid w:val="00E03F66"/>
    <w:rsid w:val="00E066CE"/>
    <w:rsid w:val="00E12A4E"/>
    <w:rsid w:val="00E20B39"/>
    <w:rsid w:val="00E2116A"/>
    <w:rsid w:val="00E2136E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C7E71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2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1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2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1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St-5995/2016</izvorni_sadrzaj>
    <derivirana_varijabla naziv="DomainObject.Predmet.OznakaBroj_1">St-5995/2016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HA-FILM d.o.o.</izvorni_sadrzaj>
    <derivirana_varijabla naziv="DomainObject.Predmet.ProtustrankaFormated_1">  HA-FILM d.o.o.</derivirana_varijabla>
  </DomainObject.Predmet.ProtustrankaFormated>
  <DomainObject.Predmet.ProtustrankaFormatedOIB>
    <izvorni_sadrzaj>  HA-FILM d.o.o., OIB 57308908424</izvorni_sadrzaj>
    <derivirana_varijabla naziv="DomainObject.Predmet.ProtustrankaFormatedOIB_1">  HA-FILM d.o.o., OIB 57308908424</derivirana_varijabla>
  </DomainObject.Predmet.ProtustrankaFormatedOIB>
  <DomainObject.Predmet.ProtustrankaFormatedWithAdress>
    <izvorni_sadrzaj> HA-FILM d.o.o., Mate Lovraka 5, 10410 Velika Gorica</izvorni_sadrzaj>
    <derivirana_varijabla naziv="DomainObject.Predmet.ProtustrankaFormatedWithAdress_1"> HA-FILM d.o.o., Mate Lovraka 5, 10410 Velika Gorica</derivirana_varijabla>
  </DomainObject.Predmet.ProtustrankaFormatedWithAdress>
  <DomainObject.Predmet.ProtustrankaFormatedWithAdressOIB>
    <izvorni_sadrzaj> HA-FILM d.o.o., OIB 57308908424, Mate Lovraka 5, 10410 Velika Gorica</izvorni_sadrzaj>
    <derivirana_varijabla naziv="DomainObject.Predmet.ProtustrankaFormatedWithAdressOIB_1"> HA-FILM d.o.o., OIB 57308908424, Mate Lovraka 5, 10410 Velika Gorica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</item>
    </izvorni_sadrzaj>
    <derivirana_varijabla naziv="DomainObject.Predmet.ProtuStrankaListFormated_1">
      <item>HA-FILM d.o.o.</item>
    </derivirana_varijabla>
  </DomainObject.Predmet.ProtuStrankaListFormated>
  <DomainObject.Predmet.ProtuStrankaListFormatedOIB>
    <izvorni_sadrzaj>
      <item>HA-FILM d.o.o., OIB 57308908424</item>
    </izvorni_sadrzaj>
    <derivirana_varijabla naziv="DomainObject.Predmet.ProtuStrankaListFormatedOIB_1">
      <item>HA-FILM d.o.o., OIB 57308908424</item>
    </derivirana_varijabla>
  </DomainObject.Predmet.ProtuStrankaListFormatedOIB>
  <DomainObject.Predmet.ProtuStrankaListFormatedWithAdress>
    <izvorni_sadrzaj>
      <item>HA-FILM d.o.o., Mate Lovraka 5, 10410 Velika Gorica</item>
    </izvorni_sadrzaj>
    <derivirana_varijabla naziv="DomainObject.Predmet.ProtuStrankaListFormatedWithAdress_1">
      <item>HA-FILM d.o.o., Mate Lovraka 5, 10410 Velika Gorica</item>
    </derivirana_varijabla>
  </DomainObject.Predmet.ProtuStrankaListFormatedWithAdress>
  <DomainObject.Predmet.ProtuStrankaListFormatedWithAdressOIB>
    <izvorni_sadrzaj>
      <item>HA-FILM d.o.o., OIB 57308908424, Mate Lovraka 5, 10410 Velika Gorica</item>
    </izvorni_sadrzaj>
    <derivirana_varijabla naziv="DomainObject.Predmet.ProtuStrankaListFormatedWithAdressOIB_1">
      <item>HA-FILM d.o.o., OIB 57308908424, Mate Lovraka 5, 10410 Velika Gorica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</item>
    </izvorni_sadrzaj>
    <derivirana_varijabla naziv="DomainObject.Predmet.OstaliListFormated_1">
      <item>SINIŠA HAJDUK</item>
    </derivirana_varijabla>
  </DomainObject.Predmet.OstaliListFormated>
  <DomainObject.Predmet.OstaliListFormatedOIB>
    <izvorni_sadrzaj>
      <item>SINIŠA HAJDUK, OIB 37061612992</item>
    </izvorni_sadrzaj>
    <derivirana_varijabla naziv="DomainObject.Predmet.OstaliListFormatedOIB_1">
      <item>SINIŠA HAJDUK, OIB 37061612992</item>
    </derivirana_varijabla>
  </DomainObject.Predmet.OstaliListFormatedOIB>
  <DomainObject.Predmet.OstaliListFormatedWithAdress>
    <izvorni_sadrzaj>
      <item>SINIŠA HAJDUK, PREŠERNOVA ULICA 1, 10000 Zagreb</item>
    </izvorni_sadrzaj>
    <derivirana_varijabla naziv="DomainObject.Predmet.OstaliListFormatedWithAdress_1">
      <item>SINIŠA HAJDUK, PREŠERNOVA ULICA 1, 10000 Zagreb</item>
    </derivirana_varijabla>
  </DomainObject.Predmet.OstaliListFormatedWithAdress>
  <DomainObject.Predmet.OstaliListFormatedWithAdressOIB>
    <izvorni_sadrzaj>
      <item>SINIŠA HAJDUK, OIB 37061612992, PREŠERNOVA ULICA 1, 10000 Zagreb</item>
    </izvorni_sadrzaj>
    <derivirana_varijabla naziv="DomainObject.Predmet.OstaliListFormatedWithAdressOIB_1">
      <item>SINIŠA HAJDUK, OIB 37061612992, PREŠERNOVA ULICA 1, 10000 Zagreb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42607-C13A-40FA-AFD3-E2D323E52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2352</properties:Characters>
  <properties:Lines>71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2018-06-08T09:07:00Z</dcterms:created>
  <dc:creator>MK</dc:creator>
  <cp:lastModifiedBy>Sonja Pilić</cp:lastModifiedBy>
  <cp:lastPrinted>2018-06-08T09:11:00Z</cp:lastPrinted>
  <dcterms:modified xmlns:xsi="http://www.w3.org/2001/XMLSchema-instance" xsi:type="dcterms:W3CDTF">2018-06-08T09:14:00Z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