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89fc8" w14:paraId="e289fc8" w:rsidRDefault="00AE649C" w:rsidP="00E43C25" w:rsidR="00AE649C" w:rsidRPr="00B76F3C">
      <w:pPr>
        <w:pStyle w:val="Naslov3"/>
        <w:numPr>
          <w:ilvl w:val="0"/>
          <w:numId w:val="0"/>
        </w:numPr>
        <w:spacing w:after="0"/>
        <w:ind w:left="720"/>
        <w15:collapsed w:val="false"/>
      </w:pPr>
      <w:bookmarkStart w:name="_GoBack" w:id="0"/>
      <w:bookmarkEnd w:id="0"/>
    </w:p>
    <w:p w:rsidRDefault="00E43C25" w:rsidP="00E43C25"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43C25" w:rsidP="00E43C25" w:rsidR="00E43C25" w:rsidRPr="00E43C25">
      <w:pPr>
        <w:pStyle w:val="SudSjedite"/>
      </w:pPr>
      <w:r>
        <w:t xml:space="preserve">                                                                                          Poslovni broj: 4 St-461/13-118</w:t>
      </w:r>
      <w:r w:rsidR="00EA1C6D">
        <w:tab/>
      </w:r>
    </w:p>
    <w:p w:rsidRDefault="00E43C25" w:rsidP="00E43C25" w:rsidR="00E43C25">
      <w:pPr>
        <w:spacing w:after="0"/>
        <w:ind w:firstLine="720"/>
        <w:rPr>
          <w:rFonts w:cs="Times New Roman"/>
          <w:b/>
        </w:rPr>
      </w:pPr>
    </w:p>
    <w:p w:rsidRDefault="00E43C25" w:rsidP="00E43C25" w:rsidR="00E43C25">
      <w:pPr>
        <w:spacing w:after="0"/>
        <w:rPr>
          <w:rFonts w:cs="Times New Roman"/>
          <w:b/>
        </w:rPr>
      </w:pPr>
      <w:r>
        <w:rPr>
          <w:rFonts w:cs="Times New Roman"/>
          <w:b/>
        </w:rPr>
        <w:t xml:space="preserve">       REPUBLIKA HRVATSKA</w:t>
      </w:r>
    </w:p>
    <w:p w:rsidRDefault="00E43C25" w:rsidP="00E43C25" w:rsidR="00E43C25">
      <w:pPr>
        <w:spacing w:after="0"/>
        <w:rPr>
          <w:rFonts w:cs="Times New Roman"/>
          <w:b/>
        </w:rPr>
      </w:pPr>
      <w:r>
        <w:rPr>
          <w:rFonts w:cs="Times New Roman"/>
        </w:rPr>
        <w:t>TRGOVAČKI SUD U VARAŽDINU</w:t>
      </w:r>
    </w:p>
    <w:p w:rsidRDefault="00E43C25" w:rsidP="00E43C25" w:rsidR="00E43C25">
      <w:pPr>
        <w:spacing w:after="0"/>
        <w:rPr>
          <w:rFonts w:cs="Times New Roman"/>
        </w:rPr>
      </w:pPr>
      <w:r>
        <w:rPr>
          <w:rFonts w:cs="Times New Roman"/>
        </w:rPr>
        <w:t xml:space="preserve">                 Braće Radića 2</w:t>
      </w:r>
    </w:p>
    <w:p w:rsidRDefault="00E43C25" w:rsidP="00E43C25" w:rsidR="00E43C25">
      <w:pPr>
        <w:spacing w:after="0"/>
        <w:jc w:val="both"/>
        <w:rPr>
          <w:rFonts w:cs="Times New Roman"/>
        </w:rPr>
      </w:pPr>
    </w:p>
    <w:p w:rsidRDefault="00E43C25" w:rsidP="00E43C25" w:rsidR="00E43C25">
      <w:pPr>
        <w:spacing w:after="0"/>
        <w:jc w:val="both"/>
        <w:rPr>
          <w:rFonts w:cs="Times New Roman"/>
        </w:rPr>
      </w:pPr>
    </w:p>
    <w:p w:rsidRDefault="00E43C25" w:rsidP="00E43C25" w:rsidR="00E43C25">
      <w:pPr>
        <w:spacing w:after="0"/>
        <w:jc w:val="center"/>
        <w:rPr>
          <w:rFonts w:cs="Times New Roman"/>
        </w:rPr>
      </w:pPr>
      <w:r>
        <w:rPr>
          <w:rFonts w:cs="Times New Roman"/>
        </w:rPr>
        <w:t xml:space="preserve">Z A K L J U Č A K </w:t>
      </w:r>
    </w:p>
    <w:p w:rsidRDefault="00E43C25" w:rsidP="00E43C25" w:rsidR="00E43C25">
      <w:pPr>
        <w:spacing w:after="0"/>
        <w:jc w:val="both"/>
        <w:rPr>
          <w:rFonts w:cs="Times New Roman"/>
        </w:rPr>
      </w:pPr>
    </w:p>
    <w:p w:rsidRDefault="00E43C25" w:rsidP="00E43C25" w:rsidR="00E43C25">
      <w:pPr>
        <w:spacing w:after="0"/>
        <w:ind w:firstLine="709" w:left="142"/>
        <w:jc w:val="both"/>
        <w:rPr>
          <w:rFonts w:cs="Times New Roman"/>
        </w:rPr>
      </w:pPr>
      <w:r>
        <w:rPr>
          <w:rFonts w:cs="Times New Roman"/>
        </w:rPr>
        <w:t xml:space="preserve">Trgovački sud u Varaždinu, po sucu toga suda Iris Hatvalić Nemec, kao stečajnom sucu, u stečajnom postupku nad stečajnim dužnikom MEĐIMURJE BETON ČAKOVEC d.d. u stečaju, za proizvodnju betonskih konstrukcija iz Čakovca, Zrinsko Frankopanska bb, OIB: 86483559748, 2. studenog 2015. donosi slijedeći </w:t>
      </w:r>
    </w:p>
    <w:p w:rsidRDefault="00E43C25" w:rsidP="00E43C25" w:rsidR="00E43C25">
      <w:pPr>
        <w:spacing w:after="0"/>
        <w:ind w:right="567"/>
        <w:jc w:val="both"/>
        <w:rPr>
          <w:rFonts w:cs="Times New Roman"/>
        </w:rPr>
      </w:pPr>
    </w:p>
    <w:p w:rsidRDefault="00E43C25" w:rsidP="00E43C25" w:rsidR="00E43C25">
      <w:pPr>
        <w:spacing w:after="0"/>
        <w:ind w:right="567"/>
        <w:jc w:val="both"/>
        <w:rPr>
          <w:rFonts w:cs="Times New Roman"/>
        </w:rPr>
      </w:pPr>
    </w:p>
    <w:p w:rsidRDefault="00E43C25" w:rsidP="00E43C25" w:rsidR="00E43C25">
      <w:pPr>
        <w:spacing w:after="0"/>
        <w:jc w:val="center"/>
        <w:rPr>
          <w:rFonts w:cs="Times New Roman"/>
        </w:rPr>
      </w:pPr>
      <w:r>
        <w:rPr>
          <w:rFonts w:cs="Times New Roman"/>
        </w:rPr>
        <w:t xml:space="preserve">Z A K L J U Č A K </w:t>
      </w:r>
    </w:p>
    <w:p w:rsidRDefault="00E43C25" w:rsidP="00E43C25" w:rsidR="00E43C25">
      <w:pPr>
        <w:spacing w:after="0"/>
        <w:jc w:val="center"/>
        <w:rPr>
          <w:rFonts w:cs="Times New Roman"/>
        </w:rPr>
      </w:pPr>
    </w:p>
    <w:p w:rsidRDefault="00E43C25" w:rsidP="00E43C25" w:rsidR="00E43C25">
      <w:pPr>
        <w:spacing w:after="0"/>
        <w:jc w:val="center"/>
        <w:rPr>
          <w:rFonts w:cs="Times New Roman"/>
        </w:rPr>
      </w:pPr>
      <w:r>
        <w:rPr>
          <w:rFonts w:cs="Times New Roman"/>
        </w:rPr>
        <w:t>određuje se</w:t>
      </w:r>
    </w:p>
    <w:p w:rsidRDefault="00E43C25" w:rsidP="00E43C25" w:rsidR="00E43C25">
      <w:pPr>
        <w:spacing w:after="0"/>
        <w:jc w:val="center"/>
        <w:rPr>
          <w:rFonts w:cs="Times New Roman"/>
        </w:rPr>
      </w:pPr>
      <w:r>
        <w:rPr>
          <w:rFonts w:cs="Times New Roman"/>
        </w:rPr>
        <w:t>SEDMA JAVNA  DRAŽBA</w:t>
      </w:r>
    </w:p>
    <w:p w:rsidRDefault="00E43C25" w:rsidP="00E43C25" w:rsidR="00E43C25">
      <w:pPr>
        <w:spacing w:after="0"/>
        <w:jc w:val="center"/>
        <w:rPr>
          <w:rFonts w:cs="Times New Roman"/>
        </w:rPr>
      </w:pPr>
      <w:r>
        <w:rPr>
          <w:rFonts w:cs="Times New Roman"/>
        </w:rPr>
        <w:t>za prodaju nekretnina i pokretnina u vlasništvu stečajnog dužnika</w:t>
      </w:r>
    </w:p>
    <w:p w:rsidRDefault="00E43C25" w:rsidP="00E43C25" w:rsidR="00E43C25">
      <w:pPr>
        <w:spacing w:after="0"/>
        <w:jc w:val="both"/>
        <w:rPr>
          <w:rFonts w:cs="Times New Roman"/>
        </w:rPr>
      </w:pPr>
    </w:p>
    <w:p w:rsidRDefault="00E43C25" w:rsidP="00E43C25" w:rsidR="00E43C25">
      <w:pPr>
        <w:spacing w:after="0"/>
        <w:rPr>
          <w:rFonts w:cs="Times New Roman"/>
        </w:rPr>
      </w:pPr>
    </w:p>
    <w:p w:rsidRDefault="00E43C25" w:rsidP="00E43C25" w:rsidR="00E43C25">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E43C25" w:rsidP="00E43C25" w:rsidR="00E43C25">
      <w:pPr>
        <w:spacing w:after="0"/>
        <w:jc w:val="both"/>
        <w:rPr>
          <w:rFonts w:cs="Times New Roman"/>
        </w:rPr>
      </w:pPr>
    </w:p>
    <w:p w:rsidRDefault="00E43C25" w:rsidP="00E43C25" w:rsidR="00E43C25">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6878 k.o. Čakovec, čestica broj 228/1/2/A/1/446/2/2, dio proizvodne hale, industrijsko dvorište od 76 čhv, u kojoj cijeloj nekretnini stečajni dužnik dolazi upisan u 1/1 dijela, </w:t>
      </w:r>
    </w:p>
    <w:p w:rsidRDefault="00E43C25" w:rsidP="00E43C25" w:rsidR="00E43C25">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6245 k.o. Čakovec, čestica broj 228/1/2/A/1/446/4/1, cisterna za gorivo s pumpom, trafostanica, silos, proizvodna hala, dio proizvodne hale, industrijsko dvorište od 3 jutra i 51 čkv, u kojoj cijeloj nekretnini stečajni dužnik dolazi upisan u 1/1 dijela, </w:t>
      </w:r>
    </w:p>
    <w:p w:rsidRDefault="00E43C25" w:rsidP="00E43C25" w:rsidR="00E43C25">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6247 k.o. Čakovec, čestica broj 228/1/2/A/1/446/6, zgrada skladišta i industrijsko dvorište od 1016 čhv, u kojoj cijeloj nekretnini stečajni dužnik dolazi upisan u 1/1 dijela, </w:t>
      </w:r>
    </w:p>
    <w:p w:rsidRDefault="00E43C25" w:rsidP="00E43C25" w:rsidR="00E43C25">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6253 k.o. Čakovec, čestica broj 228/1/2/A/1/446/13, zgrada porte i parkiralište od 1 jutra i 1157 čhv, u kojoj cijeloj nekretnini stečajni dužnik dolazi upisan u 9/36 dijela, </w:t>
      </w:r>
    </w:p>
    <w:p w:rsidRDefault="00E43C25" w:rsidP="00E43C25" w:rsidR="00E43C25">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6255 k.o. Čakovec, čestica broj 228/1/2/A/1/446/15/1, put od 188 čhv, u kojoj cijeloj nekretnini stečajni dužnik dolazi upisan u 1/2 dijela, </w:t>
      </w:r>
    </w:p>
    <w:p w:rsidRDefault="00E43C25" w:rsidP="00E43C25" w:rsidR="00E43C25">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w:t>
      </w:r>
      <w:r>
        <w:rPr>
          <w:rFonts w:cs="Times New Roman"/>
        </w:rPr>
        <w:lastRenderedPageBreak/>
        <w:t xml:space="preserve">jedinica III, ukupne površine 308,29 m2, u planu označeno crvenom bojom u kojoj cijeloj nekretnini dužnik dolazi upisan u 1/1 dijela, </w:t>
      </w:r>
    </w:p>
    <w:p w:rsidRDefault="00E43C25" w:rsidP="00E43C25" w:rsidR="00E43C25">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12E, etažno vlasništvo s određenim omjerima, poduložak 1 k.o. Čakovec, čestica broj 228/1/2/A/1/446/5, poslovna zgrada – industrijska hala, Globetka, u ulici Zrinsko Frankopanskoj, dvor od 1 jutra i 36 čhv, 1. ETAŽA 39/60; etažne jedinice II i V koje se sastoje od dijela prizemlja industrijske hale površine 3690 m2 te garderoba 99 m2, dijela 1. kata koji se sastoji od kancelarija broj 1, 2, 3, 4 i 5 i hodnika ukupne površine 81,10 m2 u kojoj cijeloj nekretnini dužnik dolazi upisan u 1/1 dijela, </w:t>
      </w:r>
    </w:p>
    <w:p w:rsidRDefault="00E43C25" w:rsidP="00E43C25" w:rsidR="00E43C25">
      <w:pPr>
        <w:pStyle w:val="Odlomakpopisa"/>
        <w:numPr>
          <w:ilvl w:val="0"/>
          <w:numId w:val="47"/>
        </w:numPr>
        <w:tabs>
          <w:tab w:pos="851" w:val="clear"/>
        </w:tabs>
        <w:spacing w:after="0"/>
        <w:contextualSpacing/>
        <w:rPr>
          <w:rFonts w:cs="Times New Roman"/>
        </w:rPr>
      </w:pPr>
      <w:r>
        <w:rPr>
          <w:rFonts w:cs="Times New Roman"/>
        </w:rPr>
        <w:t>nekretnine upisane u zk. uložak broj 12E, etažno vlasništvo s određenim omjerima, poduložak 2 k.o. Čakovec, čestica broj 228/1/2/A/1/446/5, poslovna zgrada – industrijska hala, Globetka, u ulici Zrinsko Frankopanskoj, dvor od 1 jutra i 36 čhv,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1/1 dijela,</w:t>
      </w:r>
    </w:p>
    <w:p w:rsidRDefault="00E43C25" w:rsidP="00E43C25" w:rsidR="00E43C25">
      <w:pPr>
        <w:spacing w:after="0"/>
        <w:jc w:val="both"/>
        <w:rPr>
          <w:rFonts w:cs="Times New Roman"/>
        </w:rPr>
      </w:pPr>
    </w:p>
    <w:p w:rsidRDefault="00E43C25" w:rsidP="00E43C25" w:rsidR="00E43C25">
      <w:pPr>
        <w:spacing w:after="0"/>
        <w:ind w:hanging="705" w:left="705"/>
        <w:jc w:val="both"/>
        <w:rPr>
          <w:rFonts w:cs="Times New Roman"/>
        </w:rPr>
      </w:pPr>
      <w:r>
        <w:rPr>
          <w:rFonts w:cs="Times New Roman"/>
        </w:rPr>
        <w:t xml:space="preserve">2.) </w:t>
      </w:r>
      <w:r>
        <w:rPr>
          <w:rFonts w:cs="Times New Roman"/>
        </w:rPr>
        <w:tab/>
      </w:r>
      <w:r>
        <w:rPr>
          <w:rFonts w:cs="Times New Roman"/>
        </w:rPr>
        <w:tab/>
        <w:t>Zajedno s nekretninama iz točke 1.) zaključka prodaju se i pokretnine – strojevi i alati, uredska i informatička oprema i sitni inventar.</w:t>
      </w:r>
    </w:p>
    <w:p w:rsidRDefault="00E43C25" w:rsidP="00E43C25" w:rsidR="00E43C25">
      <w:pPr>
        <w:spacing w:after="0"/>
        <w:jc w:val="both"/>
        <w:rPr>
          <w:rFonts w:cs="Times New Roman"/>
        </w:rPr>
      </w:pPr>
    </w:p>
    <w:p w:rsidRDefault="00E43C25" w:rsidP="00E43C25" w:rsidR="00E43C25">
      <w:pPr>
        <w:spacing w:after="0"/>
        <w:jc w:val="both"/>
        <w:rPr>
          <w:rFonts w:cs="Times New Roman"/>
        </w:rPr>
      </w:pPr>
      <w:r>
        <w:rPr>
          <w:rFonts w:cs="Times New Roman"/>
        </w:rPr>
        <w:t xml:space="preserve">3.) </w:t>
      </w:r>
      <w:r>
        <w:rPr>
          <w:rFonts w:cs="Times New Roman"/>
        </w:rPr>
        <w:tab/>
        <w:t>Utvrđuje se vrijednost nekretnina iz točke 1. zaključka u iznosu od 28.592.000,00 kn.</w:t>
      </w:r>
    </w:p>
    <w:p w:rsidRDefault="00E43C25" w:rsidP="00E43C25" w:rsidR="00E43C25">
      <w:pPr>
        <w:spacing w:after="0"/>
        <w:jc w:val="both"/>
        <w:rPr>
          <w:rFonts w:cs="Times New Roman"/>
        </w:rPr>
      </w:pPr>
      <w:r>
        <w:rPr>
          <w:rFonts w:cs="Times New Roman"/>
        </w:rPr>
        <w:tab/>
        <w:t>Utvrđuje se vrijednost pokretnina iz točke 2. zaključka u iznosu od 3.364.760,00 kn.</w:t>
      </w:r>
    </w:p>
    <w:p w:rsidRDefault="00E43C25" w:rsidP="00E43C25" w:rsidR="00E43C25">
      <w:pPr>
        <w:spacing w:after="0"/>
        <w:jc w:val="both"/>
        <w:rPr>
          <w:rFonts w:cs="Times New Roman"/>
        </w:rPr>
      </w:pPr>
    </w:p>
    <w:p w:rsidRDefault="00E43C25" w:rsidP="00E43C25" w:rsidR="00E43C25">
      <w:pPr>
        <w:spacing w:after="0"/>
        <w:jc w:val="both"/>
        <w:rPr>
          <w:rFonts w:cs="Times New Roman"/>
        </w:rPr>
      </w:pPr>
      <w:r>
        <w:rPr>
          <w:rFonts w:cs="Times New Roman"/>
        </w:rPr>
        <w:tab/>
        <w:t>Utvrđuje se vrijednost nekretnina i pokretnina u ukupnom iznosu od 31.956.760,00 kn.</w:t>
      </w:r>
    </w:p>
    <w:p w:rsidRDefault="00E43C25" w:rsidP="00E43C25" w:rsidR="00E43C25">
      <w:pPr>
        <w:spacing w:after="0"/>
        <w:jc w:val="both"/>
        <w:rPr>
          <w:rFonts w:cs="Times New Roman"/>
        </w:rPr>
      </w:pPr>
    </w:p>
    <w:p w:rsidRDefault="00E43C25" w:rsidP="00E43C25" w:rsidR="00E43C25">
      <w:pPr>
        <w:spacing w:after="0"/>
        <w:ind w:hanging="705" w:left="705"/>
        <w:jc w:val="both"/>
        <w:rPr>
          <w:rFonts w:cs="Times New Roman"/>
        </w:rPr>
      </w:pPr>
      <w:r>
        <w:rPr>
          <w:rFonts w:cs="Times New Roman"/>
        </w:rPr>
        <w:t>4.)</w:t>
      </w:r>
      <w:r>
        <w:rPr>
          <w:rFonts w:cs="Times New Roman"/>
        </w:rPr>
        <w:tab/>
        <w:t>Početna cijena za nekretnine i pokretnine dužnika na šestom ročištu za dražbu iznosi 18.870.148,00 kn.</w:t>
      </w:r>
    </w:p>
    <w:p w:rsidRDefault="00E43C25" w:rsidP="00E43C25" w:rsidR="00E43C25">
      <w:pPr>
        <w:spacing w:after="0"/>
        <w:jc w:val="both"/>
        <w:rPr>
          <w:rFonts w:cs="Times New Roman"/>
        </w:rPr>
      </w:pPr>
    </w:p>
    <w:p w:rsidRDefault="00E43C25" w:rsidP="00E43C25" w:rsidR="00E43C25">
      <w:pPr>
        <w:spacing w:after="0"/>
        <w:ind w:hanging="705" w:left="705"/>
        <w:jc w:val="both"/>
        <w:rPr>
          <w:rFonts w:cs="Times New Roman"/>
        </w:rPr>
      </w:pPr>
      <w:r>
        <w:rPr>
          <w:rFonts w:cs="Times New Roman"/>
        </w:rPr>
        <w:t>5.)</w:t>
      </w:r>
      <w:r>
        <w:rPr>
          <w:rFonts w:cs="Times New Roman"/>
        </w:rPr>
        <w:tab/>
        <w:t>Na nekretninama u vlasništvu dužnika razlučni vjerovnici su Međimurje PMP d.o.o. Čakovec, Privredna banka Zagreb d.d. Zagreb, Strnad Holding d.o.o., Republika Hrvatska, Ministarstvo Financija, Čelik trgovina d.o.o. i Magma d.o.o., a na pokretninama Republika Hrvatska, Ministarstvo financija.</w:t>
      </w:r>
    </w:p>
    <w:p w:rsidRDefault="00E43C25" w:rsidP="00E43C25" w:rsidR="00E43C25">
      <w:pPr>
        <w:spacing w:after="0"/>
        <w:jc w:val="both"/>
        <w:rPr>
          <w:rFonts w:cs="Times New Roman"/>
        </w:rPr>
      </w:pPr>
    </w:p>
    <w:p w:rsidRDefault="00E43C25" w:rsidP="00E43C25" w:rsidR="00E43C25">
      <w:pPr>
        <w:spacing w:after="0"/>
        <w:jc w:val="both"/>
        <w:rPr>
          <w:rFonts w:cs="Times New Roman"/>
        </w:rPr>
      </w:pPr>
      <w:r>
        <w:rPr>
          <w:rFonts w:cs="Times New Roman"/>
        </w:rPr>
        <w:t>6.)     NAČIN PRODAJE:</w:t>
      </w:r>
    </w:p>
    <w:p w:rsidRDefault="00E43C25" w:rsidP="00E43C25" w:rsidR="00E43C25">
      <w:pPr>
        <w:spacing w:after="0"/>
        <w:ind w:left="360"/>
        <w:jc w:val="both"/>
        <w:rPr>
          <w:rFonts w:cs="Times New Roman"/>
        </w:rPr>
      </w:pPr>
    </w:p>
    <w:p w:rsidRDefault="00E43C25" w:rsidP="00E43C25" w:rsidR="00E43C25">
      <w:pPr>
        <w:spacing w:after="0"/>
        <w:jc w:val="both"/>
        <w:rPr>
          <w:rFonts w:cs="Times New Roman"/>
          <w:bCs/>
        </w:rPr>
      </w:pPr>
      <w:r>
        <w:rPr>
          <w:rFonts w:cs="Times New Roman"/>
          <w:bCs/>
        </w:rPr>
        <w:tab/>
        <w:t xml:space="preserve">Ročište za prodaju nekretnina i pokretnina stečajnog dužnika sedmom usmenom javnom dražbom </w:t>
      </w:r>
      <w:r>
        <w:rPr>
          <w:rFonts w:cs="Times New Roman"/>
          <w:bCs/>
        </w:rPr>
        <w:tab/>
        <w:t xml:space="preserve">održat će se u zgradi Trgovačkog suda u Varaždinu, Ul. braće Radića 2, soba br. 230, dana: </w:t>
      </w:r>
    </w:p>
    <w:p w:rsidRDefault="00E43C25" w:rsidP="00E43C25" w:rsidR="00E43C25">
      <w:pPr>
        <w:spacing w:after="0"/>
        <w:jc w:val="both"/>
        <w:rPr>
          <w:rFonts w:cs="Times New Roman"/>
          <w:bCs/>
        </w:rPr>
      </w:pPr>
    </w:p>
    <w:p w:rsidRDefault="00E43C25" w:rsidP="00E43C25" w:rsidR="00E43C25">
      <w:pPr>
        <w:spacing w:after="0"/>
        <w:jc w:val="center"/>
        <w:rPr>
          <w:rFonts w:cs="Times New Roman"/>
          <w:bCs/>
        </w:rPr>
      </w:pPr>
      <w:r>
        <w:rPr>
          <w:rFonts w:cs="Times New Roman"/>
          <w:bCs/>
        </w:rPr>
        <w:t>26. studenog 2015. u 14,00 sati.</w:t>
      </w:r>
    </w:p>
    <w:p w:rsidRDefault="00E43C25" w:rsidP="00E43C25" w:rsidR="00E43C25">
      <w:pPr>
        <w:spacing w:after="0"/>
        <w:jc w:val="both"/>
        <w:rPr>
          <w:rFonts w:cs="Times New Roman"/>
          <w:bCs/>
        </w:rPr>
      </w:pPr>
    </w:p>
    <w:p w:rsidRDefault="00E43C25" w:rsidP="00E43C25" w:rsidR="00E43C25">
      <w:pPr>
        <w:spacing w:after="0"/>
        <w:ind w:firstLine="708"/>
        <w:jc w:val="both"/>
        <w:rPr>
          <w:rFonts w:cs="Times New Roman"/>
        </w:rPr>
      </w:pPr>
      <w:r>
        <w:rPr>
          <w:rFonts w:cs="Times New Roman"/>
        </w:rPr>
        <w:t>Ovaj zaključak objavit će se na stečajnoj oglasnoj ploči ovoga suda.</w:t>
      </w:r>
    </w:p>
    <w:p w:rsidRDefault="00E43C25" w:rsidP="00E43C25" w:rsidR="00E43C25">
      <w:pPr>
        <w:spacing w:after="0"/>
        <w:ind w:firstLine="708"/>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E43C25" w:rsidP="00E43C25" w:rsidR="00E43C25">
      <w:pPr>
        <w:spacing w:after="0"/>
        <w:jc w:val="both"/>
        <w:rPr>
          <w:rFonts w:cs="Times New Roman"/>
        </w:rPr>
      </w:pPr>
    </w:p>
    <w:p w:rsidRDefault="00E43C25" w:rsidP="00E43C25" w:rsidR="00E43C25">
      <w:pPr>
        <w:spacing w:after="0"/>
        <w:jc w:val="both"/>
        <w:rPr>
          <w:rFonts w:cs="Times New Roman"/>
        </w:rPr>
      </w:pPr>
      <w:r>
        <w:rPr>
          <w:rFonts w:cs="Times New Roman"/>
        </w:rPr>
        <w:t>7.)      UVJETI  PRODAJE:</w:t>
      </w:r>
    </w:p>
    <w:p w:rsidRDefault="00E43C25" w:rsidP="00E43C25" w:rsidR="00E43C25">
      <w:pPr>
        <w:spacing w:after="0"/>
        <w:jc w:val="both"/>
        <w:rPr>
          <w:rFonts w:cs="Times New Roman"/>
        </w:rPr>
      </w:pPr>
    </w:p>
    <w:p w:rsidRDefault="00E43C25" w:rsidP="00E43C25" w:rsidR="00E43C25">
      <w:pPr>
        <w:numPr>
          <w:ilvl w:val="0"/>
          <w:numId w:val="48"/>
        </w:numPr>
        <w:tabs>
          <w:tab w:pos="0" w:val="num"/>
        </w:tabs>
        <w:spacing w:after="0"/>
        <w:ind w:firstLine="0" w:left="0"/>
        <w:jc w:val="both"/>
        <w:rPr>
          <w:rFonts w:cs="Times New Roman"/>
          <w:b/>
        </w:rPr>
      </w:pPr>
      <w:r>
        <w:rPr>
          <w:rFonts w:cs="Times New Roman"/>
        </w:rPr>
        <w:t>Nekretnine u naravi predstavlja</w:t>
      </w:r>
      <w:r>
        <w:rPr>
          <w:rFonts w:cs="Times New Roman"/>
          <w:color w:val="000000"/>
        </w:rPr>
        <w:t xml:space="preserve">ju proizvodne hale, industrijska dvorišta, poslovne prostore, portu, parkiralište. Pokretnine u naravi predstavljaju strojeve i alat, uredsku i informatičku opremu i sitni inventar. </w:t>
      </w:r>
      <w:r>
        <w:rPr>
          <w:rFonts w:cs="Times New Roman"/>
          <w:b/>
          <w:color w:val="000000"/>
        </w:rPr>
        <w:t>Nekretnine i pokretnine prodaju se zajedno za jedinstvenu cijenu.</w:t>
      </w:r>
    </w:p>
    <w:p w:rsidRDefault="00E43C25" w:rsidP="00E43C25" w:rsidR="00E43C25">
      <w:pPr>
        <w:spacing w:after="0"/>
        <w:jc w:val="both"/>
        <w:rPr>
          <w:rFonts w:cs="Times New Roman"/>
        </w:rPr>
      </w:pPr>
      <w:r>
        <w:rPr>
          <w:rFonts w:cs="Times New Roman"/>
        </w:rPr>
        <w:t xml:space="preserve">     </w:t>
      </w:r>
    </w:p>
    <w:p w:rsidRDefault="00E43C25" w:rsidP="00E43C25" w:rsidR="00E43C25">
      <w:pPr>
        <w:numPr>
          <w:ilvl w:val="0"/>
          <w:numId w:val="48"/>
        </w:numPr>
        <w:tabs>
          <w:tab w:pos="0" w:val="num"/>
        </w:tabs>
        <w:spacing w:after="0"/>
        <w:ind w:firstLine="0" w:left="0"/>
        <w:jc w:val="both"/>
        <w:rPr>
          <w:rFonts w:cs="Times New Roman"/>
        </w:rPr>
      </w:pPr>
      <w:r>
        <w:rPr>
          <w:rFonts w:cs="Times New Roman"/>
          <w:color w:val="000000"/>
        </w:rPr>
        <w:t xml:space="preserve">Jedinstvena utvrđena vrijednost nekretnina i pokretnina iznosi 31.956.760,00 kn      </w:t>
      </w:r>
    </w:p>
    <w:p w:rsidRDefault="00E43C25" w:rsidP="00E43C25" w:rsidR="00E43C25">
      <w:pPr>
        <w:pStyle w:val="Odlomakpopisa"/>
        <w:spacing w:after="0"/>
        <w:ind w:left="708"/>
        <w:rPr>
          <w:rFonts w:cs="Times New Roman"/>
          <w:color w:val="000000"/>
        </w:rPr>
      </w:pPr>
    </w:p>
    <w:p w:rsidRDefault="00E43C25" w:rsidP="00E43C25" w:rsidR="00E43C25">
      <w:pPr>
        <w:numPr>
          <w:ilvl w:val="0"/>
          <w:numId w:val="48"/>
        </w:numPr>
        <w:tabs>
          <w:tab w:pos="0" w:val="num"/>
        </w:tabs>
        <w:spacing w:after="0"/>
        <w:ind w:firstLine="0" w:left="0"/>
        <w:jc w:val="both"/>
        <w:rPr>
          <w:rFonts w:cs="Times New Roman"/>
          <w:color w:val="000000"/>
        </w:rPr>
      </w:pPr>
      <w:r>
        <w:rPr>
          <w:rFonts w:cs="Times New Roman"/>
          <w:color w:val="000000"/>
        </w:rPr>
        <w:t xml:space="preserve"> Nekretnine i pokretnine se na sedmoj dražbi ne mogu prodati ispod jedinstvene cijene od </w:t>
      </w:r>
      <w:r>
        <w:rPr>
          <w:rFonts w:cs="Times New Roman"/>
        </w:rPr>
        <w:t>18.870.148,00 kn</w:t>
      </w:r>
      <w:r>
        <w:rPr>
          <w:rFonts w:cs="Times New Roman"/>
          <w:color w:val="000000"/>
        </w:rPr>
        <w:t xml:space="preserve">. </w:t>
      </w:r>
    </w:p>
    <w:p w:rsidRDefault="00E43C25" w:rsidP="00E43C25" w:rsidR="00E43C25">
      <w:pPr>
        <w:spacing w:after="0"/>
        <w:jc w:val="both"/>
        <w:rPr>
          <w:rFonts w:cs="Times New Roman"/>
          <w:color w:val="000000"/>
        </w:rPr>
      </w:pPr>
    </w:p>
    <w:p w:rsidRDefault="00E43C25" w:rsidP="00E43C25" w:rsidR="00E43C25">
      <w:pPr>
        <w:numPr>
          <w:ilvl w:val="0"/>
          <w:numId w:val="48"/>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i pokretnina brišu se svi tereti na istima. Sve poreze i pristojbe vezane za prodaju pokretnina i nekretnina snosi kupac.</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Osobe koje ne uplate jamčevinu neće moći sudjelovati u dražbi.</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Kupac  je  dužan uplatiti razliku između uplaćene jamčevine i postignute kupoprodajne cijene u roku od 45 dana od dana prodaje.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Nekretnine i pokretnine će se rješenjem o dosudi dosuditi kupcu koji ponudi najpovoljniju cijenu. Nekretnine i pokretnine će se dosuditi i kupcima koji su ponudili nižu cijenu prema veličini ponuđene cijene, ako kupci koji su ponudili veću cijenu ne polože kupovninu u roku iz  točke 5.j ovog zaključka.</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lastRenderedPageBreak/>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Pravo nadmetanja imaju sve pravne i fizičke osobe.</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E43C25" w:rsidP="00E43C25" w:rsidR="00E43C25">
      <w:pPr>
        <w:pStyle w:val="Odlomakpopisa"/>
        <w:spacing w:after="0"/>
        <w:rPr>
          <w:rFonts w:cs="Times New Roman"/>
        </w:rPr>
      </w:pPr>
    </w:p>
    <w:p w:rsidRDefault="00E43C25" w:rsidP="00E43C25" w:rsidR="00E43C25">
      <w:pPr>
        <w:numPr>
          <w:ilvl w:val="0"/>
          <w:numId w:val="48"/>
        </w:numPr>
        <w:tabs>
          <w:tab w:pos="0" w:val="num"/>
        </w:tabs>
        <w:spacing w:after="0"/>
        <w:ind w:firstLine="0" w:left="0"/>
        <w:jc w:val="both"/>
        <w:rPr>
          <w:rFonts w:cs="Times New Roman"/>
        </w:rPr>
      </w:pPr>
      <w:r>
        <w:rPr>
          <w:rFonts w:cs="Times New Roman"/>
        </w:rPr>
        <w:t>Zainteresirane osobe mogu razgledati nekretnine i pokretnine koje su predmet prodaje,  uz prethodni dogovor sa stečajnim upraviteljem Tomislavom Đuričinom na broj telefona 099 80 70 782.</w:t>
      </w:r>
    </w:p>
    <w:p w:rsidRDefault="00E43C25" w:rsidP="00E43C25" w:rsidR="00E43C25">
      <w:pPr>
        <w:spacing w:after="0"/>
        <w:jc w:val="both"/>
        <w:rPr>
          <w:rFonts w:cs="Times New Roman"/>
        </w:rPr>
      </w:pPr>
    </w:p>
    <w:p w:rsidRDefault="00E43C25" w:rsidP="00E43C25" w:rsidR="00E43C25">
      <w:pPr>
        <w:spacing w:after="0"/>
        <w:jc w:val="center"/>
        <w:rPr>
          <w:rFonts w:cs="Times New Roman"/>
          <w:szCs w:val="20"/>
        </w:rPr>
      </w:pPr>
    </w:p>
    <w:p w:rsidRDefault="00E43C25" w:rsidP="00E43C25" w:rsidR="00E43C25">
      <w:pPr>
        <w:spacing w:after="0"/>
        <w:jc w:val="center"/>
        <w:rPr>
          <w:rFonts w:cs="Times New Roman"/>
        </w:rPr>
      </w:pPr>
      <w:r>
        <w:rPr>
          <w:rFonts w:cs="Times New Roman"/>
        </w:rPr>
        <w:t>Obrazloženje</w:t>
      </w:r>
    </w:p>
    <w:p w:rsidRDefault="00E43C25" w:rsidP="00E43C25" w:rsidR="00E43C25">
      <w:pPr>
        <w:spacing w:after="0"/>
        <w:jc w:val="both"/>
        <w:rPr>
          <w:rFonts w:cs="Times New Roman"/>
        </w:rPr>
      </w:pPr>
      <w:r>
        <w:rPr>
          <w:rFonts w:cs="Times New Roman"/>
        </w:rPr>
        <w:tab/>
      </w:r>
    </w:p>
    <w:p w:rsidRDefault="00E43C25" w:rsidP="00E43C25" w:rsidR="00E43C25">
      <w:pPr>
        <w:spacing w:after="0"/>
        <w:jc w:val="both"/>
        <w:rPr>
          <w:rFonts w:cs="Times New Roman"/>
        </w:rPr>
      </w:pPr>
      <w:r>
        <w:rPr>
          <w:rFonts w:cs="Times New Roman"/>
        </w:rPr>
        <w:tab/>
        <w:t>Sud je u smislu odredbe čl. 164. st. 1. i 3. SZ pristupio prodaji nekretnina i pokretnina dužnika. Obzirom je peta javna dražba za prodaju nekretnina i pokretnina ostala bezuspješna sud je odredio šestu javnu dražbu, time da je stečajni sudac, odredio da će se na sedmom ročištu za dražbu nekretnine i pokretnine prodati za iznos od 18.870.148,00 kn, a koji iznos predstavlja iznos početne cijene sa šestog dražbenog ročišta umanjen za 10%.</w:t>
      </w:r>
    </w:p>
    <w:p w:rsidRDefault="00E43C25" w:rsidP="00E43C25" w:rsidR="00E43C25">
      <w:pPr>
        <w:spacing w:after="0"/>
        <w:jc w:val="both"/>
        <w:rPr>
          <w:rFonts w:cs="Times New Roman"/>
        </w:rPr>
      </w:pPr>
    </w:p>
    <w:p w:rsidRDefault="00E43C25" w:rsidP="00E43C25" w:rsidR="00E43C25">
      <w:pPr>
        <w:spacing w:after="0"/>
        <w:jc w:val="both"/>
        <w:rPr>
          <w:rFonts w:cs="Times New Roman"/>
        </w:rPr>
      </w:pPr>
    </w:p>
    <w:p w:rsidRDefault="00E43C25" w:rsidP="00E43C25" w:rsidR="00E43C25">
      <w:pPr>
        <w:spacing w:after="0"/>
        <w:jc w:val="center"/>
        <w:rPr>
          <w:rFonts w:cs="Times New Roman"/>
        </w:rPr>
      </w:pPr>
      <w:r>
        <w:rPr>
          <w:rFonts w:cs="Times New Roman"/>
        </w:rPr>
        <w:t>U Varaždinu, 2. studenog 2015.</w:t>
      </w:r>
    </w:p>
    <w:p w:rsidRDefault="00E43C25" w:rsidP="00E43C25" w:rsidR="00E43C25">
      <w:pPr>
        <w:spacing w:after="0"/>
        <w:jc w:val="center"/>
        <w:rPr>
          <w:rFonts w:cs="Times New Roman"/>
        </w:rPr>
      </w:pPr>
    </w:p>
    <w:p w:rsidRDefault="00E43C25" w:rsidP="00E43C25" w:rsidR="00E43C25">
      <w:pPr>
        <w:spacing w:after="0"/>
        <w:jc w:val="both"/>
        <w:rPr>
          <w:rFonts w:cs="Times New Roman"/>
        </w:rPr>
      </w:pPr>
      <w:r>
        <w:rPr>
          <w:rFonts w:cs="Times New Roman"/>
        </w:rPr>
        <w:t xml:space="preserve">                                                                                   </w:t>
      </w:r>
      <w:r>
        <w:rPr>
          <w:rFonts w:cs="Times New Roman"/>
        </w:rPr>
        <w:tab/>
      </w:r>
      <w:r>
        <w:rPr>
          <w:rFonts w:cs="Times New Roman"/>
        </w:rPr>
        <w:tab/>
        <w:t xml:space="preserve"> Stečajni sudac: </w:t>
      </w:r>
    </w:p>
    <w:p w:rsidRDefault="00E43C25" w:rsidP="00E43C25" w:rsidR="00E43C25">
      <w:pPr>
        <w:spacing w:after="0"/>
        <w:jc w:val="both"/>
        <w:rPr>
          <w:rFonts w:cs="Times New Roman"/>
        </w:rPr>
      </w:pPr>
    </w:p>
    <w:p w:rsidRDefault="00E43C25" w:rsidP="00E43C25" w:rsidR="00E43C25">
      <w:pPr>
        <w:spacing w:after="0"/>
        <w:jc w:val="both"/>
        <w:rPr>
          <w:rFonts w:cs="Times New Roman"/>
        </w:rPr>
      </w:pPr>
      <w:r>
        <w:rPr>
          <w:rFonts w:cs="Times New Roman"/>
        </w:rPr>
        <w:t xml:space="preserve">                                                                                </w:t>
      </w:r>
      <w:r>
        <w:rPr>
          <w:rFonts w:cs="Times New Roman"/>
        </w:rPr>
        <w:tab/>
        <w:t xml:space="preserve">              Iris Hatvalić Nemec, v.r.</w:t>
      </w:r>
    </w:p>
    <w:p w:rsidRDefault="00E43C25" w:rsidP="00E43C25" w:rsidR="00E43C25">
      <w:pPr>
        <w:spacing w:after="0"/>
        <w:jc w:val="both"/>
        <w:rPr>
          <w:rFonts w:cs="Times New Roman"/>
        </w:rPr>
      </w:pPr>
    </w:p>
    <w:p w:rsidRDefault="00E43C25" w:rsidP="00E43C25" w:rsidR="00E43C25">
      <w:pPr>
        <w:spacing w:after="0"/>
        <w:ind w:firstLine="708" w:left="4248"/>
        <w:jc w:val="both"/>
        <w:rPr>
          <w:rFonts w:cs="Times New Roman"/>
        </w:rPr>
      </w:pPr>
      <w:r>
        <w:rPr>
          <w:rFonts w:cs="Times New Roman"/>
        </w:rPr>
        <w:t xml:space="preserve">   Za točnost otpravka-ovlašteni službenik: </w:t>
      </w:r>
    </w:p>
    <w:p w:rsidRDefault="00E43C25" w:rsidP="00E43C25" w:rsidR="00E43C25">
      <w:pPr>
        <w:spacing w:after="0"/>
        <w:jc w:val="both"/>
        <w:rPr>
          <w:rFonts w:cs="Times New Roman"/>
        </w:rPr>
      </w:pPr>
    </w:p>
    <w:p w:rsidRDefault="00E43C25" w:rsidP="00E43C25" w:rsidR="00E43C25">
      <w:pPr>
        <w:spacing w:after="0"/>
        <w:jc w:val="both"/>
        <w:rPr>
          <w:rFonts w:cs="Times New Roman"/>
        </w:rPr>
      </w:pPr>
    </w:p>
    <w:p w:rsidRDefault="00E43C25" w:rsidP="00E43C25" w:rsidR="00E43C25">
      <w:pPr>
        <w:spacing w:after="0"/>
        <w:jc w:val="both"/>
        <w:rPr>
          <w:rFonts w:cs="Times New Roman"/>
        </w:rPr>
      </w:pPr>
    </w:p>
    <w:p w:rsidRDefault="00E43C25" w:rsidP="00E43C25" w:rsidR="00E43C25">
      <w:pPr>
        <w:spacing w:after="0"/>
        <w:jc w:val="both"/>
        <w:rPr>
          <w:rFonts w:cs="Times New Roman"/>
        </w:rPr>
      </w:pPr>
      <w:r>
        <w:rPr>
          <w:rFonts w:cs="Times New Roman"/>
        </w:rPr>
        <w:t>Pouka o pravnom lijeku:</w:t>
      </w:r>
    </w:p>
    <w:p w:rsidRDefault="00E43C25" w:rsidP="00E43C25" w:rsidR="00E43C25">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E43C25" w:rsidP="00E43C25" w:rsidR="00E43C25">
      <w:pPr>
        <w:spacing w:after="0"/>
        <w:jc w:val="both"/>
        <w:rPr>
          <w:rFonts w:cs="Times New Roman"/>
        </w:rPr>
      </w:pPr>
    </w:p>
    <w:p w:rsidRDefault="00E43C25" w:rsidP="00E43C25" w:rsidR="00E43C25">
      <w:pPr>
        <w:spacing w:after="0"/>
        <w:jc w:val="both"/>
        <w:rPr>
          <w:rFonts w:cs="Times New Roman"/>
        </w:rPr>
      </w:pPr>
    </w:p>
    <w:p w:rsidRDefault="00E43C25" w:rsidP="00E43C25" w:rsidR="00E43C25">
      <w:pPr>
        <w:spacing w:after="0"/>
        <w:rPr>
          <w:rFonts w:cs="Times New Roman"/>
        </w:rPr>
      </w:pPr>
      <w:r>
        <w:rPr>
          <w:rFonts w:cs="Times New Roman"/>
        </w:rPr>
        <w:t xml:space="preserve">DNA: </w:t>
      </w:r>
    </w:p>
    <w:p w:rsidRDefault="00E43C25" w:rsidP="00E43C25" w:rsidR="00E43C25">
      <w:pPr>
        <w:numPr>
          <w:ilvl w:val="0"/>
          <w:numId w:val="49"/>
        </w:numPr>
        <w:spacing w:after="0"/>
        <w:jc w:val="both"/>
        <w:rPr>
          <w:rFonts w:cs="Times New Roman"/>
          <w:szCs w:val="20"/>
        </w:rPr>
      </w:pPr>
      <w:r>
        <w:rPr>
          <w:rFonts w:cs="Times New Roman"/>
        </w:rPr>
        <w:t>Stečajni upravitelj, Tomislav Đuričin, Dravska poljana 1, 42000 Varaždin</w:t>
      </w:r>
    </w:p>
    <w:p w:rsidRDefault="00E43C25" w:rsidP="00E43C25" w:rsidR="00E43C25">
      <w:pPr>
        <w:numPr>
          <w:ilvl w:val="0"/>
          <w:numId w:val="49"/>
        </w:numPr>
        <w:spacing w:after="0"/>
        <w:rPr>
          <w:rFonts w:cs="Times New Roman"/>
        </w:rPr>
      </w:pPr>
      <w:r>
        <w:rPr>
          <w:rFonts w:cs="Times New Roman"/>
        </w:rPr>
        <w:t>Međimurje PMP d.o.o. Čakovec, Ulica Zrinsko-frankopanska 21, 40000 Čakovec</w:t>
      </w:r>
    </w:p>
    <w:p w:rsidRDefault="00E43C25" w:rsidP="00E43C25" w:rsidR="00E43C25">
      <w:pPr>
        <w:pStyle w:val="Odlomakpopisa"/>
        <w:numPr>
          <w:ilvl w:val="0"/>
          <w:numId w:val="49"/>
        </w:numPr>
        <w:tabs>
          <w:tab w:pos="851" w:val="clear"/>
        </w:tabs>
        <w:spacing w:after="0"/>
        <w:contextualSpacing/>
        <w:rPr>
          <w:rFonts w:cs="Times New Roman"/>
        </w:rPr>
      </w:pPr>
      <w:r>
        <w:rPr>
          <w:rFonts w:cs="Times New Roman"/>
        </w:rPr>
        <w:t xml:space="preserve">Privredna banka Zagreb d.d. Zagreb po punomoćnicima odvjetnicima OD Suić i Škunca iz Zagreaba </w:t>
      </w:r>
    </w:p>
    <w:p w:rsidRDefault="00E43C25" w:rsidP="00E43C25" w:rsidR="00E43C25">
      <w:pPr>
        <w:pStyle w:val="Odlomakpopisa"/>
        <w:numPr>
          <w:ilvl w:val="0"/>
          <w:numId w:val="49"/>
        </w:numPr>
        <w:tabs>
          <w:tab w:pos="851" w:val="clear"/>
        </w:tabs>
        <w:spacing w:after="0"/>
        <w:contextualSpacing/>
        <w:rPr>
          <w:rFonts w:cs="Times New Roman"/>
        </w:rPr>
      </w:pPr>
      <w:r>
        <w:rPr>
          <w:rFonts w:cs="Times New Roman"/>
        </w:rPr>
        <w:t>Strnad Holding d.o.o. po punomoćnicima Dragoslavu Zuberu i Senki Zuber, odvjetnicima iz Varaždina</w:t>
      </w:r>
    </w:p>
    <w:p w:rsidRDefault="00E43C25" w:rsidP="00E43C25" w:rsidR="00E43C25">
      <w:pPr>
        <w:pStyle w:val="Odlomakpopisa"/>
        <w:numPr>
          <w:ilvl w:val="0"/>
          <w:numId w:val="49"/>
        </w:numPr>
        <w:tabs>
          <w:tab w:pos="851" w:val="clear"/>
        </w:tabs>
        <w:spacing w:after="0"/>
        <w:contextualSpacing/>
        <w:rPr>
          <w:rFonts w:cs="Times New Roman"/>
        </w:rPr>
      </w:pPr>
      <w:r>
        <w:rPr>
          <w:rFonts w:cs="Times New Roman"/>
        </w:rPr>
        <w:t>Čelik trgovina d.o.o. po punomoćnicima Josipu Kozjaku i Miroslavu Rendiću, odvjetnicima iz Varaždina</w:t>
      </w:r>
    </w:p>
    <w:p w:rsidRDefault="00E43C25" w:rsidP="00E43C25" w:rsidR="00E43C25">
      <w:pPr>
        <w:pStyle w:val="Odlomakpopisa"/>
        <w:numPr>
          <w:ilvl w:val="0"/>
          <w:numId w:val="49"/>
        </w:numPr>
        <w:tabs>
          <w:tab w:pos="851" w:val="clear"/>
        </w:tabs>
        <w:spacing w:after="0"/>
        <w:contextualSpacing/>
        <w:rPr>
          <w:rFonts w:cs="Times New Roman"/>
        </w:rPr>
      </w:pPr>
      <w:r>
        <w:rPr>
          <w:rFonts w:cs="Times New Roman"/>
        </w:rPr>
        <w:t>Magma d.o.o. po punomoćniku Domagoju Miličeviću, odvjetniku iz Požege</w:t>
      </w:r>
    </w:p>
    <w:p w:rsidRDefault="00E43C25" w:rsidP="00E43C25" w:rsidR="00E43C25">
      <w:pPr>
        <w:numPr>
          <w:ilvl w:val="0"/>
          <w:numId w:val="49"/>
        </w:numPr>
        <w:spacing w:after="0"/>
        <w:rPr>
          <w:rFonts w:cs="Times New Roman"/>
        </w:rPr>
      </w:pPr>
      <w:r>
        <w:rPr>
          <w:rFonts w:cs="Times New Roman"/>
        </w:rPr>
        <w:lastRenderedPageBreak/>
        <w:t>Republika Hrvatska po zastupniku po zakonu ŽDO u Varaždinu, građansko upravni odjel</w:t>
      </w:r>
    </w:p>
    <w:p w:rsidRDefault="00E43C25" w:rsidP="00E43C25" w:rsidR="00E43C25">
      <w:pPr>
        <w:numPr>
          <w:ilvl w:val="0"/>
          <w:numId w:val="49"/>
        </w:numPr>
        <w:spacing w:after="0"/>
        <w:rPr>
          <w:rFonts w:cs="Times New Roman"/>
        </w:rPr>
      </w:pPr>
      <w:r>
        <w:rPr>
          <w:rFonts w:cs="Times New Roman"/>
        </w:rPr>
        <w:t>Oglasna ploča – ovdje</w:t>
      </w:r>
    </w:p>
    <w:p w:rsidRDefault="00E43C25" w:rsidP="00E43C25" w:rsidR="00E43C25">
      <w:pPr>
        <w:spacing w:after="0"/>
        <w:jc w:val="both"/>
        <w:rPr>
          <w:rFonts w:cs="Times New Roman"/>
        </w:rPr>
      </w:pPr>
    </w:p>
    <w:p w:rsidRDefault="00E43C25" w:rsidP="00E43C25" w:rsidR="00E43C25">
      <w:pPr>
        <w:spacing w:after="0"/>
        <w:ind w:left="360"/>
        <w:rPr>
          <w:rFonts w:cs="Times New Roman"/>
        </w:rPr>
      </w:pPr>
    </w:p>
    <w:p w:rsidRDefault="00E43C25" w:rsidP="00E43C25" w:rsidR="00E43C25">
      <w:pPr>
        <w:spacing w:after="0"/>
        <w:ind w:right="567"/>
        <w:jc w:val="both"/>
        <w:rPr>
          <w:rFonts w:cs="Times New Roman"/>
        </w:rPr>
      </w:pPr>
    </w:p>
    <w:p w:rsidRDefault="00E43C25" w:rsidP="00E43C25" w:rsidR="00E43C25">
      <w:pPr>
        <w:spacing w:after="0"/>
        <w:jc w:val="both"/>
        <w:rPr>
          <w:rFonts w:cs="Times New Roman"/>
        </w:rPr>
      </w:pPr>
    </w:p>
    <w:p w:rsidRDefault="00E43C25" w:rsidP="00E43C25" w:rsidR="00E43C25">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CB0EA4" w:rsidP="00E43C25" w:rsidR="00CB0EA4">
      <w:pPr>
        <w:pStyle w:val="Naslovdokumenta"/>
        <w:spacing w:after="0"/>
      </w:pPr>
    </w:p>
    <w:p w:rsidRDefault="0071688E" w:rsidP="00E43C25" w:rsidR="0071688E">
      <w:pPr>
        <w:pStyle w:val="Poetniodjeljak"/>
        <w:spacing w:after="0"/>
      </w:pPr>
    </w:p>
    <w:p w:rsidRDefault="00A21F0D" w:rsidP="00E43C25" w:rsidR="00A21F0D">
      <w:pPr>
        <w:pStyle w:val="NormaleSPIS"/>
        <w:spacing w:after="0"/>
        <w:rPr>
          <w:noProof/>
        </w:rPr>
      </w:pPr>
    </w:p>
    <w:p w:rsidRDefault="00DA0242" w:rsidP="00E43C25"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C25"/>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44705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7. j.d. za 26.11.15.</izvorni_sadrzaj>
    <derivirana_varijabla naziv="DomainObject.Primjedba_1">7. j.d. za 26.11.15.</derivirana_varijabla>
  </DomainObject.Primjedba>
  <DomainObject.Oznaka>
    <izvorni_sadrzaj>St-461/2013-118</izvorni_sadrzaj>
    <derivirana_varijabla naziv="DomainObject.Oznaka_1">St-461/2013-118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IV u opticaju, ostali svežnjevi u referadi</izvorni_sadrzaj>
    <derivirana_varijabla naziv="DomainObject.Predmet.PrimjedbaSuca_1">samo svežanj IV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 "u stečaju"</izvorni_sadrzaj>
    <derivirana_varijabla naziv="DomainObject.Predmet.ProtustrankaFormated_1">  MEĐIMURJE BETON dioničko društvo  za proizvodnju betonskih konstrukcija "u stečaju"</derivirana_varijabla>
  </DomainObject.Predmet.ProtustrankaFormated>
  <DomainObject.Predmet.ProtustrankaFormatedOIB>
    <izvorni_sadrzaj>  MEĐIMURJE BETON dioničko društvo  za proizvodnju betonskih konstrukcija "u stečaju", OIB 86483559748</izvorni_sadrzaj>
    <derivirana_varijabla naziv="DomainObject.Predmet.ProtustrankaFormatedOIB_1">  MEĐIMURJE BETON dioničko društvo  za proizvodnju betonskih konstrukcija "u stečaju", OIB 86483559748</derivirana_varijabla>
  </DomainObject.Predmet.ProtustrankaFormatedOIB>
  <DomainObject.Predmet.ProtustrankaFormatedWithAdress>
    <izvorni_sadrzaj> MEĐIMURJE BETON dioničko društvo  za proizvodnju betonskih konstrukcija "u stečaju", Zrinsko-Frankopanska bb, 40000 Čakovec</izvorni_sadrzaj>
    <derivirana_varijabla naziv="DomainObject.Predmet.ProtustrankaFormatedWithAdress_1"> MEĐIMURJE BETON dioničko društvo  za proizvodnju betonskih konstrukcija "u stečaju", Zrinsko-Frankopanska bb, 40000 Čakovec</derivirana_varijabla>
  </DomainObject.Predmet.ProtustrankaFormatedWithAdress>
  <DomainObject.Predmet.ProtustrankaFormatedWithAdressOIB>
    <izvorni_sadrzaj> MEĐIMURJE BETON dioničko društvo  za proizvodnju betonskih konstrukcija "u stečaju", OIB 86483559748, Zrinsko-Frankopanska bb, 40000 Čakovec</izvorni_sadrzaj>
    <derivirana_varijabla naziv="DomainObject.Predmet.ProtustrankaFormatedWithAdressOIB_1"> MEĐIMURJE BETON dioničko društvo  za proizvodnju betonskih konstrukcija "u stečaju", OIB 86483559748, Zrinsko-Frankopanska bb, 40000 Čakovec</derivirana_varijabla>
  </DomainObject.Predmet.ProtustrankaFormatedWithAdressOIB>
  <DomainObject.Predmet.ProtustrankaWithAdress>
    <izvorni_sadrzaj>MEĐIMURJE BETON dioničko društvo  za proizvodnju betonskih konstrukcija "u stečaju" Zrinsko-Frankopanska bb, 40000 Čakovec</izvorni_sadrzaj>
    <derivirana_varijabla naziv="DomainObject.Predmet.ProtustrankaWithAdress_1">MEĐIMURJE BETON dioničko društvo  za proizvodnju betonskih konstrukcija "u stečaju" Zrinsko-Frankopanska bb, 40000 Čakovec</derivirana_varijabla>
  </DomainObject.Predmet.ProtustrankaWithAdress>
  <DomainObject.Predmet.ProtustrankaWithAdressOIB>
    <izvorni_sadrzaj>MEĐIMURJE BETON dioničko društvo  za proizvodnju betonskih konstrukcija "u stečaju", OIB 86483559748, Zrinsko-Frankopanska bb, 40000 Čakovec</izvorni_sadrzaj>
    <derivirana_varijabla naziv="DomainObject.Predmet.ProtustrankaWithAdressOIB_1">MEĐIMURJE BETON dioničko društvo  za proizvodnju betonskih konstrukcija "u stečaju", OIB 86483559748, Zrinsko-Frankopanska bb, 40000 Čakovec</derivirana_varijabla>
  </DomainObject.Predmet.ProtustrankaWithAdressOIB>
  <DomainObject.Predmet.ProtustrankaNazivFormated>
    <izvorni_sadrzaj>MEĐIMURJE BETON dioničko društvo  za proizvodnju betonskih konstrukcija "u stečaju"</izvorni_sadrzaj>
    <derivirana_varijabla naziv="DomainObject.Predmet.ProtustrankaNazivFormated_1">MEĐIMURJE BETON dioničko društvo  za proizvodnju betonskih konstrukcija "u stečaju"</derivirana_varijabla>
  </DomainObject.Predmet.ProtustrankaNazivFormated>
  <DomainObject.Predmet.ProtustrankaNazivFormatedOIB>
    <izvorni_sadrzaj>MEĐIMURJE BETON dioničko društvo  za proizvodnju betonskih konstrukcija "u stečaju", OIB 86483559748</izvorni_sadrzaj>
    <derivirana_varijabla naziv="DomainObject.Predmet.ProtustrankaNazivFormatedOIB_1">MEĐIMURJE BETON dioničko društvo  za proizvodnju betonskih konstrukcija "u stečaju",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 "u stečaju"</item>
    </izvorni_sadrzaj>
    <derivirana_varijabla naziv="DomainObject.Predmet.ProtuStrankaListFormated_1">
      <item>MEĐIMURJE BETON dioničko društvo  za proizvodnju betonskih konstrukcija "u stečaju"</item>
    </derivirana_varijabla>
  </DomainObject.Predmet.ProtuStrankaListFormated>
  <DomainObject.Predmet.ProtuStrankaListFormatedOIB>
    <izvorni_sadrzaj>
      <item>MEĐIMURJE BETON dioničko društvo  za proizvodnju betonskih konstrukcija "u stečaju", OIB 86483559748</item>
    </izvorni_sadrzaj>
    <derivirana_varijabla naziv="DomainObject.Predmet.ProtuStrankaListFormatedOIB_1">
      <item>MEĐIMURJE BETON dioničko društvo  za proizvodnju betonskih konstrukcija "u stečaju", OIB 86483559748</item>
    </derivirana_varijabla>
  </DomainObject.Predmet.ProtuStrankaListFormatedOIB>
  <DomainObject.Predmet.ProtuStrankaListFormatedWithAdress>
    <izvorni_sadrzaj>
      <item>MEĐIMURJE BETON dioničko društvo  za proizvodnju betonskih konstrukcija "u stečaju", Zrinsko-Frankopanska bb, 40000 Čakovec</item>
    </izvorni_sadrzaj>
    <derivirana_varijabla naziv="DomainObject.Predmet.ProtuStrankaListFormatedWithAdress_1">
      <item>MEĐIMURJE BETON dioničko društvo  za proizvodnju betonskih konstrukcija "u stečaju", Zrinsko-Frankopanska bb, 40000 Čakovec</item>
    </derivirana_varijabla>
  </DomainObject.Predmet.ProtuStrankaListFormatedWithAdress>
  <DomainObject.Predmet.ProtuStrankaListFormatedWithAdressOIB>
    <izvorni_sadrzaj>
      <item>MEĐIMURJE BETON dioničko društvo  za proizvodnju betonskih konstrukcija "u stečaju", OIB 86483559748, Zrinsko-Frankopanska bb, 40000 Čakovec</item>
    </izvorni_sadrzaj>
    <derivirana_varijabla naziv="DomainObject.Predmet.ProtuStrankaListFormatedWithAdressOIB_1">
      <item>MEĐIMURJE BETON dioničko društvo  za proizvodnju betonskih konstrukcija "u stečaju", OIB 86483559748, Zrinsko-Frankopanska bb, 40000 Čakovec</item>
    </derivirana_varijabla>
  </DomainObject.Predmet.ProtuStrankaListFormatedWithAdressOIB>
  <DomainObject.Predmet.ProtuStrankaListNazivFormated>
    <izvorni_sadrzaj>
      <item>MEĐIMURJE BETON dioničko društvo  za proizvodnju betonskih konstrukcija "u stečaju"</item>
    </izvorni_sadrzaj>
    <derivirana_varijabla naziv="DomainObject.Predmet.ProtuStrankaListNazivFormated_1">
      <item>MEĐIMURJE BETON dioničko društvo  za proizvodnju betonskih konstrukcija "u stečaju"</item>
    </derivirana_varijabla>
  </DomainObject.Predmet.ProtuStrankaListNazivFormated>
  <DomainObject.Predmet.ProtuStrankaListNazivFormatedOIB>
    <izvorni_sadrzaj>
      <item>MEĐIMURJE BETON dioničko društvo  za proizvodnju betonskih konstrukcija "u stečaju", OIB 86483559748</item>
    </izvorni_sadrzaj>
    <derivirana_varijabla naziv="DomainObject.Predmet.ProtuStrankaListNazivFormatedOIB_1">
      <item>MEĐIMURJE BETON dioničko društvo  za proizvodnju betonskih konstrukcija "u stečaju",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St-461/2013-118</izvorni_sadrzaj>
    <derivirana_varijabla naziv="DomainObject.PoslovniBrojDokumenta_1">St-461/2013-118</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 "u stečaju"</izvorni_sadrzaj>
    <derivirana_varijabla naziv="DomainObject.Predmet.ProtustrankaIDrugi_1">MEĐIMURJE BETON dioničko društvo  za proizvodnju betonskih konstrukcija "u stečaju"</derivirana_varijabla>
  </DomainObject.Predmet.ProtustrankaIDrugi>
  <DomainObject.Predmet.StrankaIDrugiAdressOIB>
    <izvorni_sadrzaj>ZLATKO BOJ i dr.</izvorni_sadrzaj>
    <derivirana_varijabla naziv="DomainObject.Predmet.StrankaIDrugiAdressOIB_1">ZLATKO BOJ i dr.</derivirana_varijabla>
  </DomainObject.Predmet.StrankaIDrugiAdressOIB>
  <DomainObject.Predmet.ProtustrankaIDrugiAdressOIB>
    <izvorni_sadrzaj>MEĐIMURJE BETON dioničko društvo  za proizvodnju betonskih konstrukcija "u stečaju", OIB 86483559748, Zrinsko-Frankopanska bb, 40000 Čakovec</izvorni_sadrzaj>
    <derivirana_varijabla naziv="DomainObject.Predmet.ProtustrankaIDrugiAdressOIB_1">MEĐIMURJE BETON dioničko društvo  za proizvodnju betonskih konstrukcija "u stečaju", OIB 86483559748, Zrinsko-Frankopanska 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zvorni_sadrzaj>
    <derivirana_varijabla naziv="DomainObject.Predmet.SudioniciListNaziv_1">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derivirana_varijabla>
  </DomainObject.Predmet.SudioniciListNaziv>
  <DomainObject.Predmet.SudioniciListAdressOIB>
    <izvorni_sadrzaj>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zvorni_sadrzaj>
    <derivirana_varijabla naziv="DomainObject.Predmet.SudioniciListAdressOIB_1">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832E20-626B-4719-9447-0BFF3A4951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1467</properties:Words>
  <properties:Characters>8111</properties:Characters>
  <properties:Lines>203</properties:Lines>
  <properties:Paragraphs>64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2015-11-02T13:56:00Z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St-461/2013-118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