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372" w14:paraId="808b372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ED700F">
        <w:t>172</w:t>
      </w:r>
      <w:r w:rsidR="00A73D9A" w:rsidRPr="006E2E98">
        <w:t>/</w:t>
      </w:r>
      <w:r w:rsidR="00ED700F">
        <w:t>2017</w:t>
      </w:r>
      <w:r w:rsidR="006E2E98" w:rsidRPr="006E2E98">
        <w:t>-</w:t>
      </w:r>
      <w:r w:rsidR="00ED700F">
        <w:t>59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ED700F">
        <w:rPr>
          <w:rFonts w:hAnsi="Times New Roman" w:ascii="Times New Roman"/>
          <w:sz w:val="24"/>
        </w:rPr>
        <w:t>Stečajna masa iza VOX CENTAR</w:t>
      </w:r>
      <w:r w:rsidR="00ED700F" w:rsidRPr="0093733A">
        <w:rPr>
          <w:rFonts w:hAnsi="Times New Roman" w:ascii="Times New Roman"/>
          <w:sz w:val="24"/>
        </w:rPr>
        <w:t xml:space="preserve"> d.o.o. u stečaju, Zadar, </w:t>
      </w:r>
      <w:r w:rsidR="00ED700F">
        <w:rPr>
          <w:rFonts w:hAnsi="Times New Roman" w:ascii="Times New Roman"/>
          <w:sz w:val="24"/>
        </w:rPr>
        <w:t>Miroslava Krleže 1e</w:t>
      </w:r>
      <w:r w:rsidR="00ED700F" w:rsidRPr="0093733A">
        <w:rPr>
          <w:rFonts w:hAnsi="Times New Roman" w:ascii="Times New Roman"/>
          <w:sz w:val="24"/>
        </w:rPr>
        <w:t xml:space="preserve">, OIB: </w:t>
      </w:r>
      <w:r w:rsidR="00ED700F">
        <w:rPr>
          <w:rFonts w:hAnsi="Times New Roman" w:ascii="Times New Roman"/>
          <w:sz w:val="24"/>
        </w:rPr>
        <w:t>70550720797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ED700F">
        <w:rPr>
          <w:rFonts w:cs="Times New Roman" w:hAnsi="Times New Roman" w:ascii="Times New Roman"/>
          <w:sz w:val="24"/>
        </w:rPr>
        <w:t>Branku Moriću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ED700F">
        <w:rPr>
          <w:rFonts w:cs="Times New Roman" w:hAnsi="Times New Roman" w:ascii="Times New Roman"/>
          <w:sz w:val="24"/>
        </w:rPr>
        <w:t>8606</w:t>
      </w:r>
      <w:r w:rsidR="00BC399A">
        <w:rPr>
          <w:rFonts w:cs="Times New Roman" w:hAnsi="Times New Roman" w:ascii="Times New Roman"/>
          <w:sz w:val="24"/>
        </w:rPr>
        <w:t xml:space="preserve">, identifikator predmeta prodaje </w:t>
      </w:r>
      <w:r w:rsidR="00ED700F">
        <w:rPr>
          <w:rFonts w:cs="Times New Roman" w:hAnsi="Times New Roman" w:ascii="Times New Roman"/>
          <w:sz w:val="24"/>
        </w:rPr>
        <w:t>4228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7E1873">
        <w:rPr>
          <w:rFonts w:cs="Times New Roman" w:hAnsi="Times New Roman" w:ascii="Times New Roman"/>
          <w:sz w:val="24"/>
        </w:rPr>
        <w:t>11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320B66">
        <w:rPr>
          <w:rFonts w:cs="Times New Roman" w:hAnsi="Times New Roman" w:ascii="Times New Roman"/>
          <w:sz w:val="24"/>
        </w:rPr>
        <w:t>listopada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756289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ED700F">
        <w:rPr>
          <w:rFonts w:hAnsi="Times New Roman" w:ascii="Times New Roman"/>
          <w:sz w:val="24"/>
          <w:szCs w:val="24"/>
        </w:rPr>
        <w:t>Stečajna masa iza VOX CENTAR</w:t>
      </w:r>
      <w:r w:rsidR="00ED700F" w:rsidRPr="0093733A">
        <w:rPr>
          <w:rFonts w:hAnsi="Times New Roman" w:ascii="Times New Roman"/>
          <w:sz w:val="24"/>
          <w:szCs w:val="24"/>
        </w:rPr>
        <w:t xml:space="preserve"> d.o.o. u stečaju,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ED700F" w:rsidP="00320B66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čest. zem. 3856/10, zk. ul. 15683, k.o. Zadar, u naravi zemljište i zgrada u izgradnji</w:t>
      </w:r>
      <w:r w:rsidR="007A5DE5">
        <w:rPr>
          <w:rFonts w:hAnsi="Times New Roman" w:ascii="Times New Roman"/>
          <w:sz w:val="24"/>
          <w:szCs w:val="24"/>
        </w:rPr>
        <w:t xml:space="preserve"> </w:t>
      </w:r>
      <w:r w:rsidR="007332FF">
        <w:rPr>
          <w:rFonts w:cs="Times New Roman" w:hAnsi="Times New Roman" w:ascii="Times New Roman"/>
          <w:sz w:val="24"/>
          <w:szCs w:val="24"/>
        </w:rPr>
        <w:t>dosuđuje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>BOXKOR</w:t>
      </w:r>
      <w:r w:rsidR="00137A92">
        <w:rPr>
          <w:rFonts w:cs="Times New Roman" w:hAnsi="Times New Roman" w:ascii="Times New Roman"/>
          <w:sz w:val="24"/>
          <w:szCs w:val="24"/>
        </w:rPr>
        <w:t xml:space="preserve"> d.o.o.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10000</w:t>
      </w:r>
      <w:r w:rsidR="00AC0C80"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Trgovačka 6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99772654600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9A3505" w:rsidP="009A3505" w:rsidR="009A350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ED700F">
        <w:rPr>
          <w:rFonts w:cs="Times New Roman" w:hAnsi="Times New Roman" w:ascii="Times New Roman"/>
          <w:sz w:val="24"/>
          <w:szCs w:val="24"/>
        </w:rPr>
        <w:t>BOXKOR d.o.o.</w:t>
      </w:r>
      <w:r w:rsidR="00ED700F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ED700F">
        <w:rPr>
          <w:rFonts w:cs="Times New Roman" w:hAnsi="Times New Roman" w:ascii="Times New Roman"/>
          <w:sz w:val="24"/>
          <w:szCs w:val="24"/>
        </w:rPr>
        <w:t>10000</w:t>
      </w:r>
      <w:r w:rsidR="00ED700F" w:rsidRPr="00FE6A4D">
        <w:rPr>
          <w:rFonts w:cs="Times New Roman" w:hAnsi="Times New Roman" w:ascii="Times New Roman"/>
          <w:sz w:val="24"/>
          <w:szCs w:val="24"/>
        </w:rPr>
        <w:t xml:space="preserve"> </w:t>
      </w:r>
      <w:r w:rsidR="00ED700F">
        <w:rPr>
          <w:rFonts w:cs="Times New Roman" w:hAnsi="Times New Roman" w:ascii="Times New Roman"/>
          <w:sz w:val="24"/>
          <w:szCs w:val="24"/>
        </w:rPr>
        <w:t>Zagreb</w:t>
      </w:r>
      <w:r w:rsidR="00ED700F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ED700F">
        <w:rPr>
          <w:rFonts w:cs="Times New Roman" w:hAnsi="Times New Roman" w:ascii="Times New Roman"/>
          <w:sz w:val="24"/>
          <w:szCs w:val="24"/>
        </w:rPr>
        <w:t>Trgovačka 6</w:t>
      </w:r>
      <w:r w:rsidR="00ED700F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 w:rsidR="00ED700F">
        <w:rPr>
          <w:rFonts w:cs="Times New Roman" w:hAnsi="Times New Roman" w:ascii="Times New Roman"/>
          <w:sz w:val="24"/>
          <w:szCs w:val="24"/>
        </w:rPr>
        <w:t>99772654600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7E1873">
        <w:rPr>
          <w:rFonts w:cs="Times New Roman" w:hAnsi="Times New Roman" w:ascii="Times New Roman"/>
          <w:sz w:val="24"/>
          <w:szCs w:val="24"/>
        </w:rPr>
        <w:t>4.238.998,81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 pod poziv na broj (PNB) kao podatak prvi (P1) treba upisati broj </w:t>
      </w:r>
      <w:r w:rsidR="00ED700F">
        <w:rPr>
          <w:rFonts w:cs="Times New Roman" w:hAnsi="Times New Roman" w:ascii="Times New Roman"/>
          <w:sz w:val="24"/>
          <w:szCs w:val="24"/>
        </w:rPr>
        <w:t>86061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ED700F">
        <w:rPr>
          <w:rFonts w:cs="Times New Roman" w:hAnsi="Times New Roman" w:ascii="Times New Roman"/>
          <w:sz w:val="24"/>
          <w:szCs w:val="24"/>
        </w:rPr>
        <w:t>44091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3505" w:rsidP="009A3505" w:rsidR="009A3505" w:rsidRPr="00DA45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</w:t>
      </w:r>
      <w:r>
        <w:rPr>
          <w:rFonts w:cs="Times New Roman" w:hAnsi="Times New Roman" w:ascii="Times New Roman"/>
          <w:sz w:val="24"/>
          <w:szCs w:val="24"/>
        </w:rPr>
        <w:t>Općinskom sudu 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  <w:r w:rsidRPr="00756289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9A3505" w:rsidP="009A3505" w:rsidR="009A3505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9A3505" w:rsidP="009A3505" w:rsidR="009A3505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756289">
        <w:rPr>
          <w:rFonts w:cs="Times New Roman" w:hAnsi="Times New Roman" w:ascii="Times New Roman"/>
          <w:sz w:val="24"/>
          <w:szCs w:val="24"/>
        </w:rPr>
        <w:t>Općinskom sudu u</w:t>
      </w:r>
      <w:r w:rsidR="00756289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5B382A" w:rsidP="005B382A" w:rsidR="005B382A" w:rsidRPr="006E2E98">
      <w:pPr>
        <w:jc w:val="center"/>
      </w:pPr>
      <w:r w:rsidRPr="006E2E98">
        <w:lastRenderedPageBreak/>
        <w:t>Obrazloženje</w:t>
      </w:r>
    </w:p>
    <w:p w:rsidRDefault="005B382A" w:rsidP="005B382A" w:rsidR="005B382A" w:rsidRPr="006E2E98">
      <w:pPr>
        <w:jc w:val="center"/>
      </w:pPr>
    </w:p>
    <w:p w:rsidRDefault="005B382A" w:rsidP="005B382A" w:rsidR="005B382A" w:rsidRPr="006E2E98">
      <w:pPr>
        <w:jc w:val="both"/>
      </w:pPr>
      <w:r w:rsidRPr="006E2E98">
        <w:tab/>
        <w:t xml:space="preserve">Financijska agencija je dostavila ovome sudu </w:t>
      </w:r>
      <w:r w:rsidR="00ED700F">
        <w:t>31</w:t>
      </w:r>
      <w:r>
        <w:t xml:space="preserve">. </w:t>
      </w:r>
      <w:r w:rsidR="005A0C44">
        <w:t>kolovoza</w:t>
      </w:r>
      <w:r w:rsidRPr="006E2E98">
        <w:t xml:space="preserve"> 201</w:t>
      </w:r>
      <w:r>
        <w:t>8</w:t>
      </w:r>
      <w:r w:rsidRPr="006E2E98">
        <w:t xml:space="preserve">. izvještaj o provedenoj elektroničkoj javnoj dražbi (identifikator nadmetanja </w:t>
      </w:r>
      <w:r w:rsidR="00ED700F">
        <w:t>8606</w:t>
      </w:r>
      <w:r>
        <w:t xml:space="preserve"> i identifikator predmeta prodaje </w:t>
      </w:r>
      <w:r w:rsidR="00ED700F">
        <w:t>4228</w:t>
      </w:r>
      <w:r w:rsidRPr="006E2E98">
        <w:t xml:space="preserve">) od </w:t>
      </w:r>
      <w:r w:rsidR="00ED700F">
        <w:t>31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>., Klasa: O/110-10/1</w:t>
      </w:r>
      <w:r>
        <w:t>7</w:t>
      </w:r>
      <w:r w:rsidRPr="006E2E98">
        <w:t>-01/</w:t>
      </w:r>
      <w:r w:rsidR="00ED700F">
        <w:t>1402</w:t>
      </w:r>
      <w:r>
        <w:t>, Ur. br.: 07-01-18</w:t>
      </w:r>
      <w:r w:rsidRPr="006E2E98">
        <w:t>-</w:t>
      </w:r>
      <w:r w:rsidR="00ED700F">
        <w:t>21</w:t>
      </w:r>
      <w:r w:rsidRPr="006E2E98">
        <w:t>, kojim</w:t>
      </w:r>
      <w:r>
        <w:t xml:space="preserve"> je obavijestila sud da je za nekretninu</w:t>
      </w:r>
      <w:r w:rsidRPr="006E2E98">
        <w:t xml:space="preserve"> iz toč. I. izreke ovog rješenja nadmetanje završeno </w:t>
      </w:r>
      <w:r w:rsidR="00ED700F">
        <w:t>29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 xml:space="preserve">. i da je najvišu ponudu na elektroničkoj javnoj </w:t>
      </w:r>
      <w:r>
        <w:t>dražbi za kupnju iste dao</w:t>
      </w:r>
      <w:r w:rsidRPr="006E2E98">
        <w:t xml:space="preserve"> </w:t>
      </w:r>
      <w:r w:rsidR="00ED700F">
        <w:t>BOXKOR d.o.o.</w:t>
      </w:r>
      <w:r w:rsidR="00ED700F" w:rsidRPr="00FE6A4D">
        <w:t xml:space="preserve">, </w:t>
      </w:r>
      <w:r w:rsidR="00ED700F">
        <w:t>10000</w:t>
      </w:r>
      <w:r w:rsidR="00ED700F" w:rsidRPr="00FE6A4D">
        <w:t xml:space="preserve"> </w:t>
      </w:r>
      <w:r w:rsidR="00ED700F">
        <w:t>Zagreb</w:t>
      </w:r>
      <w:r w:rsidR="00ED700F" w:rsidRPr="00FE6A4D">
        <w:t xml:space="preserve">, </w:t>
      </w:r>
      <w:r w:rsidR="00ED700F">
        <w:t>Trgovačka 6</w:t>
      </w:r>
      <w:r w:rsidR="00ED700F" w:rsidRPr="00FE6A4D">
        <w:t xml:space="preserve">, OIB: </w:t>
      </w:r>
      <w:r w:rsidR="00ED700F">
        <w:t>99772654600</w:t>
      </w:r>
      <w:r w:rsidRPr="006E2E98">
        <w:t xml:space="preserve">, u iznosu od </w:t>
      </w:r>
      <w:r w:rsidR="00ED700F">
        <w:t>7.044.998,01</w:t>
      </w:r>
      <w:r w:rsidRPr="006E2E98">
        <w:t xml:space="preserve"> kn, čija je ponuda valjana.</w:t>
      </w:r>
    </w:p>
    <w:p w:rsidRDefault="005B382A" w:rsidP="005B382A" w:rsidR="005B382A" w:rsidRPr="00065C86">
      <w:pPr>
        <w:jc w:val="both"/>
      </w:pPr>
      <w:r w:rsidRPr="006E2E98">
        <w:tab/>
      </w:r>
      <w:r w:rsidRPr="00065C86">
        <w:t>U skladu sa ovim činjenicama, sud je primjenom čl. 103., 106. i 108. Ovršnog zakona (Nar</w:t>
      </w:r>
      <w:r>
        <w:t>odne novine broj 112/12, 25/13,</w:t>
      </w:r>
      <w:r w:rsidRPr="00065C86">
        <w:t xml:space="preserve"> 93/14</w:t>
      </w:r>
      <w:r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7E1873" w:rsidP="007E1873" w:rsidR="007E1873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</w:t>
      </w:r>
      <w:r>
        <w:rPr>
          <w:lang w:eastAsia="hr-HR"/>
        </w:rPr>
        <w:t>diti da će se nekretnina predati</w:t>
      </w:r>
      <w:r w:rsidRPr="00065C86">
        <w:rPr>
          <w:lang w:eastAsia="hr-HR"/>
        </w:rPr>
        <w:t xml:space="preserve"> kupcu nakon što isti plati preostalu kupovninu u propisanom roku, nakon čega će se brisati i založna prava. Točka V. rješenja kojom je uređena dostava temelji se na odredbi čl. 103. st.5. Ovršnog zakona.</w:t>
      </w:r>
    </w:p>
    <w:p w:rsidRDefault="005B382A" w:rsidP="005B382A" w:rsidR="005B382A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7E1873">
        <w:rPr>
          <w:rFonts w:cs="Times New Roman" w:hAnsi="Times New Roman" w:ascii="Times New Roman"/>
          <w:sz w:val="24"/>
        </w:rPr>
        <w:t>11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A0C44">
        <w:rPr>
          <w:rFonts w:cs="Times New Roman" w:hAnsi="Times New Roman" w:ascii="Times New Roman"/>
          <w:sz w:val="24"/>
        </w:rPr>
        <w:t>listopada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6B197F" w:rsidP="00400785" w:rsidR="00400785">
      <w:r>
        <w:t>Za točnost otpravka – ovlašteni službenik</w:t>
      </w:r>
      <w:r w:rsidR="00400785">
        <w:t xml:space="preserve">              </w:t>
      </w:r>
      <w:r>
        <w:t xml:space="preserve">                       </w:t>
      </w:r>
      <w:r w:rsidR="00205474">
        <w:tab/>
      </w:r>
      <w:r w:rsidR="00205474">
        <w:tab/>
        <w:t>S</w:t>
      </w:r>
      <w:r w:rsidR="00400785">
        <w:t>utkinja</w:t>
      </w:r>
    </w:p>
    <w:p w:rsidRDefault="006B197F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D53E4F" w:rsidP="00F9750E" w:rsidR="00D53E4F">
      <w:pPr>
        <w:jc w:val="both"/>
      </w:pPr>
    </w:p>
    <w:p w:rsidRDefault="00D53E4F" w:rsidP="00F9750E" w:rsidR="00D53E4F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pravomoćnosti Općinskom sudu u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Zk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</w:p>
    <w:p w:rsidRDefault="00C111DE" w:rsidP="00C111DE" w:rsidR="00C111D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11DE" w:rsidP="00C111DE" w:rsidR="00C111DE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19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ED700F">
      <w:t>172/2017</w:t>
    </w:r>
    <w:r>
      <w:t>-</w:t>
    </w:r>
    <w:r w:rsidR="00ED700F"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0E5776"/>
    <w:rsid w:val="00133BFA"/>
    <w:rsid w:val="0013522A"/>
    <w:rsid w:val="00137A92"/>
    <w:rsid w:val="001A2DD1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20B66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C74F1"/>
    <w:rsid w:val="004C7672"/>
    <w:rsid w:val="00546043"/>
    <w:rsid w:val="00553BAB"/>
    <w:rsid w:val="00556952"/>
    <w:rsid w:val="00576B00"/>
    <w:rsid w:val="005772F9"/>
    <w:rsid w:val="005A0C44"/>
    <w:rsid w:val="005B382A"/>
    <w:rsid w:val="005B60AD"/>
    <w:rsid w:val="005D10FD"/>
    <w:rsid w:val="005F10F0"/>
    <w:rsid w:val="0065719A"/>
    <w:rsid w:val="00686DAF"/>
    <w:rsid w:val="006A4FED"/>
    <w:rsid w:val="006B197F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56289"/>
    <w:rsid w:val="00760B4A"/>
    <w:rsid w:val="00791B62"/>
    <w:rsid w:val="007A5DE5"/>
    <w:rsid w:val="007D1751"/>
    <w:rsid w:val="007D21AA"/>
    <w:rsid w:val="007E1873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3505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B70B2"/>
    <w:rsid w:val="00BC399A"/>
    <w:rsid w:val="00C111DE"/>
    <w:rsid w:val="00C40725"/>
    <w:rsid w:val="00C435A4"/>
    <w:rsid w:val="00C66DCC"/>
    <w:rsid w:val="00CA183F"/>
    <w:rsid w:val="00CC01AA"/>
    <w:rsid w:val="00CD0DAB"/>
    <w:rsid w:val="00D07812"/>
    <w:rsid w:val="00D1059C"/>
    <w:rsid w:val="00D411FE"/>
    <w:rsid w:val="00D53E4F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ED700F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21. studenog 2017.</izvorni_sadrzaj>
    <derivirana_varijabla naziv="DomainObject.PredzadnjaOdlukaIzPredmeta.DatumDonosenjaOdluke_1">21. studenog 2017.</derivirana_varijabla>
  </DomainObject.PredzadnjaOdlukaIzPredmeta.DatumDonosenjaOdluke>
  <DomainObject.PredzadnjaOdlukaIzPredmeta.Oznaka>
    <izvorni_sadrzaj>St-172/2017-17</izvorni_sadrzaj>
    <derivirana_varijabla naziv="DomainObject.PredzadnjaOdlukaIzPredmeta.Oznaka_1">St-172/2017-17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697</properties:Words>
  <properties:Characters>3627</properties:Characters>
  <properties:Lines>95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2018-10-11T07:07:00Z</dcterms:created>
  <dc:creator>Administrator</dc:creator>
  <cp:lastModifiedBy>Ante Rubelj</cp:lastModifiedBy>
  <cp:lastPrinted>2018-10-11T11:42:00Z</cp:lastPrinted>
  <dcterms:modified xmlns:xsi="http://www.w3.org/2001/XMLSchema-instance" xsi:type="dcterms:W3CDTF">2018-10-11T11:43:00Z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- 1St-172-17-59- VOX CENTAR d.o.o.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