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56f0" w14:paraId="e1556f0" w:rsidRDefault="00820A1A" w:rsidP="00820A1A" w:rsidR="00820A1A" w:rsidRPr="00847790">
      <w:pPr>
        <w:jc w:val="right"/>
        <w15:collapsed w:val="false"/>
        <w:rPr>
          <w:rStyle w:val="Naglaeno"/>
          <w:b w:val="false"/>
          <w:bCs w:val="false"/>
        </w:rPr>
      </w:pPr>
      <w:r w:rsidRPr="00847790">
        <w:t>6 St-</w:t>
      </w:r>
      <w:r w:rsidR="00CA2104">
        <w:t>907/16-13</w:t>
      </w:r>
    </w:p>
    <w:p w:rsidRDefault="00820A1A" w:rsidP="00820A1A" w:rsidR="00820A1A">
      <w:pPr>
        <w:rPr>
          <w:rStyle w:val="Naglaeno"/>
        </w:rPr>
      </w:pPr>
      <w:r>
        <w:rPr>
          <w:rStyle w:val="Naglaeno"/>
        </w:rPr>
        <w:t xml:space="preserve">   </w:t>
      </w:r>
      <w:r w:rsidR="006A048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0A1A" w:rsidP="00820A1A" w:rsidR="00820A1A" w:rsidRPr="00847790">
      <w:pPr>
        <w:pStyle w:val="Bezproreda"/>
        <w:rPr>
          <w:rFonts w:hAnsi="Times New Roman" w:ascii="Times New Roman"/>
          <w:b/>
          <w:sz w:val="24"/>
          <w:szCs w:val="24"/>
        </w:rPr>
      </w:pPr>
      <w:r w:rsidRPr="00847790">
        <w:rPr>
          <w:rFonts w:hAnsi="Times New Roman" w:ascii="Times New Roman"/>
          <w:b/>
          <w:sz w:val="24"/>
          <w:szCs w:val="24"/>
        </w:rPr>
        <w:t xml:space="preserve"> REPUBLIKA HRVATSKA</w:t>
      </w:r>
    </w:p>
    <w:p w:rsidRDefault="00820A1A" w:rsidP="00820A1A" w:rsidR="00820A1A" w:rsidRPr="00847790">
      <w:pPr>
        <w:pStyle w:val="Bezproreda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 xml:space="preserve"> TRGOVAČKI SUD U OSIJEKU</w:t>
      </w:r>
    </w:p>
    <w:p w:rsidRDefault="00820A1A" w:rsidP="00820A1A" w:rsidR="00820A1A" w:rsidRPr="00820A1A">
      <w:pPr>
        <w:pStyle w:val="Bezproreda1"/>
        <w:rPr>
          <w:rFonts w:cs="Arial" w:hAnsi="Arial" w:ascii="Arial"/>
        </w:rPr>
      </w:pPr>
      <w:r>
        <w:rPr>
          <w:rFonts w:cs="Arial" w:hAnsi="Arial" w:ascii="Arial"/>
        </w:rPr>
        <w:tab/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REPUBLIKA HRVATSKA</w:t>
      </w: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820A1A" w:rsidP="00820A1A" w:rsidR="00820A1A" w:rsidRPr="00847790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847790">
        <w:rPr>
          <w:rFonts w:hAnsi="Times New Roman" w:ascii="Times New Roman"/>
          <w:sz w:val="24"/>
          <w:szCs w:val="24"/>
        </w:rPr>
        <w:t>R J E Š E N J E</w:t>
      </w: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Trgovački sud u Osijeku, po </w:t>
      </w:r>
      <w:r w:rsidR="00331671">
        <w:t>stečajnoj sutkinji Nadi</w:t>
      </w:r>
      <w:r>
        <w:t xml:space="preserve"> Roso, u stečajnom postupku </w:t>
      </w:r>
      <w:r w:rsidR="00CA2104">
        <w:t xml:space="preserve">nad dužnikom </w:t>
      </w:r>
      <w:r w:rsidR="00CA2104">
        <w:rPr>
          <w:b/>
        </w:rPr>
        <w:t>FELMET d.o.o., Darda, Ljudevita Gaja 34, OIB: 83736635862, MBS: 030006584</w:t>
      </w:r>
      <w:r>
        <w:t xml:space="preserve">, dana </w:t>
      </w:r>
      <w:r w:rsidR="00CA2104">
        <w:t>31. svibnja 2017. g.,</w:t>
      </w:r>
    </w:p>
    <w:p w:rsidRDefault="00820A1A" w:rsidP="00820A1A" w:rsidR="00820A1A">
      <w:pPr>
        <w:jc w:val="both"/>
      </w:pPr>
    </w:p>
    <w:p w:rsidRDefault="00820A1A" w:rsidP="00820A1A" w:rsidR="00820A1A" w:rsidRPr="00820A1A">
      <w:pPr>
        <w:jc w:val="center"/>
        <w:rPr>
          <w:b/>
        </w:rPr>
      </w:pPr>
      <w:r w:rsidRPr="00820A1A">
        <w:rPr>
          <w:b/>
        </w:rPr>
        <w:t>r i j e š i o    j e :</w:t>
      </w:r>
    </w:p>
    <w:p w:rsidRDefault="00820A1A" w:rsidP="00820A1A" w:rsidR="00820A1A">
      <w:pPr>
        <w:jc w:val="both"/>
      </w:pPr>
    </w:p>
    <w:p w:rsidRDefault="00820A1A" w:rsidP="00897182" w:rsidR="00820A1A">
      <w:pPr>
        <w:numPr>
          <w:ilvl w:val="0"/>
          <w:numId w:val="17"/>
        </w:numPr>
        <w:jc w:val="both"/>
      </w:pPr>
      <w:r>
        <w:t xml:space="preserve">Otvara se stečajni postupak nad dužnikom </w:t>
      </w:r>
      <w:r w:rsidR="00CA2104">
        <w:rPr>
          <w:b/>
        </w:rPr>
        <w:t>FELMET d.o.o., Darda, Ljudevita Gaja 34, OIB: 83736635862, MBS: 030006584</w:t>
      </w:r>
      <w:r>
        <w:t>.</w:t>
      </w:r>
    </w:p>
    <w:p w:rsidRDefault="006A048A" w:rsidP="006A048A" w:rsidR="006A048A">
      <w:pPr>
        <w:ind w:left="1080"/>
        <w:jc w:val="both"/>
      </w:pPr>
    </w:p>
    <w:p w:rsidRDefault="00820A1A" w:rsidP="006A048A" w:rsidR="006A048A" w:rsidRPr="006A048A">
      <w:pPr>
        <w:numPr>
          <w:ilvl w:val="0"/>
          <w:numId w:val="17"/>
        </w:numPr>
        <w:jc w:val="both"/>
      </w:pPr>
      <w:r>
        <w:t xml:space="preserve">Za stečajnog upravitelja određuje se </w:t>
      </w:r>
      <w:r w:rsidR="00897182">
        <w:rPr>
          <w:b/>
        </w:rPr>
        <w:t>Zorislav Novoselac, Osijek, Kapucinska 27/II, OIB: 35178090537.</w:t>
      </w:r>
    </w:p>
    <w:p w:rsidRDefault="00331671" w:rsidP="00331671" w:rsidR="00820A1A">
      <w:pPr>
        <w:tabs>
          <w:tab w:pos="4965" w:val="left"/>
        </w:tabs>
        <w:jc w:val="both"/>
      </w:pPr>
      <w:r>
        <w:tab/>
      </w:r>
    </w:p>
    <w:p w:rsidRDefault="00820A1A" w:rsidP="00897182" w:rsidR="00820A1A" w:rsidRPr="00820A1A">
      <w:pPr>
        <w:numPr>
          <w:ilvl w:val="0"/>
          <w:numId w:val="17"/>
        </w:numPr>
        <w:jc w:val="both"/>
        <w:rPr>
          <w:b/>
        </w:rPr>
      </w:pPr>
      <w:r>
        <w:t xml:space="preserve">Zaključuje se stečajni postupak nad dužnikom </w:t>
      </w:r>
      <w:r w:rsidR="00CA2104">
        <w:rPr>
          <w:b/>
        </w:rPr>
        <w:t>FELMET d.o.o., Darda, Ljudevita Gaja 34, OIB: 83736635862, MBS: 030006584</w:t>
      </w:r>
      <w:r w:rsidRPr="00820A1A">
        <w:rPr>
          <w:b/>
        </w:rPr>
        <w:t>.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Rješenje će se objaviti na e-oglasnoj ploči suda. </w:t>
      </w:r>
    </w:p>
    <w:p w:rsidRDefault="00820A1A" w:rsidP="00820A1A" w:rsidR="00820A1A">
      <w:pPr>
        <w:jc w:val="both"/>
      </w:pPr>
    </w:p>
    <w:p w:rsidRDefault="00820A1A" w:rsidP="00820A1A" w:rsidR="00820A1A">
      <w:pPr>
        <w:numPr>
          <w:ilvl w:val="0"/>
          <w:numId w:val="17"/>
        </w:numPr>
        <w:jc w:val="both"/>
      </w:pPr>
      <w:r>
        <w:t xml:space="preserve">Primjerak rješenja, nakon pravomoćnosti, dostavit će se registru Trgovačkog suda u Osijeku, radi upisa brisanja dužnika. </w:t>
      </w:r>
    </w:p>
    <w:p w:rsidRDefault="00820A1A" w:rsidP="00820A1A" w:rsidR="00820A1A">
      <w:pPr>
        <w:jc w:val="both"/>
      </w:pPr>
    </w:p>
    <w:p w:rsidRDefault="00820A1A" w:rsidP="00897182" w:rsidR="00820A1A">
      <w:pPr>
        <w:numPr>
          <w:ilvl w:val="0"/>
          <w:numId w:val="17"/>
        </w:numPr>
        <w:jc w:val="both"/>
      </w:pPr>
      <w:r>
        <w:t xml:space="preserve">Obvezuje se </w:t>
      </w:r>
      <w:proofErr w:type="spellStart"/>
      <w:r>
        <w:t>z.z</w:t>
      </w:r>
      <w:proofErr w:type="spellEnd"/>
      <w:r>
        <w:t xml:space="preserve">. dužnika </w:t>
      </w:r>
      <w:r w:rsidR="00CA2104">
        <w:t>Dragana Lisjak, OIB: 02267706799, Darda, Ljudevita Gaja 34</w:t>
      </w:r>
      <w:r w:rsidR="00897182">
        <w:t xml:space="preserve"> </w:t>
      </w:r>
      <w:r>
        <w:t xml:space="preserve">da u spis dostavi zapisnik iz kojeg je razvidno da je izvršeno arhiviranje poslovne dokumentacije, u roku od 15 dana od </w:t>
      </w:r>
      <w:r w:rsidR="008103DC">
        <w:t xml:space="preserve">dana primitka </w:t>
      </w:r>
      <w:r>
        <w:t>ovog rješenja (Zakon o arhivskom gradivu i arhivama NN 105/97) te da isti, potpisan dostavi u spis, pod zakonskim posljedicama.</w:t>
      </w:r>
    </w:p>
    <w:p w:rsidRDefault="00CA2104" w:rsidP="00CA2104" w:rsidR="00CA2104"/>
    <w:p w:rsidRDefault="00CA2104" w:rsidP="00CA2104" w:rsidR="00CA2104">
      <w:pPr>
        <w:numPr>
          <w:ilvl w:val="0"/>
          <w:numId w:val="17"/>
        </w:numPr>
        <w:jc w:val="both"/>
      </w:pPr>
      <w:r>
        <w:t>Nalaže se FINI da naloži banci prijenos zaplijenjenoga iznosa predujma na račun Trgovačkog suda u Osijeku broj HR31 2390 0011 3000 0020 0 model HR05 272-</w:t>
      </w:r>
      <w:r>
        <w:rPr>
          <w:b/>
        </w:rPr>
        <w:t>907</w:t>
      </w:r>
      <w:r w:rsidRPr="00CA2104">
        <w:rPr>
          <w:b/>
        </w:rPr>
        <w:t>-16</w:t>
      </w:r>
      <w:r>
        <w:t xml:space="preserve"> i obustavi daljnju pljenidbu do iznosa iz st. 1 čl. 112 Stečajnog zakona (NN 105/15) ako iznos predujma nije zaplijenjen u cijelosti.</w:t>
      </w:r>
    </w:p>
    <w:p w:rsidRDefault="00CA2104" w:rsidP="00CA2104" w:rsidR="00CA2104">
      <w:pPr>
        <w:pStyle w:val="Bezproreda"/>
        <w:jc w:val="both"/>
      </w:pPr>
    </w:p>
    <w:p w:rsidRDefault="00CA2104" w:rsidP="00CA2104" w:rsidR="00CA2104">
      <w:pPr>
        <w:numPr>
          <w:ilvl w:val="0"/>
          <w:numId w:val="17"/>
        </w:numPr>
        <w:jc w:val="both"/>
      </w:pPr>
      <w:r>
        <w:t>Odobrava se s</w:t>
      </w:r>
      <w:r w:rsidRPr="00FC2E35">
        <w:t>tečajn</w:t>
      </w:r>
      <w:r>
        <w:t>om</w:t>
      </w:r>
      <w:r w:rsidRPr="00FC2E35">
        <w:t xml:space="preserve"> upravitelj</w:t>
      </w:r>
      <w:r>
        <w:t xml:space="preserve">u da </w:t>
      </w:r>
      <w:r w:rsidRPr="00FC2E35">
        <w:t xml:space="preserve"> i nakon zaključenja stečajnog postupka u ime stečajnog dužnika, a za račun stečajne mase unovči imovinu dužnika </w:t>
      </w:r>
      <w:r>
        <w:t xml:space="preserve">i </w:t>
      </w:r>
      <w:r>
        <w:lastRenderedPageBreak/>
        <w:t xml:space="preserve">to motorna vozila: M1, marke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Punto</w:t>
      </w:r>
      <w:proofErr w:type="spellEnd"/>
      <w:r>
        <w:t xml:space="preserve"> 75 ELX godina proizvodnje 1995., reg. oznaka BM 103 AJ, N1, marke Volkswagen transporter 70X=D reg. oznake BM 686 AU i teretni automobil marke MITSUBISHI L300, godina proizvodnje 1987. reg. oznake BM 413 P te ukoliko smatra osnovanim nastaviti parnični postupak</w:t>
      </w:r>
      <w:r w:rsidR="00582F99">
        <w:t xml:space="preserve"> P-2122/11 koji se vodi kod OS u Zagrebu</w:t>
      </w:r>
      <w:r>
        <w:t xml:space="preserve"> </w:t>
      </w:r>
      <w:r w:rsidRPr="00FC2E35">
        <w:t>ukoliko je to moguće i prikupljenim sredstvima podmiriti nastale troškove stečajnog postupka, a o eventualnom ostatku uplatiti u Fo</w:t>
      </w:r>
      <w:r>
        <w:t>nd iz čl. 111 Stečajnog zakona.</w:t>
      </w:r>
    </w:p>
    <w:p w:rsidRDefault="00CA2104" w:rsidP="00CA2104" w:rsidR="00CA2104">
      <w:pPr>
        <w:ind w:left="1080"/>
        <w:jc w:val="both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center"/>
      </w:pPr>
      <w:r>
        <w:t>Obrazloženje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FINA RC Osijek dana </w:t>
      </w:r>
      <w:r w:rsidR="00582F99">
        <w:t>15. travnja 2016.</w:t>
      </w:r>
      <w:r w:rsidR="00897182">
        <w:t xml:space="preserve"> </w:t>
      </w:r>
      <w:r w:rsidR="006A048A">
        <w:t>g. p</w:t>
      </w:r>
      <w:r>
        <w:t xml:space="preserve">odnijela je prijedlog za otvaranje stečajnog postupka nad dužnikom </w:t>
      </w:r>
      <w:r w:rsidR="00CA2104">
        <w:rPr>
          <w:b/>
        </w:rPr>
        <w:t xml:space="preserve">FELMET d.o.o., Darda, Ljudevita Gaja 34, OIB: 83736635862, MBS: 030006584 </w:t>
      </w:r>
      <w:r w:rsidRPr="006A048A">
        <w:t xml:space="preserve">navodeći da dužnik na dan </w:t>
      </w:r>
      <w:r w:rsidR="00582F99">
        <w:t>1</w:t>
      </w:r>
      <w:r w:rsidR="00897182">
        <w:t>.9.2015. g.</w:t>
      </w:r>
      <w:r>
        <w:t xml:space="preserve"> u Očevidniku redoslijeda osnova za plaćanje ima evidentirane neizvršene osnove za plaćanje u ukupnom iznosu od </w:t>
      </w:r>
      <w:r w:rsidR="00582F99">
        <w:t>162.076,46</w:t>
      </w:r>
      <w:r>
        <w:t xml:space="preserve"> kn u </w:t>
      </w:r>
      <w:r w:rsidR="00582F99">
        <w:t xml:space="preserve">neprekinutom </w:t>
      </w:r>
      <w:r w:rsidR="008103DC">
        <w:t xml:space="preserve">razdoblju </w:t>
      </w:r>
      <w:r w:rsidR="00582F99">
        <w:t>od 342</w:t>
      </w:r>
      <w:r w:rsidR="008103DC">
        <w:t xml:space="preserve"> dana </w:t>
      </w:r>
      <w:r>
        <w:t>koji iznos je uračunata kamata i naknada FINE za provedbe ovrhe na novčanim sredstvima te dužnik ima jednog zaposlenika</w:t>
      </w:r>
      <w:r w:rsidR="006A048A">
        <w:t>.</w:t>
      </w:r>
    </w:p>
    <w:p w:rsidRDefault="00820A1A" w:rsidP="00820A1A" w:rsidR="00820A1A">
      <w:pPr>
        <w:jc w:val="both"/>
      </w:pPr>
    </w:p>
    <w:p w:rsidRDefault="00CA2104" w:rsidP="00CA2104" w:rsidR="00CA2104">
      <w:pPr>
        <w:ind w:firstLine="720"/>
        <w:jc w:val="both"/>
      </w:pPr>
      <w:r>
        <w:t>Rješenjem Trgovačkog suda u Osijeku broj St-907/16 od 17. siječnja 2017. g. pokrenut je prethodni postupak radi utvrđivanja uvjeta za otvaranje stečajnog postupka nad dužnikom a za privremenog stečajnog upravitelja imenovan je Zorislav Novoselac iz Osijeka, automatskim odabirom te je istoj naloženo da u roku od 30 dana od dana primitka rješenja dostavi izvješće o financijsko-gospodarskom stanju stečajnog dužnika s popratnom materijalnom dokumentacijom.</w:t>
      </w:r>
    </w:p>
    <w:p w:rsidRDefault="00CA2104" w:rsidP="00CA2104" w:rsidR="00CA2104">
      <w:pPr>
        <w:ind w:firstLine="720"/>
        <w:jc w:val="both"/>
      </w:pPr>
    </w:p>
    <w:p w:rsidRDefault="00CA2104" w:rsidP="00CA2104" w:rsidR="00CA2104">
      <w:pPr>
        <w:ind w:firstLine="720"/>
        <w:jc w:val="both"/>
      </w:pPr>
      <w:r>
        <w:t xml:space="preserve">Iz izvješća privremenog stečajnog upravitelja od </w:t>
      </w:r>
      <w:r w:rsidR="00582F99">
        <w:t>10.2</w:t>
      </w:r>
      <w:r>
        <w:t>.2017. g. proizlazi slijedeće:</w:t>
      </w:r>
    </w:p>
    <w:p w:rsidRDefault="000E6B63" w:rsidP="00820A1A" w:rsidR="000E6B63">
      <w:pPr>
        <w:ind w:firstLine="720"/>
        <w:jc w:val="both"/>
      </w:pPr>
    </w:p>
    <w:p w:rsidRDefault="00582F99" w:rsidP="00CA2104" w:rsidR="00CA2104" w:rsidRPr="00E62F16">
      <w:pPr>
        <w:jc w:val="both"/>
      </w:pPr>
      <w:r>
        <w:t xml:space="preserve">Dužnik </w:t>
      </w:r>
      <w:proofErr w:type="spellStart"/>
      <w:r w:rsidR="00CA2104" w:rsidRPr="00E62F16">
        <w:t>Felmet</w:t>
      </w:r>
      <w:proofErr w:type="spellEnd"/>
      <w:r w:rsidR="00CA2104" w:rsidRPr="00E62F16">
        <w:t xml:space="preserve"> d.o.o.,iz Osijeka MBS:030006584, OIB:83736635862</w:t>
      </w:r>
    </w:p>
    <w:p w:rsidRDefault="00CA2104" w:rsidP="00CA2104" w:rsidR="00CA2104" w:rsidRPr="00582F99">
      <w:pPr>
        <w:pStyle w:val="Tijeloteksta"/>
      </w:pPr>
      <w:r w:rsidRPr="00E62F16">
        <w:t xml:space="preserve"> upisan je u registru Trgovačkog suda u Osijeku kao trgovačko društvo  </w:t>
      </w:r>
      <w:proofErr w:type="spellStart"/>
      <w:r w:rsidRPr="00E62F16">
        <w:t>Felmet</w:t>
      </w:r>
      <w:proofErr w:type="spellEnd"/>
      <w:r w:rsidRPr="00E62F16">
        <w:t xml:space="preserve"> d.o.o.,iz Osijeka MBS:030006584, OIB:83736635862Predmet poslovanja društva odnosi na proizvodnju,usluge,unutarnju i vanjsku trgovinu.</w:t>
      </w:r>
      <w:r w:rsidR="003614A2">
        <w:t xml:space="preserve"> Os</w:t>
      </w:r>
      <w:r w:rsidRPr="00E62F16">
        <w:t>nivač društva je Dragan Lisjak, OIB: 02267706799</w:t>
      </w:r>
      <w:r w:rsidR="003614A2">
        <w:t xml:space="preserve"> </w:t>
      </w:r>
      <w:r w:rsidRPr="00E62F16">
        <w:t>Darda,</w:t>
      </w:r>
      <w:proofErr w:type="spellStart"/>
      <w:r w:rsidRPr="00E62F16">
        <w:t>Lj.Gaja</w:t>
      </w:r>
      <w:proofErr w:type="spellEnd"/>
      <w:r w:rsidRPr="00E62F16">
        <w:t xml:space="preserve"> 34.</w:t>
      </w:r>
      <w:r w:rsidR="003614A2">
        <w:t xml:space="preserve"> </w:t>
      </w:r>
      <w:r w:rsidRPr="00E62F16">
        <w:t xml:space="preserve">Upisani temeljni kapital društva iznosi 20.000,00 kn. </w:t>
      </w:r>
    </w:p>
    <w:p w:rsidRDefault="00CA2104" w:rsidP="00CA2104" w:rsidR="00CA2104" w:rsidRPr="00E62F16">
      <w:r w:rsidRPr="00E62F16">
        <w:rPr>
          <w:u w:val="single"/>
        </w:rPr>
        <w:t>IMOVINA:</w:t>
      </w:r>
      <w:r w:rsidRPr="00E62F16">
        <w:t xml:space="preserve">Prema bilanci za 2014. </w:t>
      </w:r>
      <w:proofErr w:type="spellStart"/>
      <w:r w:rsidRPr="00E62F16">
        <w:t>god.dužnik</w:t>
      </w:r>
      <w:proofErr w:type="spellEnd"/>
      <w:r w:rsidRPr="00E62F16">
        <w:t xml:space="preserve"> - ima dugotrajnu imovinu ukupne vrijednosti  80.200,00 kn od čega je nematerijalna 80.200,00 kn materijalna-0.</w:t>
      </w:r>
    </w:p>
    <w:p w:rsidRDefault="00CA2104" w:rsidP="00CA2104" w:rsidR="00CA2104" w:rsidRPr="00E62F16">
      <w:r w:rsidRPr="00E62F16">
        <w:t xml:space="preserve"> Dužnik prema bilanci za 2014.godinu raspolaže sa kratkotrajnom imovinom u iznosu od 1.997.303,00 kn (zalihe-1.295.552,00kn,sirovina-2.518,00 kn,proizvodnja u tijeku-1.293.034,00 kn, i potraživanja u iznosu od 562.455,00 kn( povezanih poduzetnika( potraživanja od kupaca i ostala potraživanja).</w:t>
      </w:r>
    </w:p>
    <w:p w:rsidRDefault="00CA2104" w:rsidP="003614A2" w:rsidR="00CA2104" w:rsidRPr="003614A2">
      <w:r w:rsidRPr="00E62F16">
        <w:t>Društvo  u 2014. nije iskazalo dobit niti gubitak što je razvidno iz računa dobiti i gubitka za 2014.godinu.</w:t>
      </w:r>
    </w:p>
    <w:p w:rsidRDefault="00582F99" w:rsidP="00582F99" w:rsidR="00CA2104" w:rsidRPr="00E62F16">
      <w:pPr>
        <w:tabs>
          <w:tab w:pos="7380" w:val="decimal"/>
        </w:tabs>
        <w:jc w:val="both"/>
      </w:pPr>
      <w:r>
        <w:t xml:space="preserve">Privremeni stečajni upravitelj naveo je da </w:t>
      </w:r>
      <w:r w:rsidR="00CA2104" w:rsidRPr="00E62F16">
        <w:t>ne  postoje zakonski razlozi za otvaranje stečajnog postupka nad dužnikom</w:t>
      </w:r>
      <w:r>
        <w:t xml:space="preserve"> ali da </w:t>
      </w:r>
      <w:r w:rsidR="00CA2104" w:rsidRPr="00E62F16">
        <w:t xml:space="preserve"> nema izgleda za nastavak poslovanja dužnika</w:t>
      </w:r>
      <w:r>
        <w:t xml:space="preserve"> te da se </w:t>
      </w:r>
      <w:r w:rsidR="00CA2104" w:rsidRPr="00E62F16">
        <w:t xml:space="preserve"> nad  dužnikom </w:t>
      </w:r>
      <w:proofErr w:type="spellStart"/>
      <w:r w:rsidR="00CA2104" w:rsidRPr="00E62F16">
        <w:t>Felmet</w:t>
      </w:r>
      <w:proofErr w:type="spellEnd"/>
      <w:r w:rsidR="00CA2104" w:rsidRPr="00E62F16">
        <w:t xml:space="preserve"> d.o.o.,iz Osijeka MBS:030006584, OIB:83736635862</w:t>
      </w:r>
    </w:p>
    <w:p w:rsidRDefault="00CA2104" w:rsidP="00582F99" w:rsidR="00CA2104" w:rsidRPr="00E62F16">
      <w:pPr>
        <w:pStyle w:val="Tijeloteksta"/>
        <w:jc w:val="both"/>
      </w:pPr>
      <w:r w:rsidRPr="00E62F16">
        <w:rPr>
          <w:color w:val="00B0F0"/>
        </w:rPr>
        <w:t xml:space="preserve"> </w:t>
      </w:r>
      <w:r w:rsidRPr="00E62F16">
        <w:t xml:space="preserve">otvori i zaključi </w:t>
      </w:r>
      <w:r w:rsidR="00582F99">
        <w:t xml:space="preserve">stečajni postupak te </w:t>
      </w:r>
      <w:r w:rsidRPr="00E62F16">
        <w:t xml:space="preserve">da se privremenom stečajnom upravitelju iz namjenskih sudskih sredstava  isplati nagrada u bruto iznosu od 3.500,00 kuna. </w:t>
      </w:r>
    </w:p>
    <w:p w:rsidRDefault="00582F99" w:rsidP="003614A2" w:rsidR="00582F99">
      <w:pPr>
        <w:ind w:firstLine="720"/>
        <w:jc w:val="both"/>
      </w:pPr>
      <w:r>
        <w:lastRenderedPageBreak/>
        <w:t xml:space="preserve">Dopunom izvješća od 16.2.2017. g. privremeni stečajni upravitelj naveo je da u izvješću od 10. veljače 2017. g. nije naveden podatak o vlasništvu motornih vozila te je od MUP-a PP Osječko baranjska odnosno iz Uvjerenja MUP-a PP Osječko-baranjska koji je privremeni stečajni upravitelj zaprimio 16.2.2017. g. utvrđeno da dužnik je vlasnik motornih vozila i to M1, marke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Punto</w:t>
      </w:r>
      <w:proofErr w:type="spellEnd"/>
      <w:r>
        <w:t xml:space="preserve"> 75 ELX godina proizvodnje 1995., reg. oznaka BM 103 AJ, N1, marke Volkswagen transporter 70X=D reg. oznake BM 686 AU i teretni automobil marke MITSUBISHI L300, godina proizvodnje 1987. reg. oznake BM 413 P ali da s obzirom da su ista proizvedena 1995. g., 1996. g. i 1987. g. i odjavljeno iz registra vozila 2012. g. ne mogu pokriti niti troškovi stečajnog postupka.</w:t>
      </w:r>
    </w:p>
    <w:p w:rsidRDefault="00582F99" w:rsidP="003614A2" w:rsidR="00582F99">
      <w:pPr>
        <w:ind w:firstLine="720"/>
        <w:jc w:val="both"/>
      </w:pPr>
      <w:r>
        <w:t>Ujedno istom dopunom izvješća od 16.2.2017. g. privremeni stečajni upravitelj navodi da ostaje kod prijedloga za postupanje sukladno čl. 132 SZ, a koji prijedlog postavlja u dopuni izvješća od 16.2.2017. g., odnosno da se u odnosu na navedena motorna vozila pozovu vjerovnici da predujme 20.000,00 kn kako je to specificirano u izvješću o mogućnosti provedbe stečajnog postupka nad imovinom stečajnog dužnika i o namirenju troškova stečajnog postupka iz imovine dužnika.</w:t>
      </w:r>
    </w:p>
    <w:p w:rsidRDefault="00582F99" w:rsidP="003614A2" w:rsidR="00582F99">
      <w:pPr>
        <w:ind w:firstLine="720"/>
        <w:jc w:val="both"/>
      </w:pPr>
      <w:r>
        <w:t>Specifikaciju gore navedenih troškova na ime predujma privremeni stečajni upravitelj nije dostavio.</w:t>
      </w:r>
    </w:p>
    <w:p w:rsidRDefault="00582F99" w:rsidP="00582F99" w:rsidR="00582F99">
      <w:pPr>
        <w:ind w:firstLine="720"/>
        <w:jc w:val="both"/>
      </w:pPr>
      <w:r>
        <w:t xml:space="preserve">Zaključkom od 17.2.2017. g. pozvan je privremeni stečajni upravitelj da u roku od 15 dana </w:t>
      </w:r>
      <w:r w:rsidR="00867455">
        <w:t xml:space="preserve">dopuni izvješće od 10.2.2017. g. i dopuni dopunu izvješća od 16.2.2017. g. budući se u </w:t>
      </w:r>
      <w:proofErr w:type="spellStart"/>
      <w:r w:rsidR="00867455">
        <w:t>prokaznom</w:t>
      </w:r>
      <w:proofErr w:type="spellEnd"/>
      <w:r w:rsidR="00867455">
        <w:t xml:space="preserve"> popisu imovine dužnika navodi parnični postupak a što je privremeni stečajni upravitelj trebao ispitati u prethodnom postupku.</w:t>
      </w:r>
    </w:p>
    <w:p w:rsidRDefault="00867455" w:rsidP="00582F99" w:rsidR="00867455">
      <w:pPr>
        <w:ind w:firstLine="720"/>
        <w:jc w:val="both"/>
      </w:pPr>
    </w:p>
    <w:p w:rsidRDefault="00867455" w:rsidP="00582F99" w:rsidR="00867455">
      <w:pPr>
        <w:ind w:firstLine="720"/>
        <w:jc w:val="both"/>
      </w:pPr>
      <w:r>
        <w:t xml:space="preserve">Podneskom od 24. veljače 2017. g., očitujući se na gore navedeni zaključak ovoga suda, privremeni stečajni upravitelj naveo je da je u kontaktu sa punomoćnikom dužnika kao tužitelja u predmetu P-2122/11 koji postupak se vodi kod OS u Zadru utvrdio da je nepravomoćnom presudom P-2122/11 od 21.3.2012. g. usvojen tužbeni zahtjev tužitelja za isplatu iznosa od 474.358,88 kn </w:t>
      </w:r>
      <w:proofErr w:type="spellStart"/>
      <w:r>
        <w:t>spp</w:t>
      </w:r>
      <w:proofErr w:type="spellEnd"/>
      <w:r>
        <w:t xml:space="preserve"> od tuženika Anke Olić iz Zadra izjavljena žalba. Ujedno istim podneskom naveo je da ostaje kod izvješća od 10.2.2017. g.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>Rješenjem ovoga suda broj St-</w:t>
      </w:r>
      <w:r w:rsidR="00867455">
        <w:t>907/16</w:t>
      </w:r>
      <w:r w:rsidR="000E6B63">
        <w:t xml:space="preserve"> od </w:t>
      </w:r>
      <w:r w:rsidR="00867455">
        <w:t>21. ožujka 2017. g.</w:t>
      </w:r>
      <w:r>
        <w:t xml:space="preserve"> sud je pozvao osobe koje imaju pravni interes za provedbom stečajnog postupka nad dužnikom da se u roku od 15 dana od dana objave rješenja na e-oglasnoj ploči ovoga suda solidarno uplate na sudski depozit </w:t>
      </w:r>
      <w:r w:rsidR="00897182">
        <w:t>2</w:t>
      </w:r>
      <w:r>
        <w:t>0.000,00 kn na ime predujma za pokriće troškova kako prethodnog tako i otvorenog stečajnog postupka u protivnom će sud donijeti odluku o otvaranju i zaključenju stečajnog postupka sukladno čl. 132 Stečajnog zakona (NN 71/15).</w:t>
      </w:r>
    </w:p>
    <w:p w:rsidRDefault="00820A1A" w:rsidP="00820A1A" w:rsidR="00820A1A">
      <w:pPr>
        <w:jc w:val="both"/>
      </w:pPr>
    </w:p>
    <w:p w:rsidRDefault="00820A1A" w:rsidP="00820A1A" w:rsidR="00820A1A">
      <w:pPr>
        <w:ind w:firstLine="720"/>
        <w:jc w:val="both"/>
      </w:pPr>
      <w:r>
        <w:t xml:space="preserve">Navedeno rješenje objavljeno je na mrežnim stranicama e-oglasna ploča Trgovačkog suda u Osijeku dana </w:t>
      </w:r>
      <w:r w:rsidR="00867455">
        <w:t>22. ožujka</w:t>
      </w:r>
      <w:r>
        <w:t xml:space="preserve"> 2016. g.</w:t>
      </w:r>
    </w:p>
    <w:p w:rsidRDefault="00820A1A" w:rsidP="00820A1A" w:rsidR="00820A1A">
      <w:pPr>
        <w:jc w:val="both"/>
      </w:pPr>
      <w:r>
        <w:t xml:space="preserve"> </w:t>
      </w:r>
    </w:p>
    <w:p w:rsidRDefault="00820A1A" w:rsidP="00820A1A" w:rsidR="00820A1A">
      <w:pPr>
        <w:ind w:firstLine="720"/>
        <w:jc w:val="both"/>
      </w:pPr>
      <w:r>
        <w:t>Po pozivu suda na gore navedeno rješenje u zadanom roku nitko od zainteresiranih osoba nije uplatio predujam za pokriće troškova stečajnog postupka.</w:t>
      </w:r>
    </w:p>
    <w:p w:rsidRDefault="00820A1A" w:rsidP="00820A1A" w:rsidR="00820A1A">
      <w:pPr>
        <w:jc w:val="both"/>
      </w:pPr>
    </w:p>
    <w:p w:rsidRDefault="00820A1A" w:rsidP="002954B4" w:rsidR="00820A1A">
      <w:pPr>
        <w:ind w:firstLine="720"/>
        <w:jc w:val="both"/>
      </w:pPr>
      <w:r>
        <w:t xml:space="preserve">Sud je proveo uvid u </w:t>
      </w:r>
      <w:r w:rsidR="008103DC">
        <w:t>materijalnu dokumentaciju u spisu</w:t>
      </w:r>
      <w:r w:rsidR="00AC5DDA">
        <w:t xml:space="preserve"> i to</w:t>
      </w:r>
      <w:r w:rsidR="00867455">
        <w:t xml:space="preserve"> prijedlog FINE za otvaranje stečajnog postupka od 15.4.2016. g., povijesni izvadak iz sudskog registra, rješenje FINE od 25.3.2014. g., preslika Rješenja TS Osijek </w:t>
      </w:r>
      <w:proofErr w:type="spellStart"/>
      <w:r w:rsidR="00867455">
        <w:t>Stpn</w:t>
      </w:r>
      <w:proofErr w:type="spellEnd"/>
      <w:r w:rsidR="00867455">
        <w:t xml:space="preserve">-161/14 od 28.8.2014. g., fin. izvješće za 2013. g., bilješke uz fin. izvješće za 2013. g., odluka o rasporedu </w:t>
      </w:r>
      <w:r w:rsidR="00867455">
        <w:lastRenderedPageBreak/>
        <w:t>dobiti/gubitka u 2013. g.,</w:t>
      </w:r>
      <w:r w:rsidR="00AC5DDA">
        <w:t xml:space="preserve"> </w:t>
      </w:r>
      <w:proofErr w:type="spellStart"/>
      <w:r w:rsidR="00AC5DDA">
        <w:t>prokazni</w:t>
      </w:r>
      <w:proofErr w:type="spellEnd"/>
      <w:r w:rsidR="00AC5DDA">
        <w:t xml:space="preserve"> popis imovine ovjerovljen kod javnog bilježnika </w:t>
      </w:r>
      <w:r w:rsidR="00867455">
        <w:t>Marija Kovač iz Darde OV-3252/16 od 22.11.2016. g., Uvjerenje MUP PU Osječko-baranjska PP B. Manastir od 8.2.2017. g., bilanca na dan 31.12.2014. g., račun dobiti i gubitka za 2014. g., popis osiguranika HZMO od 26.1.2017. g., preslika žalbe na Presudu OS u Zadru P-2122/11 od 13.10.2013. g., Preslika Dopunske presude OS u Zadru P-2122/11 od 16.6.2013. g., preslika Dopunske presude OS u Zadru P-2122/11 od 13.10.2016. g.</w:t>
      </w:r>
      <w:r w:rsidR="008103DC">
        <w:t xml:space="preserve"> te je utvrdio da dužnik nema imovinu temeljem koje bi se mogli pokriti troškovi kako prethodnog tako i otvorenog stečajnog postupka te budući da nitko od zainteresiranih osoba nije uplatio predujam za pokriće troškova stečajnog postupka </w:t>
      </w:r>
      <w:r>
        <w:t>sud je utvrdio da su ispunjene pretpostavke za otvaranje stečajnog postupka nad dužnikom propisane čl. 5, 6 i 7 Stečajnog zakona ("Narodne novine" broj 71/15 u daljnjem tekstu SZ) – nesposobnost za plaćanje valjalo stečajni postupak nad dužnikom zaključiti i odlučiti kao u izreci a sukladno čl. 132 st. 2 SZ.</w:t>
      </w:r>
    </w:p>
    <w:p w:rsidRDefault="00F72155" w:rsidP="002954B4" w:rsidR="00F72155">
      <w:pPr>
        <w:ind w:firstLine="720"/>
        <w:jc w:val="both"/>
      </w:pPr>
    </w:p>
    <w:p w:rsidRDefault="00F72155" w:rsidP="00F72155" w:rsidR="00F72155">
      <w:pPr>
        <w:ind w:firstLine="720"/>
        <w:jc w:val="both"/>
      </w:pPr>
      <w:r>
        <w:t>Za stečajnog upravitelja, automatskim odabirom, imenovan je Zorislav Novoselac iz Osijeka s liste A stečajnih upravitelja za područje nadležnosti ovoga suda a sukladno čl. 84 st. 1 u vezi s čl. 85 st. 2 SZ.</w:t>
      </w:r>
    </w:p>
    <w:p w:rsidRDefault="00F72155" w:rsidP="00F72155" w:rsidR="00F72155">
      <w:pPr>
        <w:ind w:firstLine="720"/>
        <w:jc w:val="both"/>
      </w:pPr>
    </w:p>
    <w:p w:rsidRDefault="00F72155" w:rsidP="00F72155" w:rsidR="00F72155">
      <w:pPr>
        <w:ind w:firstLine="720"/>
        <w:jc w:val="both"/>
      </w:pPr>
      <w:r>
        <w:t xml:space="preserve">Sukladno čl. 133 st. 1 SZ određeno je da stečajni upravitelj može unovčiti motorna vozila u ime </w:t>
      </w:r>
      <w:r w:rsidR="003614A2">
        <w:t>i za račun stečajne mase te ukoliko smatra osnovanim nastaviti parnični postupak koji se vodi kod Općinskog suda u Zadru pod poslovnim brojem P-2122/11 i prikupljenim sredstvima postupiti sukladno odredbi iz čl. 133 SZ.</w:t>
      </w:r>
    </w:p>
    <w:p w:rsidRDefault="003614A2" w:rsidP="00F72155" w:rsidR="003614A2">
      <w:pPr>
        <w:ind w:firstLine="720"/>
        <w:jc w:val="both"/>
      </w:pPr>
    </w:p>
    <w:p w:rsidRDefault="003614A2" w:rsidP="003614A2" w:rsidR="00F72155">
      <w:pPr>
        <w:ind w:firstLine="720"/>
        <w:jc w:val="both"/>
      </w:pPr>
      <w:r>
        <w:t>Valjala napomenuti da je odredbom čl. 133 st. 5 SZ propisano da u slučaju ako se ispune pretpostavke za nastavljanje postupka radi naknadne diobe iz čl. 289 st. 1 SZ sud će rješenjem o nastavljanju postupka pozvati stečajne vjerovnike da u roku od 30 dana stečajnom upravitelju prijave svoje tražbine i zakazati ročište na kojem će se ispitati prijavljene tražbine (ispitno ročište).</w:t>
      </w:r>
    </w:p>
    <w:p w:rsidRDefault="00897182" w:rsidP="002954B4" w:rsidR="00897182">
      <w:pPr>
        <w:ind w:firstLine="720"/>
        <w:jc w:val="both"/>
      </w:pPr>
    </w:p>
    <w:p w:rsidRDefault="00820A1A" w:rsidP="00820A1A" w:rsidR="00820A1A">
      <w:pPr>
        <w:jc w:val="center"/>
      </w:pPr>
      <w:r>
        <w:t xml:space="preserve">U Osijeku </w:t>
      </w:r>
      <w:r w:rsidR="00F72155">
        <w:t>31. svibnja 2017. g.</w:t>
      </w:r>
    </w:p>
    <w:p w:rsidRDefault="003614A2" w:rsidP="00820A1A" w:rsidR="003614A2">
      <w:pPr>
        <w:jc w:val="center"/>
      </w:pPr>
    </w:p>
    <w:p w:rsidRDefault="00820A1A" w:rsidP="00820A1A" w:rsidR="00820A1A">
      <w:pPr>
        <w:jc w:val="both"/>
      </w:pPr>
    </w:p>
    <w:p w:rsidRDefault="00820A1A" w:rsidP="00820A1A" w:rsidR="00820A1A">
      <w:pPr>
        <w:jc w:val="both"/>
      </w:pPr>
      <w:r>
        <w:t>Zapisničar: Danijela Se</w:t>
      </w:r>
      <w:r w:rsidR="00331671">
        <w:t xml:space="preserve">kulić                        </w:t>
      </w:r>
      <w:r w:rsidR="00331671">
        <w:tab/>
      </w:r>
      <w:r w:rsidR="00331671">
        <w:tab/>
        <w:t xml:space="preserve">  </w:t>
      </w:r>
      <w:r>
        <w:tab/>
        <w:t>STEČAJN</w:t>
      </w:r>
      <w:r w:rsidR="00331671">
        <w:t>A STUKINJA</w:t>
      </w:r>
    </w:p>
    <w:p w:rsidRDefault="00820A1A" w:rsidP="00820A1A" w:rsidR="00820A1A">
      <w:pPr>
        <w:jc w:val="both"/>
      </w:pPr>
      <w:r>
        <w:t xml:space="preserve">                                                                                 </w:t>
      </w:r>
      <w:r w:rsidR="00331671">
        <w:t xml:space="preserve">                          </w:t>
      </w:r>
      <w:r>
        <w:t xml:space="preserve">  Nada Roso</w:t>
      </w:r>
    </w:p>
    <w:p w:rsidRDefault="003614A2" w:rsidP="00820A1A" w:rsidR="003614A2">
      <w:pPr>
        <w:jc w:val="both"/>
      </w:pPr>
    </w:p>
    <w:p w:rsidRDefault="00820A1A" w:rsidP="00820A1A" w:rsidR="00820A1A">
      <w:pPr>
        <w:jc w:val="both"/>
      </w:pPr>
      <w:r>
        <w:t>POUKA O PRAVNOM LIJEKU:</w:t>
      </w:r>
    </w:p>
    <w:p w:rsidRDefault="00820A1A" w:rsidP="00820A1A" w:rsidR="00820A1A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A7198" w:rsidP="00820A1A" w:rsidR="00BA7198">
      <w:pPr>
        <w:jc w:val="both"/>
      </w:pPr>
    </w:p>
    <w:p w:rsidRDefault="00820A1A" w:rsidP="00820A1A" w:rsidR="00820A1A">
      <w:pPr>
        <w:jc w:val="both"/>
      </w:pPr>
      <w:r>
        <w:t>DNA:</w:t>
      </w:r>
    </w:p>
    <w:p w:rsidRDefault="00820A1A" w:rsidP="00820A1A" w:rsidR="00331671" w:rsidRPr="00897182">
      <w:pPr>
        <w:jc w:val="both"/>
      </w:pPr>
      <w:r>
        <w:t xml:space="preserve">1. stečajni uprav. </w:t>
      </w:r>
      <w:r w:rsidR="00897182" w:rsidRPr="00897182">
        <w:t>Zorislav Novoselac, Osijek, Kapucinska 27/II</w:t>
      </w:r>
    </w:p>
    <w:p w:rsidRDefault="00820A1A" w:rsidP="000E6B63" w:rsidR="00820A1A">
      <w:pPr>
        <w:tabs>
          <w:tab w:pos="6120" w:val="left"/>
        </w:tabs>
        <w:jc w:val="both"/>
      </w:pPr>
      <w:r>
        <w:t xml:space="preserve">2. predlagatelj FINA </w:t>
      </w:r>
      <w:r w:rsidR="000E6B63">
        <w:tab/>
      </w:r>
    </w:p>
    <w:p w:rsidRDefault="00820A1A" w:rsidP="00897182" w:rsidR="000E6B63">
      <w:pPr>
        <w:tabs>
          <w:tab w:pos="4950" w:val="left"/>
          <w:tab w:pos="5565" w:val="left"/>
        </w:tabs>
        <w:jc w:val="both"/>
      </w:pPr>
      <w:r>
        <w:t xml:space="preserve">5. </w:t>
      </w:r>
      <w:proofErr w:type="spellStart"/>
      <w:r>
        <w:t>z.z</w:t>
      </w:r>
      <w:proofErr w:type="spellEnd"/>
      <w:r>
        <w:t xml:space="preserve">. dužnika </w:t>
      </w:r>
      <w:r w:rsidR="00CA2104">
        <w:t>Dragana Lisjak, Darda, Ljudevita Gaja 34</w:t>
      </w:r>
    </w:p>
    <w:p w:rsidRDefault="00820A1A" w:rsidP="000E6B63" w:rsidR="00820A1A">
      <w:pPr>
        <w:tabs>
          <w:tab w:pos="4950" w:val="left"/>
        </w:tabs>
        <w:jc w:val="both"/>
      </w:pPr>
      <w:r>
        <w:t>6. e-</w:t>
      </w:r>
      <w:proofErr w:type="spellStart"/>
      <w:r>
        <w:t>ogl</w:t>
      </w:r>
      <w:proofErr w:type="spellEnd"/>
      <w:r>
        <w:t>. pl.</w:t>
      </w:r>
      <w:r w:rsidR="002954B4">
        <w:t xml:space="preserve"> </w:t>
      </w:r>
    </w:p>
    <w:p w:rsidRDefault="00820A1A" w:rsidP="00820A1A" w:rsidR="00820A1A">
      <w:pPr>
        <w:jc w:val="both"/>
      </w:pPr>
      <w:r>
        <w:t>7. registar suda - ovdje</w:t>
      </w:r>
    </w:p>
    <w:p w:rsidRDefault="00820A1A" w:rsidP="00897182" w:rsidR="007D7E9A">
      <w:pPr>
        <w:tabs>
          <w:tab w:pos="1575" w:val="left"/>
        </w:tabs>
        <w:jc w:val="both"/>
        <w:rPr>
          <w:sz w:val="20"/>
          <w:szCs w:val="20"/>
        </w:rPr>
      </w:pPr>
      <w:r>
        <w:t xml:space="preserve">8. kal. </w:t>
      </w:r>
      <w:r w:rsidR="003614A2">
        <w:t>1</w:t>
      </w:r>
      <w:r w:rsidR="00897182">
        <w:t>.7.</w:t>
      </w: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7D7E9A" w:rsidP="00F058D9" w:rsidR="007D7E9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820A1A" w:rsidP="00F058D9" w:rsidR="00820A1A">
      <w:pPr>
        <w:jc w:val="both"/>
        <w:rPr>
          <w:sz w:val="20"/>
          <w:szCs w:val="20"/>
        </w:rPr>
      </w:pPr>
    </w:p>
    <w:p w:rsidRDefault="007D7E9A" w:rsidP="00F058D9" w:rsidR="007D7E9A" w:rsidRPr="001154A0">
      <w:pPr>
        <w:jc w:val="both"/>
        <w:rPr>
          <w:sz w:val="20"/>
          <w:szCs w:val="20"/>
        </w:rPr>
      </w:pPr>
      <w:bookmarkStart w:name="_GoBack" w:id="0"/>
      <w:bookmarkEnd w:id="0"/>
    </w:p>
    <w:sectPr w:rsidSect="00F058D9" w:rsidR="007D7E9A" w:rsidRPr="001154A0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61D7" w:rsidR="002361D7">
      <w:r>
        <w:separator/>
      </w:r>
    </w:p>
  </w:endnote>
  <w:endnote w:id="0" w:type="continuationSeparator">
    <w:p w:rsidRDefault="002361D7" w:rsidR="002361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61D7" w:rsidR="002361D7">
      <w:r>
        <w:separator/>
      </w:r>
    </w:p>
  </w:footnote>
  <w:footnote w:id="0" w:type="continuationSeparator">
    <w:p w:rsidRDefault="002361D7" w:rsidR="002361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52BA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CA2104" w:rsidP="00CA2104" w:rsidR="00CA2104" w:rsidRPr="00847790">
    <w:pPr>
      <w:jc w:val="right"/>
      <w:rPr>
        <w:rStyle w:val="Naglaeno"/>
        <w:b w:val="false"/>
        <w:bCs w:val="false"/>
      </w:rPr>
    </w:pPr>
    <w:r w:rsidRPr="00847790">
      <w:t>6 St-</w:t>
    </w:r>
    <w:r>
      <w:t>907/16-13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08A5A0B"/>
    <w:multiLevelType w:val="hybridMultilevel"/>
    <w:tmpl w:val="4A30A6C6"/>
    <w:lvl w:tplc="A678B992" w:ilvl="0">
      <w:start w:val="1"/>
      <w:numFmt w:val="bullet"/>
      <w:lvlText w:val="-"/>
      <w:lvlJc w:val="left"/>
      <w:pPr>
        <w:ind w:hanging="360" w:left="720"/>
      </w:pPr>
      <w:rPr>
        <w:rFonts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2117A5E"/>
    <w:multiLevelType w:val="hybridMultilevel"/>
    <w:tmpl w:val="8A185BCA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20E4C5D"/>
    <w:multiLevelType w:val="hybridMultilevel"/>
    <w:tmpl w:val="6660DDCE"/>
    <w:lvl w:tplc="923C72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D784E12"/>
    <w:multiLevelType w:val="hybridMultilevel"/>
    <w:tmpl w:val="B65A365A"/>
    <w:lvl w:tplc="4F0C151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plc="6B02A786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97588900" w:ilvl="2">
      <w:start w:val="1"/>
      <w:numFmt w:val="lowerLetter"/>
      <w:lvlText w:val="%3)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2F5036"/>
    <w:multiLevelType w:val="hybridMultilevel"/>
    <w:tmpl w:val="B99AD6D4"/>
    <w:lvl w:tplc="04090005" w:ilvl="0">
      <w:start w:val="1"/>
      <w:numFmt w:val="bullet"/>
      <w:lvlText w:val="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84D183C"/>
    <w:multiLevelType w:val="hybridMultilevel"/>
    <w:tmpl w:val="42E012BA"/>
    <w:lvl w:tplc="E4B8F7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9D86EF4"/>
    <w:multiLevelType w:val="hybridMultilevel"/>
    <w:tmpl w:val="4C7483F4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1E7391A"/>
    <w:multiLevelType w:val="hybridMultilevel"/>
    <w:tmpl w:val="B01215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20D45AB"/>
    <w:multiLevelType w:val="hybridMultilevel"/>
    <w:tmpl w:val="0032DBA8"/>
    <w:lvl w:tplc="2B3859B8" w:ilvl="0"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plc="3F4E058A" w:ilvl="1">
      <w:start w:val="1"/>
      <w:numFmt w:val="bullet"/>
      <w:lvlText w:val=""/>
      <w:lvlJc w:val="left"/>
      <w:pPr>
        <w:tabs>
          <w:tab w:pos="1080" w:val="num"/>
        </w:tabs>
        <w:ind w:hanging="360" w:left="1080"/>
      </w:pPr>
      <w:rPr>
        <w:rFonts w:hAnsi="Wingdings" w:ascii="Wingdings" w:hint="default"/>
        <w:sz w:val="24"/>
        <w:szCs w:val="24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3">
    <w:nsid w:val="6A0B6BD2"/>
    <w:multiLevelType w:val="hybridMultilevel"/>
    <w:tmpl w:val="4EC427B2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2147" w:val="num"/>
        </w:tabs>
        <w:ind w:hanging="360" w:left="2147"/>
      </w:pPr>
    </w:lvl>
    <w:lvl w:tentative="true" w:tplc="041A001B" w:ilvl="2">
      <w:start w:val="1"/>
      <w:numFmt w:val="lowerRoman"/>
      <w:lvlText w:val="%3."/>
      <w:lvlJc w:val="right"/>
      <w:pPr>
        <w:tabs>
          <w:tab w:pos="2867" w:val="num"/>
        </w:tabs>
        <w:ind w:hanging="180" w:left="2867"/>
      </w:pPr>
    </w:lvl>
    <w:lvl w:tentative="true" w:tplc="041A000F" w:ilvl="3">
      <w:start w:val="1"/>
      <w:numFmt w:val="decimal"/>
      <w:lvlText w:val="%4."/>
      <w:lvlJc w:val="left"/>
      <w:pPr>
        <w:tabs>
          <w:tab w:pos="3587" w:val="num"/>
        </w:tabs>
        <w:ind w:hanging="360" w:left="3587"/>
      </w:pPr>
    </w:lvl>
    <w:lvl w:tentative="true" w:tplc="041A0019" w:ilvl="4">
      <w:start w:val="1"/>
      <w:numFmt w:val="lowerLetter"/>
      <w:lvlText w:val="%5."/>
      <w:lvlJc w:val="left"/>
      <w:pPr>
        <w:tabs>
          <w:tab w:pos="4307" w:val="num"/>
        </w:tabs>
        <w:ind w:hanging="360" w:left="4307"/>
      </w:pPr>
    </w:lvl>
    <w:lvl w:tentative="true" w:tplc="041A001B" w:ilvl="5">
      <w:start w:val="1"/>
      <w:numFmt w:val="lowerRoman"/>
      <w:lvlText w:val="%6."/>
      <w:lvlJc w:val="right"/>
      <w:pPr>
        <w:tabs>
          <w:tab w:pos="5027" w:val="num"/>
        </w:tabs>
        <w:ind w:hanging="180" w:left="5027"/>
      </w:pPr>
    </w:lvl>
    <w:lvl w:tentative="true" w:tplc="041A000F" w:ilvl="6">
      <w:start w:val="1"/>
      <w:numFmt w:val="decimal"/>
      <w:lvlText w:val="%7."/>
      <w:lvlJc w:val="left"/>
      <w:pPr>
        <w:tabs>
          <w:tab w:pos="5747" w:val="num"/>
        </w:tabs>
        <w:ind w:hanging="360" w:left="5747"/>
      </w:pPr>
    </w:lvl>
    <w:lvl w:tentative="true" w:tplc="041A0019" w:ilvl="7">
      <w:start w:val="1"/>
      <w:numFmt w:val="lowerLetter"/>
      <w:lvlText w:val="%8."/>
      <w:lvlJc w:val="left"/>
      <w:pPr>
        <w:tabs>
          <w:tab w:pos="6467" w:val="num"/>
        </w:tabs>
        <w:ind w:hanging="360" w:left="6467"/>
      </w:pPr>
    </w:lvl>
    <w:lvl w:tentative="true" w:tplc="041A001B" w:ilvl="8">
      <w:start w:val="1"/>
      <w:numFmt w:val="lowerRoman"/>
      <w:lvlText w:val="%9."/>
      <w:lvlJc w:val="right"/>
      <w:pPr>
        <w:tabs>
          <w:tab w:pos="7187" w:val="num"/>
        </w:tabs>
        <w:ind w:hanging="180" w:left="7187"/>
      </w:pPr>
    </w:lvl>
  </w:abstractNum>
  <w:abstractNum w:abstractNumId="14">
    <w:nsid w:val="6AD714D8"/>
    <w:multiLevelType w:val="hybridMultilevel"/>
    <w:tmpl w:val="9910A9C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ED204ED"/>
    <w:multiLevelType w:val="hybridMultilevel"/>
    <w:tmpl w:val="E6FCDE08"/>
    <w:lvl w:tplc="F1C48716" w:ilvl="0">
      <w:start w:val="13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20" w:val="num"/>
        </w:tabs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340" w:val="num"/>
        </w:tabs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060" w:val="num"/>
        </w:tabs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780" w:val="num"/>
        </w:tabs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00" w:val="num"/>
        </w:tabs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20" w:val="num"/>
        </w:tabs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940" w:val="num"/>
        </w:tabs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660" w:val="num"/>
        </w:tabs>
        <w:ind w:hanging="360" w:left="6660"/>
      </w:pPr>
      <w:rPr>
        <w:rFonts w:hAnsi="Wingdings" w:ascii="Wingdings" w:hint="default"/>
      </w:rPr>
    </w:lvl>
  </w:abstractNum>
  <w:abstractNum w:abstractNumId="17">
    <w:nsid w:val="7FC57128"/>
    <w:multiLevelType w:val="hybridMultilevel"/>
    <w:tmpl w:val="D4C049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2"/>
  </w:num>
  <w:num w:numId="3">
    <w:abstractNumId w:val="11"/>
  </w:num>
  <w:num w:numId="4">
    <w:abstractNumId w:val="7"/>
  </w:num>
  <w:num w:numId="5">
    <w:abstractNumId w:val="14"/>
  </w:num>
  <w:num w:numId="6">
    <w:abstractNumId w:val="17"/>
  </w:num>
  <w:num w:numId="7">
    <w:abstractNumId w:val="10"/>
  </w:num>
  <w:num w:numId="8">
    <w:abstractNumId w:val="13"/>
  </w:num>
  <w:num w:numId="9">
    <w:abstractNumId w:val="3"/>
  </w:num>
  <w:num w:numId="10">
    <w:abstractNumId w:val="1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16"/>
  </w:num>
  <w:num w:numId="16">
    <w:abstractNumId w:val="0"/>
  </w:num>
  <w:num w:numId="17">
    <w:abstractNumId w:val="9"/>
  </w:num>
  <w:num w:numId="1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1AD3"/>
    <w:rsid w:val="00032427"/>
    <w:rsid w:val="00032615"/>
    <w:rsid w:val="000472C0"/>
    <w:rsid w:val="0005033A"/>
    <w:rsid w:val="0005324C"/>
    <w:rsid w:val="000549DC"/>
    <w:rsid w:val="00054BF6"/>
    <w:rsid w:val="00054D2D"/>
    <w:rsid w:val="000569DB"/>
    <w:rsid w:val="00080341"/>
    <w:rsid w:val="00097EDD"/>
    <w:rsid w:val="000A0A06"/>
    <w:rsid w:val="000A36A9"/>
    <w:rsid w:val="000C2EBA"/>
    <w:rsid w:val="000E4DA4"/>
    <w:rsid w:val="000E532B"/>
    <w:rsid w:val="000E6B63"/>
    <w:rsid w:val="000F332B"/>
    <w:rsid w:val="0010057F"/>
    <w:rsid w:val="0010241A"/>
    <w:rsid w:val="001146A9"/>
    <w:rsid w:val="001154A0"/>
    <w:rsid w:val="0013537E"/>
    <w:rsid w:val="001473BF"/>
    <w:rsid w:val="00154D2B"/>
    <w:rsid w:val="00163993"/>
    <w:rsid w:val="00164709"/>
    <w:rsid w:val="00171423"/>
    <w:rsid w:val="00185ABA"/>
    <w:rsid w:val="001956E6"/>
    <w:rsid w:val="001C39D1"/>
    <w:rsid w:val="001C68B7"/>
    <w:rsid w:val="001D04A7"/>
    <w:rsid w:val="001D771B"/>
    <w:rsid w:val="001F1BA6"/>
    <w:rsid w:val="001F7662"/>
    <w:rsid w:val="002131D8"/>
    <w:rsid w:val="002361D7"/>
    <w:rsid w:val="00240917"/>
    <w:rsid w:val="00271876"/>
    <w:rsid w:val="00271F61"/>
    <w:rsid w:val="002859AC"/>
    <w:rsid w:val="002954B4"/>
    <w:rsid w:val="002B215E"/>
    <w:rsid w:val="002B7A2F"/>
    <w:rsid w:val="002C25B5"/>
    <w:rsid w:val="002C5B24"/>
    <w:rsid w:val="002D7A99"/>
    <w:rsid w:val="002E06A8"/>
    <w:rsid w:val="002E2CA7"/>
    <w:rsid w:val="003136DB"/>
    <w:rsid w:val="00324E7F"/>
    <w:rsid w:val="00331671"/>
    <w:rsid w:val="003360FB"/>
    <w:rsid w:val="00340DDA"/>
    <w:rsid w:val="00341F20"/>
    <w:rsid w:val="003443ED"/>
    <w:rsid w:val="00353E62"/>
    <w:rsid w:val="00357407"/>
    <w:rsid w:val="003614A2"/>
    <w:rsid w:val="0036228E"/>
    <w:rsid w:val="00362918"/>
    <w:rsid w:val="0036644F"/>
    <w:rsid w:val="00382AF2"/>
    <w:rsid w:val="00384258"/>
    <w:rsid w:val="00393EEA"/>
    <w:rsid w:val="00394A2D"/>
    <w:rsid w:val="003A0F77"/>
    <w:rsid w:val="003A3960"/>
    <w:rsid w:val="003A4C21"/>
    <w:rsid w:val="003C02D3"/>
    <w:rsid w:val="003C46EF"/>
    <w:rsid w:val="003D478B"/>
    <w:rsid w:val="003E6334"/>
    <w:rsid w:val="003E74DF"/>
    <w:rsid w:val="003F1016"/>
    <w:rsid w:val="00401E49"/>
    <w:rsid w:val="00402E82"/>
    <w:rsid w:val="004038C3"/>
    <w:rsid w:val="00405A3D"/>
    <w:rsid w:val="0042088B"/>
    <w:rsid w:val="00426D87"/>
    <w:rsid w:val="004319DA"/>
    <w:rsid w:val="004508DE"/>
    <w:rsid w:val="00460DFD"/>
    <w:rsid w:val="004752F0"/>
    <w:rsid w:val="004832DB"/>
    <w:rsid w:val="004843FB"/>
    <w:rsid w:val="0048660A"/>
    <w:rsid w:val="004929A7"/>
    <w:rsid w:val="004A3B17"/>
    <w:rsid w:val="004B2427"/>
    <w:rsid w:val="004B64D1"/>
    <w:rsid w:val="004C6676"/>
    <w:rsid w:val="004D6DB6"/>
    <w:rsid w:val="004E58C3"/>
    <w:rsid w:val="004F16D5"/>
    <w:rsid w:val="00506A8F"/>
    <w:rsid w:val="00511E05"/>
    <w:rsid w:val="0052238B"/>
    <w:rsid w:val="00523EB3"/>
    <w:rsid w:val="00536767"/>
    <w:rsid w:val="00542326"/>
    <w:rsid w:val="0055174B"/>
    <w:rsid w:val="00563C8E"/>
    <w:rsid w:val="00567EF6"/>
    <w:rsid w:val="00575A6C"/>
    <w:rsid w:val="00582921"/>
    <w:rsid w:val="00582F99"/>
    <w:rsid w:val="00590AC7"/>
    <w:rsid w:val="005A1622"/>
    <w:rsid w:val="005A609C"/>
    <w:rsid w:val="005B2397"/>
    <w:rsid w:val="005D023F"/>
    <w:rsid w:val="005E0664"/>
    <w:rsid w:val="005F38B0"/>
    <w:rsid w:val="00631AD2"/>
    <w:rsid w:val="00631B6D"/>
    <w:rsid w:val="006451E7"/>
    <w:rsid w:val="00665935"/>
    <w:rsid w:val="0066649B"/>
    <w:rsid w:val="006810E9"/>
    <w:rsid w:val="0068151D"/>
    <w:rsid w:val="006A048A"/>
    <w:rsid w:val="006A3974"/>
    <w:rsid w:val="006A3F79"/>
    <w:rsid w:val="006A6E09"/>
    <w:rsid w:val="006B2371"/>
    <w:rsid w:val="006B2E64"/>
    <w:rsid w:val="006C0D3B"/>
    <w:rsid w:val="006E1E8F"/>
    <w:rsid w:val="00721F9E"/>
    <w:rsid w:val="00730917"/>
    <w:rsid w:val="007326F3"/>
    <w:rsid w:val="00746576"/>
    <w:rsid w:val="007520FE"/>
    <w:rsid w:val="007560B9"/>
    <w:rsid w:val="00756159"/>
    <w:rsid w:val="00776768"/>
    <w:rsid w:val="0078508C"/>
    <w:rsid w:val="0079210F"/>
    <w:rsid w:val="00792EAD"/>
    <w:rsid w:val="007A00A5"/>
    <w:rsid w:val="007A70EE"/>
    <w:rsid w:val="007C0819"/>
    <w:rsid w:val="007C38FB"/>
    <w:rsid w:val="007C599D"/>
    <w:rsid w:val="007D7E9A"/>
    <w:rsid w:val="007E06AD"/>
    <w:rsid w:val="007E50F5"/>
    <w:rsid w:val="007F2FD6"/>
    <w:rsid w:val="007F6CE4"/>
    <w:rsid w:val="00801141"/>
    <w:rsid w:val="008103DC"/>
    <w:rsid w:val="00820082"/>
    <w:rsid w:val="00820A1A"/>
    <w:rsid w:val="0082151F"/>
    <w:rsid w:val="00834690"/>
    <w:rsid w:val="00837349"/>
    <w:rsid w:val="008444F3"/>
    <w:rsid w:val="00867455"/>
    <w:rsid w:val="00897182"/>
    <w:rsid w:val="008F2EDC"/>
    <w:rsid w:val="00910E67"/>
    <w:rsid w:val="009149BB"/>
    <w:rsid w:val="00916F61"/>
    <w:rsid w:val="0092156A"/>
    <w:rsid w:val="00930DC2"/>
    <w:rsid w:val="00934AD2"/>
    <w:rsid w:val="00936CFF"/>
    <w:rsid w:val="0096085B"/>
    <w:rsid w:val="009703E4"/>
    <w:rsid w:val="00970C9E"/>
    <w:rsid w:val="009A4342"/>
    <w:rsid w:val="009C32E6"/>
    <w:rsid w:val="00A07764"/>
    <w:rsid w:val="00A2140D"/>
    <w:rsid w:val="00A27BAA"/>
    <w:rsid w:val="00A371A9"/>
    <w:rsid w:val="00A439AF"/>
    <w:rsid w:val="00A52B20"/>
    <w:rsid w:val="00A61F6B"/>
    <w:rsid w:val="00A76741"/>
    <w:rsid w:val="00A832BA"/>
    <w:rsid w:val="00A8473B"/>
    <w:rsid w:val="00A87261"/>
    <w:rsid w:val="00A94CD6"/>
    <w:rsid w:val="00AA278D"/>
    <w:rsid w:val="00AA4050"/>
    <w:rsid w:val="00AA6F28"/>
    <w:rsid w:val="00AC5DDA"/>
    <w:rsid w:val="00AE36D5"/>
    <w:rsid w:val="00AF7CD3"/>
    <w:rsid w:val="00B0663D"/>
    <w:rsid w:val="00B26081"/>
    <w:rsid w:val="00B27C9F"/>
    <w:rsid w:val="00B4614D"/>
    <w:rsid w:val="00B46556"/>
    <w:rsid w:val="00B519EB"/>
    <w:rsid w:val="00B74B5C"/>
    <w:rsid w:val="00B76E05"/>
    <w:rsid w:val="00B80806"/>
    <w:rsid w:val="00BA2914"/>
    <w:rsid w:val="00BA5E31"/>
    <w:rsid w:val="00BA7198"/>
    <w:rsid w:val="00BB776B"/>
    <w:rsid w:val="00BD0C63"/>
    <w:rsid w:val="00BD5E44"/>
    <w:rsid w:val="00BF27D4"/>
    <w:rsid w:val="00BF30CF"/>
    <w:rsid w:val="00BF63E8"/>
    <w:rsid w:val="00C032AD"/>
    <w:rsid w:val="00C1549A"/>
    <w:rsid w:val="00C30F2B"/>
    <w:rsid w:val="00C30F2F"/>
    <w:rsid w:val="00C35C1B"/>
    <w:rsid w:val="00C41AEF"/>
    <w:rsid w:val="00C510C6"/>
    <w:rsid w:val="00C66EC6"/>
    <w:rsid w:val="00C85EA2"/>
    <w:rsid w:val="00C913B6"/>
    <w:rsid w:val="00C933D7"/>
    <w:rsid w:val="00C94FC2"/>
    <w:rsid w:val="00CA1D43"/>
    <w:rsid w:val="00CA2104"/>
    <w:rsid w:val="00CB4985"/>
    <w:rsid w:val="00CC10AB"/>
    <w:rsid w:val="00CD2BF9"/>
    <w:rsid w:val="00D032F3"/>
    <w:rsid w:val="00D04D17"/>
    <w:rsid w:val="00D204FC"/>
    <w:rsid w:val="00D2596C"/>
    <w:rsid w:val="00D31877"/>
    <w:rsid w:val="00D458C8"/>
    <w:rsid w:val="00D5134B"/>
    <w:rsid w:val="00D54CA6"/>
    <w:rsid w:val="00D73E4D"/>
    <w:rsid w:val="00D8612A"/>
    <w:rsid w:val="00D95EBD"/>
    <w:rsid w:val="00DA062B"/>
    <w:rsid w:val="00DB712C"/>
    <w:rsid w:val="00DD544A"/>
    <w:rsid w:val="00DF4AEA"/>
    <w:rsid w:val="00DF4D5E"/>
    <w:rsid w:val="00DF5F6A"/>
    <w:rsid w:val="00E038A3"/>
    <w:rsid w:val="00E175CA"/>
    <w:rsid w:val="00E2219C"/>
    <w:rsid w:val="00E228C7"/>
    <w:rsid w:val="00E25B83"/>
    <w:rsid w:val="00E33447"/>
    <w:rsid w:val="00E437B7"/>
    <w:rsid w:val="00E4590D"/>
    <w:rsid w:val="00E60E30"/>
    <w:rsid w:val="00E6574D"/>
    <w:rsid w:val="00E91D99"/>
    <w:rsid w:val="00E93865"/>
    <w:rsid w:val="00EB066B"/>
    <w:rsid w:val="00ED72C6"/>
    <w:rsid w:val="00EE1979"/>
    <w:rsid w:val="00EE283C"/>
    <w:rsid w:val="00EE60C5"/>
    <w:rsid w:val="00EF29B1"/>
    <w:rsid w:val="00EF330B"/>
    <w:rsid w:val="00F00605"/>
    <w:rsid w:val="00F052BA"/>
    <w:rsid w:val="00F058D9"/>
    <w:rsid w:val="00F11DAD"/>
    <w:rsid w:val="00F21871"/>
    <w:rsid w:val="00F43FEE"/>
    <w:rsid w:val="00F63463"/>
    <w:rsid w:val="00F72155"/>
    <w:rsid w:val="00F90A18"/>
    <w:rsid w:val="00F914E7"/>
    <w:rsid w:val="00F9515B"/>
    <w:rsid w:val="00FA29C3"/>
    <w:rsid w:val="00FB43E2"/>
    <w:rsid w:val="00FC2E35"/>
    <w:rsid w:val="00FC3029"/>
    <w:rsid w:val="00FD25DA"/>
    <w:rsid w:val="00FD7D98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Autospacing="true" w:after="100" w:beforeAutospacing="true" w:before="100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hAnsi="Cambria" w:ascii="Cambria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cs="Tahoma" w:hAnsi="Tahoma" w:ascii="Tahoma"/>
      <w:noProof/>
      <w:szCs w:val="20"/>
    </w:rPr>
  </w:style>
  <w:style w:customStyle="true" w:styleId="Tijeloteksta2Char" w:type="character">
    <w:name w:val="Tijelo teksta 2 Char"/>
    <w:link w:val="Tijeloteksta2"/>
    <w:rsid w:val="00BF30CF"/>
    <w:rPr>
      <w:rFonts w:cs="Tahoma" w:hAnsi="Tahoma" w:asci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lineRule="auto" w:line="276" w:after="200"/>
      <w:ind w:left="720"/>
      <w:contextualSpacing/>
    </w:pPr>
    <w:rPr>
      <w:rFonts w:eastAsia="Calibri"/>
      <w:szCs w:val="22"/>
      <w:lang w:eastAsia="en-US" w:val="en-US"/>
    </w:rPr>
  </w:style>
  <w:style w:customStyle="true" w:styleId="Naslov2Char" w:type="character">
    <w:name w:val="Naslov 2 Char"/>
    <w:link w:val="Naslov2"/>
    <w:semiHidden/>
    <w:rsid w:val="001F1BA6"/>
    <w:rPr>
      <w:rFonts w:hAnsi="Cambria" w:asci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true" w:styleId="TijelotekstaChar" w:type="character">
    <w:name w:val="Tijelo teksta Char"/>
    <w:link w:val="Tijeloteksta"/>
    <w:rsid w:val="002B215E"/>
    <w:rPr>
      <w:sz w:val="24"/>
      <w:szCs w:val="24"/>
    </w:rPr>
  </w:style>
  <w:style w:customStyle="true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true" w:styleId="Bezproreda1" w:type="paragraph">
    <w:name w:val="Bez proreda1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eastAsia="Calibri" w:hAnsi="Calibri" w:ascii="Calibri"/>
      <w:sz w:val="22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A210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52B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52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52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52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52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BF30CF"/>
    <w:pPr>
      <w:spacing w:after="100" w:afterAutospacing="1" w:before="100" w:beforeAutospacing="1"/>
      <w:outlineLvl w:val="0"/>
    </w:pPr>
    <w:rPr>
      <w:b/>
      <w:bCs/>
      <w:kern w:val="36"/>
      <w:sz w:val="48"/>
      <w:szCs w:val="48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1F1BA6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F30CF"/>
    <w:rPr>
      <w:b/>
      <w:bCs/>
      <w:kern w:val="36"/>
      <w:sz w:val="48"/>
      <w:szCs w:val="48"/>
    </w:rPr>
  </w:style>
  <w:style w:styleId="Tijeloteksta2" w:type="paragraph">
    <w:name w:val="Body Text 2"/>
    <w:basedOn w:val="Normal"/>
    <w:link w:val="Tijeloteksta2Char"/>
    <w:rsid w:val="00BF30CF"/>
    <w:pPr>
      <w:jc w:val="both"/>
    </w:pPr>
    <w:rPr>
      <w:rFonts w:ascii="Tahoma" w:cs="Tahoma" w:hAnsi="Tahoma"/>
      <w:noProof/>
      <w:szCs w:val="20"/>
    </w:rPr>
  </w:style>
  <w:style w:customStyle="1" w:styleId="Tijeloteksta2Char" w:type="character">
    <w:name w:val="Tijelo teksta 2 Char"/>
    <w:link w:val="Tijeloteksta2"/>
    <w:rsid w:val="00BF30CF"/>
    <w:rPr>
      <w:rFonts w:ascii="Tahoma" w:cs="Tahoma" w:hAnsi="Tahoma"/>
      <w:noProof/>
      <w:sz w:val="24"/>
    </w:rPr>
  </w:style>
  <w:style w:styleId="Naglaeno" w:type="character">
    <w:name w:val="Strong"/>
    <w:qFormat/>
    <w:rsid w:val="00384258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384258"/>
    <w:pPr>
      <w:spacing w:after="200" w:line="276" w:lineRule="auto"/>
      <w:ind w:left="720"/>
      <w:contextualSpacing/>
    </w:pPr>
    <w:rPr>
      <w:rFonts w:eastAsia="Calibri"/>
      <w:szCs w:val="22"/>
      <w:lang w:eastAsia="en-US" w:val="en-US"/>
    </w:rPr>
  </w:style>
  <w:style w:customStyle="1" w:styleId="Naslov2Char" w:type="character">
    <w:name w:val="Naslov 2 Char"/>
    <w:link w:val="Naslov2"/>
    <w:semiHidden/>
    <w:rsid w:val="001F1BA6"/>
    <w:rPr>
      <w:rFonts w:ascii="Cambria" w:hAnsi="Cambria"/>
      <w:b/>
      <w:bCs/>
      <w:i/>
      <w:iCs/>
      <w:sz w:val="28"/>
      <w:szCs w:val="28"/>
    </w:rPr>
  </w:style>
  <w:style w:styleId="Tijeloteksta" w:type="paragraph">
    <w:name w:val="Body Text"/>
    <w:basedOn w:val="Normal"/>
    <w:link w:val="TijelotekstaChar"/>
    <w:rsid w:val="002B215E"/>
    <w:pPr>
      <w:spacing w:after="120"/>
    </w:pPr>
  </w:style>
  <w:style w:customStyle="1" w:styleId="TijelotekstaChar" w:type="character">
    <w:name w:val="Tijelo teksta Char"/>
    <w:link w:val="Tijeloteksta"/>
    <w:rsid w:val="002B215E"/>
    <w:rPr>
      <w:sz w:val="24"/>
      <w:szCs w:val="24"/>
    </w:rPr>
  </w:style>
  <w:style w:customStyle="1" w:styleId="OdlomakpopisaChar" w:type="character">
    <w:name w:val="Odlomak popisa Char"/>
    <w:link w:val="Odlomakpopisa"/>
    <w:uiPriority w:val="34"/>
    <w:rsid w:val="00E33447"/>
    <w:rPr>
      <w:rFonts w:eastAsia="Calibri"/>
      <w:sz w:val="24"/>
      <w:szCs w:val="22"/>
      <w:lang w:eastAsia="en-US" w:val="en-US"/>
    </w:rPr>
  </w:style>
  <w:style w:customStyle="1" w:styleId="Bezproreda1" w:type="paragraph">
    <w:name w:val="Bez proreda1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link w:val="BezproredaChar"/>
    <w:uiPriority w:val="1"/>
    <w:qFormat/>
    <w:rsid w:val="00820A1A"/>
    <w:rPr>
      <w:rFonts w:ascii="Calibri" w:eastAsia="Calibri" w:hAnsi="Calibri"/>
      <w:sz w:val="22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A210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52B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52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52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52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52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BB54D2F-B042-4C2B-8C36-7A66414D5F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5</properties:Pages>
  <properties:Words>1556</properties:Words>
  <properties:Characters>8664</properties:Characters>
  <properties:Lines>225</properties:Lines>
  <properties:Paragraphs>50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10338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2017-05-31T08:39:00Z</dcterms:created>
  <dc:creator>dsekulic</dc:creator>
  <cp:lastModifiedBy>Danijela Sekulić</cp:lastModifiedBy>
  <cp:lastPrinted>2017-05-31T09:03:00Z</cp:lastPrinted>
  <dcterms:modified xmlns:xsi="http://www.w3.org/2001/XMLSchema-instance" xsi:type="dcterms:W3CDTF">2017-05-31T09:06:00Z</dcterms:modified>
  <cp:revision>6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5</vt:i4>
  </prop:property>
</prop:Properties>
</file>