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c271" w14:paraId="f25c271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6B738E">
        <w:rPr>
          <w:rFonts w:hAnsi="Times New Roman" w:ascii="Times New Roman"/>
          <w:szCs w:val="24"/>
        </w:rPr>
        <w:t>KEKIĆ-PROMET j.d.o.o. za građenje,  ugostiteljstvo, trgovinu i turizam, Karlovac, Dr. Vladka Mačeka 11, OIB: 82055109751</w:t>
      </w:r>
      <w:r w:rsidR="008A09A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6B738E">
        <w:rPr>
          <w:rFonts w:hAnsi="Times New Roman" w:ascii="Times New Roman"/>
          <w:szCs w:val="24"/>
        </w:rPr>
        <w:t>KEKIĆ-PROMET j.d.o.o., Karlovac, Dr. Vladka Mačeka 11, OIB: 82055109751</w:t>
      </w:r>
      <w:r w:rsidR="006B738E">
        <w:rPr>
          <w:rFonts w:hAnsi="Times New Roman" w:ascii="Times New Roman"/>
          <w:szCs w:val="24"/>
        </w:rPr>
        <w:t>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6B738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6B738E">
        <w:rPr>
          <w:rFonts w:hAnsi="Times New Roman" w:ascii="Times New Roman"/>
          <w:szCs w:val="24"/>
        </w:rPr>
        <w:t>Nalaže se osob</w:t>
      </w:r>
      <w:r w:rsidR="008A09A0" w:rsidRPr="006B738E">
        <w:rPr>
          <w:rFonts w:hAnsi="Times New Roman" w:ascii="Times New Roman"/>
          <w:szCs w:val="24"/>
        </w:rPr>
        <w:t>i</w:t>
      </w:r>
      <w:r w:rsidRPr="006B738E">
        <w:rPr>
          <w:rFonts w:hAnsi="Times New Roman" w:ascii="Times New Roman"/>
          <w:szCs w:val="24"/>
        </w:rPr>
        <w:t xml:space="preserve"> ovlašten</w:t>
      </w:r>
      <w:r w:rsidR="008A09A0" w:rsidRPr="006B738E">
        <w:rPr>
          <w:rFonts w:hAnsi="Times New Roman" w:ascii="Times New Roman"/>
          <w:szCs w:val="24"/>
        </w:rPr>
        <w:t>oj</w:t>
      </w:r>
      <w:r w:rsidRPr="006B738E">
        <w:rPr>
          <w:rFonts w:hAnsi="Times New Roman" w:ascii="Times New Roman"/>
          <w:szCs w:val="24"/>
        </w:rPr>
        <w:t xml:space="preserve"> za zastupanje dužnika po zakonu</w:t>
      </w:r>
      <w:r w:rsidR="006B738E" w:rsidRPr="006B738E">
        <w:rPr>
          <w:rFonts w:hAnsi="Times New Roman" w:ascii="Times New Roman"/>
          <w:szCs w:val="24"/>
        </w:rPr>
        <w:t xml:space="preserve"> ELVIS KEKIĆ, Njemačka, Passau, Regensburger str. 21</w:t>
      </w:r>
      <w:r w:rsidRPr="006B738E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8A09A0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10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8. godine u 1</w:t>
      </w:r>
      <w:r w:rsidR="006B738E">
        <w:rPr>
          <w:rFonts w:hAnsi="Times New Roman" w:ascii="Times New Roman"/>
          <w:b/>
          <w:szCs w:val="24"/>
          <w:u w:val="single"/>
        </w:rPr>
        <w:t>1</w:t>
      </w:r>
      <w:r>
        <w:rPr>
          <w:rFonts w:hAnsi="Times New Roman" w:ascii="Times New Roman"/>
          <w:b/>
          <w:szCs w:val="24"/>
          <w:u w:val="single"/>
        </w:rPr>
        <w:t>,</w:t>
      </w:r>
      <w:r w:rsidR="006B738E">
        <w:rPr>
          <w:rFonts w:hAnsi="Times New Roman" w:ascii="Times New Roman"/>
          <w:b/>
          <w:szCs w:val="24"/>
          <w:u w:val="single"/>
        </w:rPr>
        <w:t>15</w:t>
      </w:r>
      <w:r w:rsidR="00BE7E5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6B738E">
        <w:rPr>
          <w:rFonts w:hAnsi="Times New Roman" w:ascii="Times New Roman"/>
          <w:szCs w:val="24"/>
        </w:rPr>
        <w:t>KEKIĆ-PROMET j.d.o.o., Karlovac, Dr. Vladka Mačeka 11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8A09A0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6B738E">
        <w:rPr>
          <w:rFonts w:hAnsi="Times New Roman" w:ascii="Times New Roman"/>
          <w:szCs w:val="24"/>
        </w:rPr>
        <w:t>Elvis Kekić, Njemačka, Passau, Regensburger str. 21</w:t>
      </w:r>
      <w:r w:rsidR="008A09A0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</w:t>
      </w:r>
      <w:r w:rsidR="006B738E">
        <w:rPr>
          <w:rFonts w:hAnsi="Times New Roman" w:ascii="Times New Roman"/>
          <w:szCs w:val="24"/>
        </w:rPr>
        <w:t>FINA), temeljem odredbe članka 444</w:t>
      </w:r>
      <w:r>
        <w:rPr>
          <w:rFonts w:hAnsi="Times New Roman" w:ascii="Times New Roman"/>
          <w:szCs w:val="24"/>
        </w:rPr>
        <w:t>. stav</w:t>
      </w:r>
      <w:r w:rsidR="006B738E">
        <w:rPr>
          <w:rFonts w:hAnsi="Times New Roman" w:ascii="Times New Roman"/>
          <w:szCs w:val="24"/>
        </w:rPr>
        <w:t>ka 2</w:t>
      </w:r>
      <w:r>
        <w:rPr>
          <w:rFonts w:hAnsi="Times New Roman" w:ascii="Times New Roman"/>
          <w:szCs w:val="24"/>
        </w:rPr>
        <w:t>. Stečajnog zakona ("Narodne novine" 71/15; dalje u tekstu SZ) navodeći da gore navedeni dužnik u Očevidniku redoslijeda osnova za plaćanje ima evidentirane neizvršene osnove za plaćanje u neprekinutom</w:t>
      </w:r>
      <w:r w:rsidR="005537F7">
        <w:rPr>
          <w:rFonts w:hAnsi="Times New Roman" w:ascii="Times New Roman"/>
          <w:szCs w:val="24"/>
        </w:rPr>
        <w:t xml:space="preserve"> razdoblju od </w:t>
      </w:r>
      <w:r w:rsidR="006B738E">
        <w:rPr>
          <w:rFonts w:hAnsi="Times New Roman" w:ascii="Times New Roman"/>
          <w:szCs w:val="24"/>
        </w:rPr>
        <w:t>253 dana, na dan 01</w:t>
      </w:r>
      <w:r>
        <w:rPr>
          <w:rFonts w:hAnsi="Times New Roman" w:ascii="Times New Roman"/>
          <w:szCs w:val="24"/>
        </w:rPr>
        <w:t xml:space="preserve">. </w:t>
      </w:r>
      <w:r w:rsidR="006B738E">
        <w:rPr>
          <w:rFonts w:hAnsi="Times New Roman" w:ascii="Times New Roman"/>
          <w:szCs w:val="24"/>
        </w:rPr>
        <w:t xml:space="preserve">rujna </w:t>
      </w:r>
      <w:r>
        <w:rPr>
          <w:rFonts w:hAnsi="Times New Roman" w:ascii="Times New Roman"/>
          <w:szCs w:val="24"/>
        </w:rPr>
        <w:t>201</w:t>
      </w:r>
      <w:r w:rsidR="006B738E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5537F7">
        <w:rPr>
          <w:rFonts w:hAnsi="Times New Roman" w:ascii="Times New Roman"/>
          <w:szCs w:val="24"/>
        </w:rPr>
        <w:t xml:space="preserve"> godine, u ukupnom iznosu od </w:t>
      </w:r>
      <w:r w:rsidR="006B738E">
        <w:rPr>
          <w:rFonts w:hAnsi="Times New Roman" w:ascii="Times New Roman"/>
          <w:szCs w:val="24"/>
        </w:rPr>
        <w:t>19</w:t>
      </w:r>
      <w:r w:rsidR="005537F7">
        <w:rPr>
          <w:rFonts w:hAnsi="Times New Roman" w:ascii="Times New Roman"/>
          <w:szCs w:val="24"/>
        </w:rPr>
        <w:t>.</w:t>
      </w:r>
      <w:r w:rsidR="006B738E">
        <w:rPr>
          <w:rFonts w:hAnsi="Times New Roman" w:ascii="Times New Roman"/>
          <w:szCs w:val="24"/>
        </w:rPr>
        <w:t xml:space="preserve">858,40 </w:t>
      </w:r>
      <w:r>
        <w:rPr>
          <w:rFonts w:hAnsi="Times New Roman" w:ascii="Times New Roman"/>
          <w:szCs w:val="24"/>
        </w:rPr>
        <w:t>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5537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6B738E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6B738E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6B738E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6B738E" w:rsidP="00BE7E5C" w:rsidR="00BE7E5C" w:rsidRPr="006B738E">
      <w:pPr>
        <w:pStyle w:val="Uvuenotijeloteksta"/>
        <w:ind w:left="0"/>
        <w:jc w:val="both"/>
      </w:pPr>
      <w:r w:rsidRPr="006B738E">
        <w:t xml:space="preserve"> </w:t>
      </w:r>
    </w:p>
    <w:p w:rsidRDefault="006B738E" w:rsidP="00410890" w:rsidR="006B738E" w:rsidRPr="006B738E">
      <w:pPr>
        <w:ind w:left="4962"/>
        <w:jc w:val="center"/>
        <w:rPr>
          <w:rFonts w:hAnsi="Times New Roman" w:ascii="Times New Roman"/>
        </w:rPr>
      </w:pPr>
      <w:r w:rsidRPr="006B738E">
        <w:rPr>
          <w:rFonts w:hAnsi="Times New Roman" w:ascii="Times New Roman"/>
        </w:rPr>
        <w:t>Za točnost otpravka – ovlašteni službenik</w:t>
      </w:r>
    </w:p>
    <w:p w:rsidRDefault="006B738E" w:rsidP="006B738E" w:rsidR="006B738E" w:rsidRPr="005537F7">
      <w:pPr>
        <w:ind w:left="4962"/>
        <w:jc w:val="center"/>
      </w:pPr>
      <w:r w:rsidRPr="006B738E">
        <w:rPr>
          <w:rFonts w:hAnsi="Times New Roman" w:ascii="Times New Roman"/>
        </w:rPr>
        <w:t>Valentina Kučiš</w:t>
      </w:r>
    </w:p>
    <w:sectPr w:rsidR="006B738E" w:rsidRPr="005537F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38E">
          <w:rPr>
            <w:noProof/>
          </w:rPr>
          <w:t>1</w:t>
        </w:r>
        <w:r>
          <w:fldChar w:fldCharType="end"/>
        </w:r>
      </w:p>
    </w:sdtContent>
  </w:sdt>
  <w:p w:rsidRDefault="008A09A0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6B738E">
      <w:rPr>
        <w:rFonts w:hAnsi="Times New Roman" w:ascii="Times New Roman"/>
      </w:rPr>
      <w:t>1785</w:t>
    </w:r>
    <w:r>
      <w:rPr>
        <w:rFonts w:hAnsi="Times New Roman" w:ascii="Times New Roman"/>
      </w:rPr>
      <w:t>/2017-</w:t>
    </w:r>
    <w:r w:rsidR="006B738E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5537F7"/>
    <w:rsid w:val="00613B07"/>
    <w:rsid w:val="006B738E"/>
    <w:rsid w:val="008A09A0"/>
    <w:rsid w:val="00BE7E5C"/>
    <w:rsid w:val="00BF72CA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7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3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3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3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3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7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3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3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3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3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St-1785/2017</izvorni_sadrzaj>
    <derivirana_varijabla naziv="DomainObject.Predmet.OznakaBroj_1">St-1785/2017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KEKIĆ-PROMET j.d.o.o.</izvorni_sadrzaj>
    <derivirana_varijabla naziv="DomainObject.Predmet.ProtustrankaFormated_1">  KEKIĆ-PROMET j.d.o.o.</derivirana_varijabla>
  </DomainObject.Predmet.ProtustrankaFormated>
  <DomainObject.Predmet.ProtustrankaFormatedOIB>
    <izvorni_sadrzaj>  KEKIĆ-PROMET j.d.o.o., OIB 82055109751</izvorni_sadrzaj>
    <derivirana_varijabla naziv="DomainObject.Predmet.ProtustrankaFormatedOIB_1">  KEKIĆ-PROMET j.d.o.o., OIB 82055109751</derivirana_varijabla>
  </DomainObject.Predmet.ProtustrankaFormatedOIB>
  <DomainObject.Predmet.ProtustrankaFormatedWithAdress>
    <izvorni_sadrzaj> KEKIĆ-PROMET j.d.o.o., Dr. Vladka Mačeka 11, 47000 Karlovac</izvorni_sadrzaj>
    <derivirana_varijabla naziv="DomainObject.Predmet.ProtustrankaFormatedWithAdress_1"> KEKIĆ-PROMET j.d.o.o., Dr. Vladka Mačeka 11, 47000 Karlovac</derivirana_varijabla>
  </DomainObject.Predmet.ProtustrankaFormatedWithAdress>
  <DomainObject.Predmet.ProtustrankaFormatedWithAdressOIB>
    <izvorni_sadrzaj> KEKIĆ-PROMET j.d.o.o., OIB 82055109751, Dr. Vladka Mačeka 11, 47000 Karlovac</izvorni_sadrzaj>
    <derivirana_varijabla naziv="DomainObject.Predmet.ProtustrankaFormatedWithAdressOIB_1"> KEKIĆ-PROMET j.d.o.o., OIB 82055109751, Dr. Vladka Mačeka 11, 47000 Karlovac</derivirana_varijabla>
  </DomainObject.Predmet.ProtustrankaFormatedWithAdressOIB>
  <DomainObject.Predmet.ProtustrankaWithAdress>
    <izvorni_sadrzaj>KEKIĆ-PROMET j.d.o.o. Dr. Vladka Mačeka 11, 47000 Karlovac</izvorni_sadrzaj>
    <derivirana_varijabla naziv="DomainObject.Predmet.ProtustrankaWithAdress_1">KEKIĆ-PROMET j.d.o.o. Dr. Vladka Mačeka 11, 47000 Karlovac</derivirana_varijabla>
  </DomainObject.Predmet.ProtustrankaWithAdress>
  <DomainObject.Predmet.ProtustrankaWithAdressOIB>
    <izvorni_sadrzaj>KEKIĆ-PROMET j.d.o.o., OIB 82055109751, Dr. Vladka Mačeka 11, 47000 Karlovac</izvorni_sadrzaj>
    <derivirana_varijabla naziv="DomainObject.Predmet.ProtustrankaWithAdressOIB_1">KEKIĆ-PROMET j.d.o.o., OIB 82055109751, Dr. Vladka Mačeka 11, 47000 Karlovac</derivirana_varijabla>
  </DomainObject.Predmet.ProtustrankaWithAdressOIB>
  <DomainObject.Predmet.ProtustrankaNazivFormated>
    <izvorni_sadrzaj>KEKIĆ-PROMET j.d.o.o.</izvorni_sadrzaj>
    <derivirana_varijabla naziv="DomainObject.Predmet.ProtustrankaNazivFormated_1">KEKIĆ-PROMET j.d.o.o.</derivirana_varijabla>
  </DomainObject.Predmet.ProtustrankaNazivFormated>
  <DomainObject.Predmet.ProtustrankaNazivFormatedOIB>
    <izvorni_sadrzaj>KEKIĆ-PROMET j.d.o.o., OIB 82055109751</izvorni_sadrzaj>
    <derivirana_varijabla naziv="DomainObject.Predmet.ProtustrankaNazivFormatedOIB_1">KEKIĆ-PROMET j.d.o.o., OIB 82055109751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KEKIĆ-PROMET j.d.o.o.</item>
    </izvorni_sadrzaj>
    <derivirana_varijabla naziv="DomainObject.Predmet.ProtuStrankaListFormated_1">
      <item>KEKIĆ-PROMET j.d.o.o.</item>
    </derivirana_varijabla>
  </DomainObject.Predmet.ProtuStrankaListFormated>
  <DomainObject.Predmet.ProtuStrankaListFormatedOIB>
    <izvorni_sadrzaj>
      <item>KEKIĆ-PROMET j.d.o.o., OIB 82055109751</item>
    </izvorni_sadrzaj>
    <derivirana_varijabla naziv="DomainObject.Predmet.ProtuStrankaListFormatedOIB_1">
      <item>KEKIĆ-PROMET j.d.o.o., OIB 82055109751</item>
    </derivirana_varijabla>
  </DomainObject.Predmet.ProtuStrankaListFormatedOIB>
  <DomainObject.Predmet.ProtuStrankaListFormatedWithAdress>
    <izvorni_sadrzaj>
      <item>KEKIĆ-PROMET j.d.o.o., Dr. Vladka Mačeka 11, 47000 Karlovac</item>
    </izvorni_sadrzaj>
    <derivirana_varijabla naziv="DomainObject.Predmet.ProtuStrankaListFormatedWithAdress_1">
      <item>KEKIĆ-PROMET j.d.o.o., Dr. Vladka Mačeka 11, 47000 Karlovac</item>
    </derivirana_varijabla>
  </DomainObject.Predmet.ProtuStrankaListFormatedWithAdress>
  <DomainObject.Predmet.ProtuStrankaListFormatedWithAdressOIB>
    <izvorni_sadrzaj>
      <item>KEKIĆ-PROMET j.d.o.o., OIB 82055109751, Dr. Vladka Mačeka 11, 47000 Karlovac</item>
    </izvorni_sadrzaj>
    <derivirana_varijabla naziv="DomainObject.Predmet.ProtuStrankaListFormatedWithAdressOIB_1">
      <item>KEKIĆ-PROMET j.d.o.o., OIB 82055109751, Dr. Vladka Mačeka 11, 47000 Karlovac</item>
    </derivirana_varijabla>
  </DomainObject.Predmet.ProtuStrankaListFormatedWithAdressOIB>
  <DomainObject.Predmet.ProtuStrankaListNazivFormated>
    <izvorni_sadrzaj>
      <item>KEKIĆ-PROMET j.d.o.o.</item>
    </izvorni_sadrzaj>
    <derivirana_varijabla naziv="DomainObject.Predmet.ProtuStrankaListNazivFormated_1">
      <item>KEKIĆ-PROMET j.d.o.o.</item>
    </derivirana_varijabla>
  </DomainObject.Predmet.ProtuStrankaListNazivFormated>
  <DomainObject.Predmet.ProtuStrankaListNazivFormatedOIB>
    <izvorni_sadrzaj>
      <item>KEKIĆ-PROMET j.d.o.o., OIB 82055109751</item>
    </izvorni_sadrzaj>
    <derivirana_varijabla naziv="DomainObject.Predmet.ProtuStrankaListNazivFormatedOIB_1">
      <item>KEKIĆ-PROMET j.d.o.o., OIB 82055109751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KEKIĆ-PROMET j.d.o.o.</izvorni_sadrzaj>
    <derivirana_varijabla naziv="DomainObject.Predmet.ProtustrankaIDrugi_1">KEKIĆ-PROMET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KEKIĆ-PROMET j.d.o.o., OIB 82055109751, Dr. Vladka Mačeka 11, 47000 Karlovac</izvorni_sadrzaj>
    <derivirana_varijabla naziv="DomainObject.Predmet.ProtustrankaIDrugiAdressOIB_1">KEKIĆ-PROMET j.d.o.o., OIB 82055109751, Dr. Vladka Mačeka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KEKIĆ-PROMET j.d.o.o.</item>
      <item>FINA Regionalni centar Zagreb, Podružnica Karlovac</item>
    </izvorni_sadrzaj>
    <derivirana_varijabla naziv="DomainObject.Predmet.SudioniciListNaziv_1">
      <item>KEKIĆ-PROMET j.d.o.o.</item>
      <item>FINA Regionalni centar Zagreb, Podružnica Karlovac</item>
    </derivirana_varijabla>
  </DomainObject.Predmet.SudioniciListNaziv>
  <DomainObject.Predmet.SudioniciListAdressOIB>
    <izvorni_sadrzaj>
      <item>KEKIĆ-PROMET j.d.o.o., OIB 82055109751, Dr. Vladka Mačeka 11,47000 Karlovac</item>
      <item>FINA Regionalni centar Zagreb, Podružnica Karlovac, OIB 85821130368, Ul. Pavla Vitezovića 1,47000 Karlovac</item>
    </izvorni_sadrzaj>
    <derivirana_varijabla naziv="DomainObject.Predmet.SudioniciListAdressOIB_1">
      <item>KEKIĆ-PROMET j.d.o.o., OIB 82055109751, Dr. Vladka Mačeka 11,47000 Karlovac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82055109751</item>
      <item>, OIB 85821130368</item>
    </izvorni_sadrzaj>
    <derivirana_varijabla naziv="DomainObject.Predmet.SudioniciListNazivOIB_1">
      <item>, OIB 82055109751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3411</properties:Characters>
  <properties:Lines>95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2018-02-19T08:24:00Z</cp:lastPrinted>
  <dcterms:modified xmlns:xsi="http://www.w3.org/2001/XMLSchema-instance" xsi:type="dcterms:W3CDTF">2018-02-19T08:24:00Z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