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ac25d" w14:paraId="53ac25d" w:rsidRDefault="006764AA" w:rsidP="006764AA" w:rsidR="006764AA" w:rsidRPr="005153ED">
      <w:pPr>
        <w:jc w:val="right"/>
        <w15:collapsed w:val="false"/>
        <w:rPr>
          <w:b/>
        </w:rPr>
      </w:pPr>
      <w:bookmarkStart w:name="_GoBack" w:id="0"/>
      <w:bookmarkEnd w:id="0"/>
      <w:r w:rsidRPr="005153ED">
        <w:rPr>
          <w:b/>
        </w:rPr>
        <w:t xml:space="preserve">   Posl. br. 18 St-</w:t>
      </w:r>
      <w:r w:rsidR="00193481">
        <w:rPr>
          <w:b/>
        </w:rPr>
        <w:t>1887</w:t>
      </w:r>
      <w:r w:rsidR="000D330B" w:rsidRPr="005153ED">
        <w:rPr>
          <w:b/>
        </w:rPr>
        <w:t>/201</w:t>
      </w:r>
      <w:r w:rsidR="000518A2">
        <w:rPr>
          <w:b/>
        </w:rPr>
        <w:t>6</w:t>
      </w:r>
      <w:r w:rsidR="00A05C79">
        <w:rPr>
          <w:b/>
        </w:rPr>
        <w:t>-</w:t>
      </w:r>
      <w:r w:rsidR="00193481">
        <w:rPr>
          <w:b/>
        </w:rPr>
        <w:t>12</w:t>
      </w:r>
      <w:r w:rsidR="00010722">
        <w:rPr>
          <w:b/>
        </w:rPr>
        <w:t>6</w:t>
      </w:r>
    </w:p>
    <w:p w:rsidRDefault="00D57A11" w:rsidP="00D57A11" w:rsidR="00D57A11" w:rsidRPr="005153ED"/>
    <w:p w:rsidRDefault="00D57A11" w:rsidP="00D57A11" w:rsidR="00D57A11" w:rsidRPr="005153ED">
      <w:pPr>
        <w:rPr>
          <w:b/>
        </w:rPr>
      </w:pPr>
    </w:p>
    <w:p w:rsidRDefault="00CC2466" w:rsidP="00D57A11" w:rsidR="00CC2466" w:rsidRPr="005153ED">
      <w:pPr>
        <w:rPr>
          <w:b/>
        </w:rPr>
      </w:pPr>
    </w:p>
    <w:p w:rsidRDefault="006C7F48" w:rsidP="00D57A11" w:rsidR="00DB1319" w:rsidRPr="005153ED">
      <w:pPr>
        <w:rPr>
          <w:b/>
        </w:rPr>
      </w:pPr>
      <w:r>
        <w:rPr>
          <w:b/>
        </w:rPr>
        <w:t xml:space="preserve">             </w:t>
      </w:r>
      <w:r w:rsidR="00D816A4">
        <w:rPr>
          <w:b/>
          <w:noProof/>
        </w:rPr>
        <w:drawing>
          <wp:inline distR="0" distL="0" distB="0" distT="0">
            <wp:extent cy="1109345" cx="841375"/>
            <wp:effectExtent b="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109345" cx="841375"/>
                    </a:xfrm>
                    <a:prstGeom prst="rect">
                      <a:avLst/>
                    </a:prstGeom>
                    <a:noFill/>
                  </pic:spPr>
                </pic:pic>
              </a:graphicData>
            </a:graphic>
          </wp:inline>
        </w:drawing>
      </w:r>
    </w:p>
    <w:p w:rsidRDefault="00D57A11" w:rsidP="00D57A11" w:rsidR="00D57A11" w:rsidRPr="005153ED">
      <w:pPr>
        <w:rPr>
          <w:b/>
        </w:rPr>
      </w:pPr>
      <w:r w:rsidRPr="005153ED">
        <w:rPr>
          <w:b/>
        </w:rPr>
        <w:t>REPUBLIKA HRVATSKA</w:t>
      </w:r>
    </w:p>
    <w:p w:rsidRDefault="00D57A11" w:rsidP="00D57A11" w:rsidR="00D57A11" w:rsidRPr="005153ED">
      <w:pPr>
        <w:rPr>
          <w:b/>
        </w:rPr>
      </w:pPr>
      <w:r w:rsidRPr="005153ED">
        <w:rPr>
          <w:b/>
        </w:rPr>
        <w:t>TRGOVAČKI SUD U SPLITU</w:t>
      </w:r>
    </w:p>
    <w:p w:rsidRDefault="00F04FF5" w:rsidP="00F04FF5" w:rsidR="00F04FF5" w:rsidRPr="005153ED">
      <w:pPr>
        <w:rPr>
          <w:b/>
        </w:rPr>
      </w:pPr>
      <w:r>
        <w:rPr>
          <w:b/>
        </w:rPr>
        <w:t>STALNA SLUŽBA U DUBROVNIKU</w:t>
      </w:r>
    </w:p>
    <w:p w:rsidRDefault="00F04FF5" w:rsidP="00F04FF5" w:rsidR="00F04FF5" w:rsidRPr="003C75C1">
      <w:pPr>
        <w:rPr>
          <w:b/>
        </w:rPr>
      </w:pPr>
      <w:r w:rsidRPr="003C75C1">
        <w:rPr>
          <w:b/>
        </w:rPr>
        <w:t>Dubrovnik, Dr. Ante Starčevića 23</w:t>
      </w:r>
    </w:p>
    <w:p w:rsidRDefault="00F04FF5" w:rsidP="00F04FF5" w:rsidR="00F04FF5"/>
    <w:p w:rsidRDefault="00F04FF5" w:rsidP="00F04FF5" w:rsidR="00F04FF5" w:rsidRPr="006C7F48">
      <w:pPr>
        <w:jc w:val="center"/>
        <w:rPr>
          <w:b/>
        </w:rPr>
      </w:pPr>
      <w:r w:rsidRPr="006C7F48">
        <w:rPr>
          <w:b/>
        </w:rPr>
        <w:t>REPUBLIKA HRVATSKA</w:t>
      </w:r>
    </w:p>
    <w:p w:rsidRDefault="00F04FF5" w:rsidP="00F04FF5" w:rsidR="00F04FF5" w:rsidRPr="001C5EF9">
      <w:pPr>
        <w:jc w:val="center"/>
        <w:rPr>
          <w:b/>
        </w:rPr>
      </w:pPr>
      <w:r w:rsidRPr="005153ED">
        <w:rPr>
          <w:b/>
        </w:rPr>
        <w:t>R J E Š E N J E</w:t>
      </w:r>
    </w:p>
    <w:p w:rsidRDefault="00F04FF5" w:rsidP="00F04FF5" w:rsidR="00F04FF5" w:rsidRPr="005153ED"/>
    <w:p w:rsidRDefault="00F04FF5" w:rsidP="00F04FF5" w:rsidR="00DB1319" w:rsidRPr="005153ED">
      <w:pPr>
        <w:ind w:firstLine="708"/>
        <w:jc w:val="both"/>
      </w:pPr>
      <w:r>
        <w:t>Trgovački sud u Splitu</w:t>
      </w:r>
      <w:r w:rsidRPr="005153ED">
        <w:t>,</w:t>
      </w:r>
      <w:r>
        <w:t xml:space="preserve"> Stalna služba u Dubrovniku,</w:t>
      </w:r>
      <w:r w:rsidRPr="005153ED">
        <w:t xml:space="preserve"> u ime Republike Hrvatske, po</w:t>
      </w:r>
      <w:r w:rsidR="00AA7FCA" w:rsidRPr="005153ED">
        <w:t xml:space="preserve"> sucu tog suda Katarini Franković, kao sucu pojedincu, u stečajnom postupku nad</w:t>
      </w:r>
      <w:r w:rsidR="00CF63EF">
        <w:t xml:space="preserve"> dužnikom</w:t>
      </w:r>
      <w:r w:rsidR="00AA7FCA" w:rsidRPr="005153ED">
        <w:t xml:space="preserve"> </w:t>
      </w:r>
      <w:r w:rsidR="00193481" w:rsidRPr="00193481">
        <w:t>DALMI d.o.o. u stečaju, Put Pridvorja 10, Zvekovica, OIB: 62673060651, zastupanog po steč</w:t>
      </w:r>
      <w:r w:rsidR="00193481">
        <w:t>ajnom upravitelju Dinka Trumbić</w:t>
      </w:r>
      <w:r w:rsidR="00193481" w:rsidRPr="00193481">
        <w:t xml:space="preserve"> iz Splita</w:t>
      </w:r>
      <w:r w:rsidR="00A05C79" w:rsidRPr="00A05C79">
        <w:t>, izvan ročišta</w:t>
      </w:r>
      <w:r w:rsidR="00E96046">
        <w:t xml:space="preserve">, </w:t>
      </w:r>
      <w:r w:rsidR="0035230F">
        <w:t xml:space="preserve">dana </w:t>
      </w:r>
      <w:r w:rsidR="00193481">
        <w:t>11</w:t>
      </w:r>
      <w:r w:rsidR="00E96046">
        <w:t xml:space="preserve">. </w:t>
      </w:r>
      <w:r w:rsidR="00193481">
        <w:t>prosinca</w:t>
      </w:r>
      <w:r w:rsidR="005153ED">
        <w:t xml:space="preserve"> 201</w:t>
      </w:r>
      <w:r w:rsidR="008F2C1C">
        <w:t>8</w:t>
      </w:r>
      <w:r w:rsidR="00AA7FCA" w:rsidRPr="005153ED">
        <w:t>. godine,</w:t>
      </w:r>
    </w:p>
    <w:p w:rsidRDefault="00CC2466" w:rsidP="00D57A11" w:rsidR="00CC2466" w:rsidRPr="005153ED"/>
    <w:p w:rsidRDefault="004C7975" w:rsidP="004C7975" w:rsidR="004C7975" w:rsidRPr="005153ED">
      <w:pPr>
        <w:jc w:val="center"/>
      </w:pPr>
      <w:r w:rsidRPr="005153ED">
        <w:rPr>
          <w:b/>
        </w:rPr>
        <w:t>r i j e š i o      j e</w:t>
      </w:r>
    </w:p>
    <w:p w:rsidRDefault="00CC2466" w:rsidP="00915398" w:rsidR="00CC2466" w:rsidRPr="005153ED">
      <w:pPr>
        <w:jc w:val="both"/>
      </w:pPr>
    </w:p>
    <w:p w:rsidRDefault="00CF63EF" w:rsidP="0058511B" w:rsidR="00CF63EF">
      <w:pPr>
        <w:pStyle w:val="Odlomakpopisa"/>
        <w:numPr>
          <w:ilvl w:val="0"/>
          <w:numId w:val="20"/>
        </w:numPr>
        <w:jc w:val="both"/>
      </w:pPr>
      <w:r>
        <w:t xml:space="preserve">Daje se suglasnost stečajnom upravitelju </w:t>
      </w:r>
      <w:r w:rsidR="00193481">
        <w:t>Dinki trumbić</w:t>
      </w:r>
      <w:r w:rsidR="000E7BCF" w:rsidRPr="000E7BCF">
        <w:t xml:space="preserve"> </w:t>
      </w:r>
      <w:r>
        <w:t xml:space="preserve">za završnu diobu unovčene stečajne mase u iznosu </w:t>
      </w:r>
      <w:r w:rsidR="00193481">
        <w:t>141.215,03</w:t>
      </w:r>
      <w:r>
        <w:t xml:space="preserve"> kuna i to za utvrđene tražbine II. (drugog) v</w:t>
      </w:r>
      <w:r w:rsidR="000619D3">
        <w:t xml:space="preserve">išeg isplatnog reda u visini </w:t>
      </w:r>
      <w:r w:rsidR="00193481">
        <w:t>0,66</w:t>
      </w:r>
      <w:r w:rsidR="000619D3">
        <w:t xml:space="preserve"> % </w:t>
      </w:r>
      <w:r w:rsidR="00512411">
        <w:t>utvrđenih</w:t>
      </w:r>
      <w:r w:rsidR="000619D3">
        <w:t xml:space="preserve"> tražbina.</w:t>
      </w:r>
    </w:p>
    <w:p w:rsidRDefault="000619D3" w:rsidP="000619D3" w:rsidR="000619D3">
      <w:pPr>
        <w:pStyle w:val="Odlomakpopisa"/>
        <w:ind w:left="1080"/>
        <w:jc w:val="both"/>
      </w:pPr>
    </w:p>
    <w:p w:rsidRDefault="00CF63EF" w:rsidP="00F04FF5" w:rsidR="00CF63EF">
      <w:pPr>
        <w:pStyle w:val="Odlomakpopisa"/>
        <w:numPr>
          <w:ilvl w:val="0"/>
          <w:numId w:val="20"/>
        </w:numPr>
        <w:jc w:val="both"/>
      </w:pPr>
      <w:r>
        <w:t xml:space="preserve">Određuje se završno ročište za dan </w:t>
      </w:r>
      <w:r w:rsidR="008A7375">
        <w:rPr>
          <w:b/>
        </w:rPr>
        <w:t>04</w:t>
      </w:r>
      <w:r w:rsidRPr="000619D3">
        <w:rPr>
          <w:b/>
        </w:rPr>
        <w:t xml:space="preserve">. </w:t>
      </w:r>
      <w:r w:rsidR="008A7375">
        <w:rPr>
          <w:b/>
        </w:rPr>
        <w:t>veljače</w:t>
      </w:r>
      <w:r w:rsidRPr="000619D3">
        <w:rPr>
          <w:b/>
        </w:rPr>
        <w:t xml:space="preserve"> 201</w:t>
      </w:r>
      <w:r w:rsidR="008A7375">
        <w:rPr>
          <w:b/>
        </w:rPr>
        <w:t>9</w:t>
      </w:r>
      <w:r w:rsidR="008178A4" w:rsidRPr="000619D3">
        <w:rPr>
          <w:b/>
        </w:rPr>
        <w:t>. godine u</w:t>
      </w:r>
      <w:r w:rsidR="0007781C" w:rsidRPr="000619D3">
        <w:rPr>
          <w:b/>
        </w:rPr>
        <w:t xml:space="preserve"> </w:t>
      </w:r>
      <w:r w:rsidR="008A7375">
        <w:rPr>
          <w:b/>
        </w:rPr>
        <w:t>10</w:t>
      </w:r>
      <w:r w:rsidR="0058511B">
        <w:rPr>
          <w:b/>
        </w:rPr>
        <w:t>,0</w:t>
      </w:r>
      <w:r w:rsidRPr="000619D3">
        <w:rPr>
          <w:b/>
        </w:rPr>
        <w:t>0 sati</w:t>
      </w:r>
      <w:r>
        <w:t xml:space="preserve"> u prostorijama </w:t>
      </w:r>
      <w:r w:rsidR="00F04FF5">
        <w:t>Stalne službe u Dubrovnik</w:t>
      </w:r>
      <w:r w:rsidR="00A05C79" w:rsidRPr="00A05C79">
        <w:t xml:space="preserve">u na adresi </w:t>
      </w:r>
      <w:r w:rsidR="00F04FF5" w:rsidRPr="00F04FF5">
        <w:t>Dubrovnik, Dr. Ante Starčevića 23</w:t>
      </w:r>
      <w:r w:rsidR="00A05C79" w:rsidRPr="00A05C79">
        <w:t xml:space="preserve">, sudnica br. </w:t>
      </w:r>
      <w:r w:rsidR="00F04FF5">
        <w:t>1</w:t>
      </w:r>
      <w:r w:rsidR="00A05C79" w:rsidRPr="00A05C79">
        <w:t>, na I. katu</w:t>
      </w:r>
      <w:r>
        <w:t xml:space="preserve">, na kojem će se raspravljati o završnom računu stečajnog upravitelja, podnositi prigovori na završni popis, </w:t>
      </w:r>
      <w:r w:rsidR="000518A2">
        <w:t xml:space="preserve">o unovčenju ostale imovine i </w:t>
      </w:r>
      <w:r>
        <w:t>donijeti odluke druge odluke od značaja za stečajnu masu.</w:t>
      </w:r>
    </w:p>
    <w:p w:rsidRDefault="00CF63EF" w:rsidP="008178A4" w:rsidR="00CF63EF">
      <w:pPr>
        <w:jc w:val="both"/>
      </w:pPr>
    </w:p>
    <w:p w:rsidRDefault="0035230F" w:rsidP="008178A4" w:rsidR="0035230F" w:rsidRPr="005153ED">
      <w:pPr>
        <w:jc w:val="both"/>
        <w:rPr>
          <w:lang w:val="fr-FR"/>
        </w:rPr>
      </w:pPr>
    </w:p>
    <w:p w:rsidRDefault="00D57A11" w:rsidP="00D57A11" w:rsidR="00D57A11" w:rsidRPr="005153ED">
      <w:pPr>
        <w:jc w:val="center"/>
        <w:rPr>
          <w:b/>
        </w:rPr>
      </w:pPr>
      <w:r w:rsidRPr="005153ED">
        <w:rPr>
          <w:b/>
        </w:rPr>
        <w:t>Obrazloženje</w:t>
      </w:r>
    </w:p>
    <w:p w:rsidRDefault="009543D0" w:rsidP="009543D0" w:rsidR="009543D0" w:rsidRPr="005153ED"/>
    <w:p w:rsidRDefault="00F04FF5" w:rsidP="00F04FF5" w:rsidR="00F04FF5">
      <w:pPr>
        <w:ind w:firstLine="708"/>
        <w:jc w:val="both"/>
      </w:pPr>
    </w:p>
    <w:p w:rsidRDefault="008A7375" w:rsidP="00F04FF5" w:rsidR="00F04FF5">
      <w:pPr>
        <w:ind w:firstLine="708"/>
        <w:jc w:val="both"/>
      </w:pPr>
      <w:r w:rsidRPr="008A7375">
        <w:t>Rješenjem Trgovačkog suda u Splitu, Stalna služba u Dubrovniku posl.br. St- 1887/2016 od 24. siječnja 2017. godine otvoren je stečajni postupak nad stečajnim dužnikom DALMI d.o.o. u stečaju, Put Pridvorja 10, Zvekovica, OIB: 62673060651</w:t>
      </w:r>
      <w:r w:rsidR="00512411" w:rsidRPr="00512411">
        <w:t>, te su pozvani vjerovnici stečajnog dužnika prijaviti svoje tražbine i određeno je ispitno</w:t>
      </w:r>
      <w:r w:rsidR="00512411">
        <w:t xml:space="preserve"> i izvještajno</w:t>
      </w:r>
      <w:r w:rsidR="00512411" w:rsidRPr="00512411">
        <w:t xml:space="preserve"> ročište</w:t>
      </w:r>
      <w:r w:rsidR="00F04FF5">
        <w:t>. Rješenjem naslovnog suda od</w:t>
      </w:r>
      <w:r w:rsidR="00512411">
        <w:t xml:space="preserve"> 1</w:t>
      </w:r>
      <w:r>
        <w:t>1. travnj</w:t>
      </w:r>
      <w:r w:rsidR="000518A2">
        <w:t>a 2016</w:t>
      </w:r>
      <w:r w:rsidR="00F04FF5">
        <w:t xml:space="preserve">.g. utvrđene su tražbine vjerovnika </w:t>
      </w:r>
      <w:r w:rsidR="000518A2">
        <w:t xml:space="preserve">II </w:t>
      </w:r>
      <w:r w:rsidR="00F04FF5">
        <w:t>višeg isplatnog reda</w:t>
      </w:r>
      <w:r w:rsidR="000518A2" w:rsidRPr="000518A2">
        <w:t xml:space="preserve"> u iznosu </w:t>
      </w:r>
      <w:r>
        <w:t>22.626.737,64</w:t>
      </w:r>
      <w:r w:rsidR="00512411">
        <w:t xml:space="preserve"> </w:t>
      </w:r>
      <w:r w:rsidR="000518A2" w:rsidRPr="000518A2">
        <w:t>kuna</w:t>
      </w:r>
      <w:r>
        <w:t>, a osporena tražbina u iznosu od 13.503.115,86 kuna.</w:t>
      </w:r>
    </w:p>
    <w:p w:rsidRDefault="00F04FF5" w:rsidP="00F04FF5" w:rsidR="00F04FF5">
      <w:pPr>
        <w:ind w:firstLine="708"/>
        <w:jc w:val="both"/>
      </w:pPr>
    </w:p>
    <w:p w:rsidRDefault="00F04FF5" w:rsidP="000518A2" w:rsidR="00F04FF5">
      <w:pPr>
        <w:ind w:firstLine="708"/>
        <w:jc w:val="both"/>
      </w:pPr>
      <w:r>
        <w:t xml:space="preserve">Podneskom stečajni upravitelj (l.s. </w:t>
      </w:r>
      <w:r w:rsidR="008A7375">
        <w:t>602-625</w:t>
      </w:r>
      <w:r w:rsidR="00512411">
        <w:t>) je</w:t>
      </w:r>
      <w:r>
        <w:t xml:space="preserve"> izvijestio sud da je </w:t>
      </w:r>
      <w:r w:rsidR="000518A2">
        <w:t>unovčen</w:t>
      </w:r>
      <w:r w:rsidR="00512411">
        <w:t>a</w:t>
      </w:r>
      <w:r w:rsidR="000518A2">
        <w:t xml:space="preserve"> imovin</w:t>
      </w:r>
      <w:r w:rsidR="00512411">
        <w:t>a</w:t>
      </w:r>
      <w:r>
        <w:t xml:space="preserve"> </w:t>
      </w:r>
      <w:r w:rsidR="00512411">
        <w:t>te da je stečajna masa dovolj</w:t>
      </w:r>
      <w:r>
        <w:t>n</w:t>
      </w:r>
      <w:r w:rsidR="00512411">
        <w:t>a</w:t>
      </w:r>
      <w:r>
        <w:t xml:space="preserve"> za</w:t>
      </w:r>
      <w:r w:rsidR="00512411">
        <w:t xml:space="preserve"> djelomično</w:t>
      </w:r>
      <w:r>
        <w:t xml:space="preserve"> namirenje vjerovnika  i to za </w:t>
      </w:r>
      <w:r w:rsidR="00512411" w:rsidRPr="00512411">
        <w:t xml:space="preserve">utvrđene tražbine II. (drugog) višeg isplatnog reda u visini </w:t>
      </w:r>
      <w:r w:rsidR="008A7375" w:rsidRPr="008A7375">
        <w:t>0,66 % utvrđenih tražbina</w:t>
      </w:r>
      <w:r w:rsidR="000518A2">
        <w:t>.</w:t>
      </w:r>
      <w:r>
        <w:t xml:space="preserve"> </w:t>
      </w:r>
    </w:p>
    <w:p w:rsidRDefault="00F04FF5" w:rsidP="00F04FF5" w:rsidR="00F04FF5">
      <w:pPr>
        <w:ind w:firstLine="708"/>
        <w:jc w:val="both"/>
      </w:pPr>
    </w:p>
    <w:p w:rsidRDefault="00F04FF5" w:rsidP="00FA52C1" w:rsidR="00F04FF5">
      <w:pPr>
        <w:jc w:val="both"/>
      </w:pPr>
    </w:p>
    <w:p w:rsidRDefault="009543D0" w:rsidP="008178A4" w:rsidR="00512411">
      <w:pPr>
        <w:jc w:val="both"/>
      </w:pPr>
      <w:r w:rsidRPr="005153ED">
        <w:lastRenderedPageBreak/>
        <w:tab/>
      </w:r>
      <w:r w:rsidR="008178A4">
        <w:t xml:space="preserve">Podneskom </w:t>
      </w:r>
      <w:r w:rsidR="000F44A1">
        <w:t>je</w:t>
      </w:r>
      <w:r w:rsidR="008178A4">
        <w:t xml:space="preserve"> steča</w:t>
      </w:r>
      <w:r w:rsidR="009D2592">
        <w:t>jni upravitelj predložio</w:t>
      </w:r>
      <w:r w:rsidR="008178A4">
        <w:t xml:space="preserve"> diobu</w:t>
      </w:r>
      <w:r w:rsidR="009D2592">
        <w:t xml:space="preserve"> odnosno sazivanje završnog ročišta</w:t>
      </w:r>
      <w:r w:rsidR="00165321">
        <w:t xml:space="preserve">, te naveo da je unovčio </w:t>
      </w:r>
      <w:r w:rsidR="00512411">
        <w:t xml:space="preserve">svu </w:t>
      </w:r>
      <w:r w:rsidR="00165321">
        <w:t>imovinu stečajnog dužnika</w:t>
      </w:r>
      <w:r w:rsidR="000F44A1">
        <w:t xml:space="preserve"> u iznosu od </w:t>
      </w:r>
      <w:r w:rsidR="008A7375">
        <w:t>2.052.840,23</w:t>
      </w:r>
      <w:r w:rsidR="00512411">
        <w:t xml:space="preserve"> kuna</w:t>
      </w:r>
      <w:r w:rsidR="00BF594A">
        <w:t xml:space="preserve">, odnosno od prodaje </w:t>
      </w:r>
      <w:r w:rsidR="008A7375">
        <w:t>nekretnine</w:t>
      </w:r>
      <w:r w:rsidR="00BF594A">
        <w:t xml:space="preserve"> pod razlu</w:t>
      </w:r>
      <w:r w:rsidR="008A7375">
        <w:t>čnim pravom (</w:t>
      </w:r>
      <w:r w:rsidR="008A7375" w:rsidRPr="008A7375">
        <w:t>odgovarajući suvlasnički dio nekretnine čest. zgr. 957/15 – kuća, površine 594 m2  upisana kod Općinskog suda u Splitu u  z.ul. 15036, ETAŽA 6 (E-6), za k.o. Split, što u naravi predstavlja stan na III. (trećem) katu, označen br. 11, površine 81,00 m2, koji se sastoji od tri sobe, dnevnog boravka, kuhinje, blagovaonice, izbe, kupaonice, nužnika i hodnika</w:t>
      </w:r>
      <w:r w:rsidR="008A7375">
        <w:t>) iznos od</w:t>
      </w:r>
      <w:r w:rsidR="008A7375" w:rsidRPr="008A7375">
        <w:t xml:space="preserve"> </w:t>
      </w:r>
      <w:r w:rsidR="008A7375">
        <w:t>1.508.203,74</w:t>
      </w:r>
      <w:r w:rsidR="005735D4">
        <w:t xml:space="preserve"> kuna, </w:t>
      </w:r>
      <w:r w:rsidR="008A7375" w:rsidRPr="008A7375">
        <w:t xml:space="preserve">od prodaje </w:t>
      </w:r>
      <w:r w:rsidR="008A7375">
        <w:t>motorne jahte naziva DALMI</w:t>
      </w:r>
      <w:r w:rsidR="008A7375" w:rsidRPr="008A7375">
        <w:t xml:space="preserve"> pod razlučnim pravom</w:t>
      </w:r>
      <w:r w:rsidR="008A7375">
        <w:t xml:space="preserve"> iznos od 304.375,00 kuna, od prodaje pokretnina </w:t>
      </w:r>
      <w:r w:rsidR="000269D5">
        <w:t>55.725,00 kuna</w:t>
      </w:r>
      <w:r w:rsidR="008A7375" w:rsidRPr="008A7375">
        <w:t xml:space="preserve"> </w:t>
      </w:r>
      <w:r w:rsidR="005735D4">
        <w:t>t</w:t>
      </w:r>
      <w:r w:rsidR="000269D5">
        <w:t>e prihod od najma 176.241,64</w:t>
      </w:r>
      <w:r w:rsidR="00BF594A">
        <w:t xml:space="preserve"> kuna i k</w:t>
      </w:r>
      <w:r w:rsidR="000269D5">
        <w:t>amate 185,83</w:t>
      </w:r>
      <w:r w:rsidR="00BF594A">
        <w:t xml:space="preserve"> kuna</w:t>
      </w:r>
      <w:r w:rsidR="000269D5">
        <w:t>, uz početno stanje 3.640,54 kuna i povrat sredstava od 4.468,48 kuna</w:t>
      </w:r>
      <w:r w:rsidR="00BF594A">
        <w:t>.</w:t>
      </w:r>
      <w:r w:rsidR="005735D4" w:rsidRPr="005735D4">
        <w:t xml:space="preserve"> Stečajni upravitelj je u tabelarnom prikazu naveo sve troškove odnosno ostvarene rashode i po</w:t>
      </w:r>
      <w:r w:rsidR="005735D4">
        <w:t>p</w:t>
      </w:r>
      <w:r w:rsidR="005735D4" w:rsidRPr="005735D4">
        <w:t>is za rezervaciju troškova do zaključenja stečajnog postupka.</w:t>
      </w:r>
      <w:r w:rsidR="005735D4">
        <w:t xml:space="preserve"> Navedeni podnesak sa završnim računom i završnim diobnim popisom je objavljen na mrežnoj stranici e oglasna ploča suda na znanje svim zainteresiranim osobama.</w:t>
      </w:r>
      <w:r w:rsidR="008854BC" w:rsidRPr="008854BC">
        <w:t xml:space="preserve"> Stečajni upravitelj je </w:t>
      </w:r>
      <w:r w:rsidR="000269D5">
        <w:t xml:space="preserve">dijelom </w:t>
      </w:r>
      <w:r w:rsidR="008854BC" w:rsidRPr="008854BC">
        <w:t xml:space="preserve">dokumentirao troškove </w:t>
      </w:r>
      <w:r w:rsidR="000269D5">
        <w:t>tijekom postupka</w:t>
      </w:r>
      <w:r w:rsidR="008854BC" w:rsidRPr="008854BC">
        <w:t>.</w:t>
      </w:r>
    </w:p>
    <w:p w:rsidRDefault="00BF594A" w:rsidP="008178A4" w:rsidR="00BF594A">
      <w:pPr>
        <w:jc w:val="both"/>
      </w:pPr>
    </w:p>
    <w:p w:rsidRDefault="00BF594A" w:rsidP="000548AC" w:rsidR="000548AC">
      <w:pPr>
        <w:ind w:firstLine="708"/>
        <w:jc w:val="both"/>
      </w:pPr>
      <w:r>
        <w:t>Rješenjem o namirenju</w:t>
      </w:r>
      <w:r w:rsidR="000269D5" w:rsidRPr="000269D5">
        <w:t xml:space="preserve"> </w:t>
      </w:r>
      <w:r w:rsidR="000548AC">
        <w:t>p</w:t>
      </w:r>
      <w:r w:rsidR="000269D5" w:rsidRPr="000269D5">
        <w:t>osl. br. 18 St-1887/2016-97</w:t>
      </w:r>
      <w:r>
        <w:t xml:space="preserve"> od </w:t>
      </w:r>
      <w:r w:rsidRPr="00BF594A">
        <w:t>1</w:t>
      </w:r>
      <w:r w:rsidR="000269D5">
        <w:t>6</w:t>
      </w:r>
      <w:r w:rsidRPr="00BF594A">
        <w:t xml:space="preserve">. </w:t>
      </w:r>
      <w:r w:rsidR="000269D5">
        <w:t>svibnj</w:t>
      </w:r>
      <w:r w:rsidRPr="00BF594A">
        <w:t>a</w:t>
      </w:r>
      <w:r>
        <w:t xml:space="preserve"> 2018.g. nakon prodaje nekretnin</w:t>
      </w:r>
      <w:r w:rsidR="000269D5">
        <w:t>e</w:t>
      </w:r>
      <w:r>
        <w:t xml:space="preserve">  je razlučnom vjerovniku</w:t>
      </w:r>
      <w:r w:rsidRPr="00BF594A">
        <w:t xml:space="preserve"> </w:t>
      </w:r>
      <w:r w:rsidR="000548AC">
        <w:t>ERSTE &amp; STEIERMÄRKISCHE BANK d.d. Rijeka, OIB: 23057039320 namirena tražbina u ukupnom iznosu od  490.398,84 kuna, te tražbina razlučnog vjerovnika: 2299275 ONTARIO INC., OIB: 79054863240, 200 Bay street, Suite 3800, ROYAL BANK PLAZA, South tower, Toronto Ontario M5J 2Z4 (sada tvrtke 360 VOX CROATIA INC. sa sjedištem na adresi Kanada, Ontario M5J2Z4, Toronto, 3800-200 ST Bay, OIB: 79054863240), u iznosu od 731.300,25 kuna.  Rješenjem o namirenju  p</w:t>
      </w:r>
      <w:r w:rsidR="000548AC" w:rsidRPr="000548AC">
        <w:t>osl. br. 18 St-1887/2016-112</w:t>
      </w:r>
      <w:r w:rsidR="000548AC">
        <w:t xml:space="preserve"> od 31. kolovoza 2018.g. nakon prodaje motorne jahte DALMI  namirena je</w:t>
      </w:r>
      <w:r w:rsidR="000548AC" w:rsidRPr="000548AC">
        <w:t xml:space="preserve"> tražbina razlučnog vjerovnika: 2299275 ONTARIO INC., OIB: 79054863240, 200 Bay street, Suite 3800, ROYAL BANK PLAZA, South tower, Toronto Ontario M5J 2Z4 (sada tvrtke 360 VOX CROATIA INC. sa sjedištem na adresi Kanada, Ontario M5J2Z4, Toronto, 380</w:t>
      </w:r>
      <w:r w:rsidR="000548AC">
        <w:t>0-200 ST Bay, OIB: 79054863240)</w:t>
      </w:r>
      <w:r w:rsidR="000548AC" w:rsidRPr="000548AC">
        <w:t xml:space="preserve"> u ukupnom iznosu od  170.229,04 kuna.</w:t>
      </w:r>
      <w:r w:rsidR="000548AC">
        <w:t xml:space="preserve"> Stečajni upravitelj je istom razlučnom vjerovniku uplatio i iznos od prodaje pokretnina pod razlučnim pravom u iznosu od 21.317,26 kuna.</w:t>
      </w:r>
      <w:r w:rsidR="00010722">
        <w:t xml:space="preserve"> Rješenjem posl.br. </w:t>
      </w:r>
      <w:r w:rsidR="00010722" w:rsidRPr="00010722">
        <w:t>18 St-1887/2016-</w:t>
      </w:r>
      <w:r w:rsidR="00010722">
        <w:t>125</w:t>
      </w:r>
      <w:r w:rsidR="00010722" w:rsidRPr="00010722">
        <w:t xml:space="preserve"> </w:t>
      </w:r>
      <w:r w:rsidR="00010722">
        <w:t>od 11. prosinca 2018.g sud je odredio i nagradu stečajnog upravitelja.</w:t>
      </w:r>
    </w:p>
    <w:p w:rsidRDefault="000548AC" w:rsidP="000548AC" w:rsidR="000548AC">
      <w:pPr>
        <w:ind w:firstLine="708"/>
        <w:jc w:val="both"/>
      </w:pPr>
    </w:p>
    <w:p w:rsidRDefault="000548AC" w:rsidP="000548AC" w:rsidR="000548AC">
      <w:pPr>
        <w:ind w:firstLine="708"/>
        <w:jc w:val="both"/>
      </w:pPr>
      <w:r>
        <w:t xml:space="preserve">Stečajni upravitelj navodi da je nakon isplata razlučnim vjerovnicima, te namirenja za troškove postupka i ostalih obveza stečajne mase ostao iznos od 141.215,03 kuna za diobu stečajnim vjerovnicima. </w:t>
      </w:r>
    </w:p>
    <w:p w:rsidRDefault="00512411" w:rsidP="000548AC" w:rsidR="00512411">
      <w:pPr>
        <w:jc w:val="both"/>
      </w:pPr>
    </w:p>
    <w:p w:rsidRDefault="008178A4" w:rsidP="008178A4" w:rsidR="008178A4">
      <w:pPr>
        <w:jc w:val="both"/>
      </w:pPr>
      <w:r>
        <w:tab/>
        <w:t>Temeljem čl. 283. Stečajnog zakona (NN 71/15, dalje u tekstu SZ) prigodom davanja suglasnosti za završnu diobu sud određuje završno ročište vjerovnika na kojem se raspravlja o završnom računu stečajnog upravitelja i podnese prigovori na završni diobni popis.</w:t>
      </w:r>
    </w:p>
    <w:p w:rsidRDefault="008178A4" w:rsidP="008178A4" w:rsidR="008178A4">
      <w:pPr>
        <w:jc w:val="both"/>
      </w:pPr>
    </w:p>
    <w:p w:rsidRDefault="008178A4" w:rsidP="008178A4" w:rsidR="008178A4">
      <w:pPr>
        <w:jc w:val="both"/>
      </w:pPr>
      <w:r>
        <w:tab/>
        <w:t xml:space="preserve">Sukladno prijedlogu i uz prijedlog u spis dostavljenom </w:t>
      </w:r>
      <w:r w:rsidR="000F44A1">
        <w:t xml:space="preserve">završnom </w:t>
      </w:r>
      <w:r>
        <w:t xml:space="preserve">diobenom popisu stečajnog upravitelja sud je dao suglasnost </w:t>
      </w:r>
      <w:r w:rsidR="005735D4" w:rsidRPr="005735D4">
        <w:t xml:space="preserve">za završnu diobu unovčene stečajne mase u iznosu </w:t>
      </w:r>
      <w:r w:rsidR="00010722" w:rsidRPr="00010722">
        <w:t xml:space="preserve">141.215,03 kuna </w:t>
      </w:r>
      <w:r w:rsidR="005735D4" w:rsidRPr="005735D4">
        <w:t>i to za utvrđene tražbine II. (drugog) višeg isplatnog reda u v</w:t>
      </w:r>
      <w:r w:rsidR="005735D4">
        <w:t xml:space="preserve">isini </w:t>
      </w:r>
      <w:r w:rsidR="00010722" w:rsidRPr="00010722">
        <w:t>0,66 %</w:t>
      </w:r>
      <w:r w:rsidR="00010722">
        <w:t xml:space="preserve"> </w:t>
      </w:r>
      <w:r w:rsidR="005735D4">
        <w:t>utvrđenih tražbina</w:t>
      </w:r>
      <w:r w:rsidR="00512411" w:rsidRPr="00512411">
        <w:t>.</w:t>
      </w:r>
      <w:r>
        <w:tab/>
      </w:r>
    </w:p>
    <w:p w:rsidRDefault="00512411" w:rsidP="008178A4" w:rsidR="00512411">
      <w:pPr>
        <w:jc w:val="both"/>
      </w:pPr>
    </w:p>
    <w:p w:rsidRDefault="008178A4" w:rsidP="006C7F48" w:rsidR="00D13116">
      <w:pPr>
        <w:ind w:firstLine="708"/>
        <w:jc w:val="both"/>
      </w:pPr>
      <w:r>
        <w:t xml:space="preserve">Prigovori na  završnu diobu mogu se dati do zaključenja završnog ročišta, pa sukladno čl. 281. st. 1. SZ, nakon što proteknu rokovi za prigovor, stečajni sudac će utvrditi konačni postotak namirenja vjerovnika. </w:t>
      </w:r>
      <w:r w:rsidR="00FA52C1" w:rsidRPr="00FA52C1">
        <w:t>Konačan postotak namirenja odredit će sud posebnim rješenjem nakon isteka roka za prigovore, te se završnoj diobi može pristupiti nakon pravomoćnosti tog rješenja.</w:t>
      </w:r>
    </w:p>
    <w:p w:rsidRDefault="00FA52C1" w:rsidP="006C7F48" w:rsidR="00FA52C1">
      <w:pPr>
        <w:ind w:firstLine="708"/>
        <w:jc w:val="both"/>
      </w:pPr>
    </w:p>
    <w:p w:rsidRDefault="006C7F48" w:rsidP="00D151FA" w:rsidR="009543D0" w:rsidRPr="005153ED">
      <w:pPr>
        <w:jc w:val="both"/>
      </w:pPr>
      <w:r>
        <w:t xml:space="preserve"> </w:t>
      </w:r>
      <w:r w:rsidR="00D151FA">
        <w:tab/>
      </w:r>
      <w:r w:rsidR="009543D0" w:rsidRPr="005153ED">
        <w:t>Zbog navedenog, na temelju spomenutih propisa, odlučeno je kao u izreci.</w:t>
      </w:r>
    </w:p>
    <w:p w:rsidRDefault="009543D0" w:rsidP="009543D0" w:rsidR="008B5CAB" w:rsidRPr="005153ED">
      <w:pPr>
        <w:jc w:val="both"/>
      </w:pPr>
      <w:r w:rsidRPr="005153ED">
        <w:t xml:space="preserve"> </w:t>
      </w:r>
    </w:p>
    <w:p w:rsidRDefault="001D7B31" w:rsidP="001D7B31" w:rsidR="001D7B31" w:rsidRPr="005153ED">
      <w:pPr>
        <w:jc w:val="center"/>
        <w:rPr>
          <w:b/>
        </w:rPr>
      </w:pPr>
      <w:r w:rsidRPr="005153ED">
        <w:rPr>
          <w:b/>
        </w:rPr>
        <w:lastRenderedPageBreak/>
        <w:t xml:space="preserve">U </w:t>
      </w:r>
      <w:r w:rsidR="00FA52C1">
        <w:rPr>
          <w:b/>
        </w:rPr>
        <w:t>Dubrovnik</w:t>
      </w:r>
      <w:r w:rsidRPr="005153ED">
        <w:rPr>
          <w:b/>
        </w:rPr>
        <w:t xml:space="preserve">u, </w:t>
      </w:r>
      <w:r w:rsidR="008854BC">
        <w:rPr>
          <w:b/>
        </w:rPr>
        <w:t>1</w:t>
      </w:r>
      <w:r w:rsidR="00010722">
        <w:rPr>
          <w:b/>
        </w:rPr>
        <w:t>1</w:t>
      </w:r>
      <w:r w:rsidR="003D0C55">
        <w:rPr>
          <w:b/>
        </w:rPr>
        <w:t xml:space="preserve">. </w:t>
      </w:r>
      <w:r w:rsidR="00010722">
        <w:rPr>
          <w:b/>
        </w:rPr>
        <w:t>prosinca</w:t>
      </w:r>
      <w:r w:rsidRPr="005153ED">
        <w:rPr>
          <w:b/>
        </w:rPr>
        <w:t xml:space="preserve"> 201</w:t>
      </w:r>
      <w:r w:rsidR="008F2C1C">
        <w:rPr>
          <w:b/>
        </w:rPr>
        <w:t>8</w:t>
      </w:r>
      <w:r w:rsidRPr="005153ED">
        <w:rPr>
          <w:b/>
        </w:rPr>
        <w:t>. godine</w:t>
      </w:r>
    </w:p>
    <w:p w:rsidRDefault="001D7B31" w:rsidP="001D7B31" w:rsidR="001D7B31" w:rsidRPr="005153ED">
      <w:pPr>
        <w:jc w:val="both"/>
        <w:rPr>
          <w:b/>
        </w:rPr>
      </w:pPr>
      <w:r w:rsidRPr="005153ED">
        <w:rPr>
          <w:b/>
        </w:rPr>
        <w:tab/>
      </w:r>
      <w:r w:rsidRPr="005153ED">
        <w:rPr>
          <w:b/>
        </w:rPr>
        <w:tab/>
      </w:r>
      <w:r w:rsidRPr="005153ED">
        <w:rPr>
          <w:b/>
        </w:rPr>
        <w:tab/>
      </w:r>
    </w:p>
    <w:p w:rsidRDefault="001D7B31" w:rsidP="001D7B31" w:rsidR="001D7B31" w:rsidRPr="005153ED">
      <w:pPr>
        <w:jc w:val="both"/>
        <w:rPr>
          <w:b/>
        </w:rPr>
      </w:pP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006C7F48">
        <w:rPr>
          <w:b/>
        </w:rPr>
        <w:t>Sudac</w:t>
      </w:r>
      <w:r w:rsidRPr="005153ED">
        <w:rPr>
          <w:b/>
        </w:rPr>
        <w:t>:</w:t>
      </w:r>
    </w:p>
    <w:p w:rsidRDefault="001D7B31" w:rsidP="001D7B31" w:rsidR="001D7B31" w:rsidRPr="005153ED">
      <w:pPr>
        <w:jc w:val="both"/>
        <w:rPr>
          <w:b/>
        </w:rPr>
      </w:pPr>
    </w:p>
    <w:p w:rsidRDefault="001D7B31" w:rsidP="001D7B31" w:rsidR="001D7B31" w:rsidRPr="005153ED">
      <w:pPr>
        <w:jc w:val="both"/>
        <w:rPr>
          <w:b/>
        </w:rPr>
      </w:pP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t>Katarina Franković</w:t>
      </w:r>
    </w:p>
    <w:p w:rsidRDefault="001D7B31" w:rsidP="001D7B31" w:rsidR="001D7B31" w:rsidRPr="005153ED">
      <w:pPr>
        <w:jc w:val="both"/>
        <w:rPr>
          <w:b/>
        </w:rPr>
      </w:pPr>
    </w:p>
    <w:p w:rsidRDefault="001D7B31" w:rsidP="001D7B31" w:rsidR="001D7B31" w:rsidRPr="005153ED">
      <w:pPr>
        <w:jc w:val="both"/>
        <w:rPr>
          <w:b/>
        </w:rPr>
      </w:pPr>
      <w:r w:rsidRPr="005153ED">
        <w:rPr>
          <w:b/>
        </w:rPr>
        <w:t>POUKA O PRAVNOM LIJEKU</w:t>
      </w:r>
    </w:p>
    <w:p w:rsidRDefault="001D7B31" w:rsidP="0007781C" w:rsidR="001D7B31" w:rsidRPr="005153ED">
      <w:pPr>
        <w:pStyle w:val="Tijeloteksta"/>
        <w:jc w:val="both"/>
      </w:pPr>
      <w:r w:rsidRPr="005153ED">
        <w:t>Protiv ovog rješenja dopušteno je izjaviti žalbu. Žalba se izjavljuje Visokom trgovačkom sudu Republike Hrvatske u Zagrebu u roku od 8 dana putem ovoga suda u 3 istovjetna primjerka pozivom na gornji poslovni broj.</w:t>
      </w:r>
      <w:r w:rsidR="0007781C" w:rsidRPr="0007781C">
        <w:t xml:space="preserve"> Primitak ovog rješenja računa se sukladno čl. 12. Stečajnog zakona istekom osmog dana od dana objave na mrežnoj stranici e-Oglasnoj ploči.</w:t>
      </w:r>
    </w:p>
    <w:p w:rsidRDefault="001D7B31" w:rsidP="001D7B31" w:rsidR="001D7B31" w:rsidRPr="005153ED">
      <w:pPr>
        <w:jc w:val="both"/>
        <w:rPr>
          <w:b/>
        </w:rPr>
      </w:pPr>
    </w:p>
    <w:p w:rsidRDefault="001D7B31" w:rsidP="001D7B31" w:rsidR="001D7B31" w:rsidRPr="005153ED">
      <w:pPr>
        <w:jc w:val="both"/>
        <w:rPr>
          <w:b/>
        </w:rPr>
      </w:pPr>
      <w:r w:rsidRPr="005153ED">
        <w:rPr>
          <w:b/>
        </w:rPr>
        <w:t>DN-a:</w:t>
      </w:r>
    </w:p>
    <w:p w:rsidRDefault="001D7B31" w:rsidP="006C7F48" w:rsidR="003D0C55">
      <w:r w:rsidRPr="003D0C55">
        <w:t xml:space="preserve">- </w:t>
      </w:r>
      <w:r w:rsidR="006C7F48" w:rsidRPr="003D0C55">
        <w:t xml:space="preserve">mrežna stranica </w:t>
      </w:r>
      <w:r w:rsidR="00163683">
        <w:t xml:space="preserve">e </w:t>
      </w:r>
      <w:r w:rsidRPr="003D0C55">
        <w:t xml:space="preserve">oglasna ploča suda </w:t>
      </w:r>
    </w:p>
    <w:p w:rsidRDefault="0007781C" w:rsidP="006C7F48" w:rsidR="0007781C" w:rsidRPr="003D0C55">
      <w:r>
        <w:t>- stečajni upravitelj</w:t>
      </w:r>
      <w:r w:rsidR="00163683">
        <w:t>, putem e oglasna ploča suda</w:t>
      </w:r>
    </w:p>
    <w:p w:rsidRDefault="00B21086" w:rsidP="001C5EF9" w:rsidR="00B21086" w:rsidRPr="003D0C55"/>
    <w:sectPr w:rsidSect="00F203A3" w:rsidR="00B21086" w:rsidRPr="003D0C55">
      <w:headerReference w:type="even" r:id="rId11"/>
      <w:headerReference w:type="default" r:id="rId12"/>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7B8B" w:rsidR="00267B8B">
      <w:r>
        <w:separator/>
      </w:r>
    </w:p>
  </w:endnote>
  <w:endnote w:id="0" w:type="continuationSeparator">
    <w:p w:rsidRDefault="00267B8B" w:rsidR="00267B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Lucida Sans Unicode">
    <w:panose1 w:val="020B0602030504020204"/>
    <w:charset w:val="EE"/>
    <w:family w:val="swiss"/>
    <w:pitch w:val="variable"/>
    <w:sig w:csb1="00000000" w:csb0="000000BF" w:usb3="00000000" w:usb2="00000000" w:usb1="0000396B" w:usb0="80000AFF"/>
  </w:font>
  <w:font w:name="Mangal">
    <w:panose1 w:val="02040503050203030202"/>
    <w:charset w:val="01"/>
    <w:family w:val="roman"/>
    <w:notTrueType/>
    <w:pitch w:val="variable"/>
    <w:sig w:csb1="00000000" w:csb0="00000000" w:usb3="00000000" w:usb2="00000000" w:usb1="00000000" w:usb0="00002000"/>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7B8B" w:rsidR="00267B8B">
      <w:r>
        <w:separator/>
      </w:r>
    </w:p>
  </w:footnote>
  <w:footnote w:id="0" w:type="continuationSeparator">
    <w:p w:rsidRDefault="00267B8B" w:rsidR="00267B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3FD1" w:rsidP="00FD1810" w:rsidR="00EA3F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A3FD1" w:rsidR="00EA3FD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3FD1" w:rsidP="00FD1810" w:rsidR="00EA3F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05E05">
      <w:rPr>
        <w:rStyle w:val="Brojstranice"/>
        <w:noProof/>
      </w:rPr>
      <w:t>3</w:t>
    </w:r>
    <w:r>
      <w:rPr>
        <w:rStyle w:val="Brojstranice"/>
      </w:rPr>
      <w:fldChar w:fldCharType="end"/>
    </w:r>
  </w:p>
  <w:p w:rsidRDefault="00EA3FD1" w:rsidP="00256E03" w:rsidR="00EA3FD1" w:rsidRPr="006764AA">
    <w:pPr>
      <w:jc w:val="right"/>
      <w:rPr>
        <w:rFonts w:hAnsi="Book Antiqua" w:ascii="Book Antiqua"/>
        <w:b/>
        <w:sz w:val="20"/>
        <w:szCs w:val="20"/>
      </w:rPr>
    </w:pPr>
    <w:r w:rsidRPr="00AB5D1A">
      <w:rPr>
        <w:rFonts w:hAnsi="Book Antiqua" w:ascii="Book Antiqua"/>
        <w:b/>
        <w:sz w:val="20"/>
        <w:szCs w:val="20"/>
      </w:rPr>
      <w:t xml:space="preserve">   </w:t>
    </w:r>
    <w:r w:rsidR="00193481" w:rsidRPr="00193481">
      <w:rPr>
        <w:rFonts w:hAnsi="Book Antiqua" w:ascii="Book Antiqua"/>
        <w:b/>
        <w:sz w:val="20"/>
        <w:szCs w:val="20"/>
      </w:rPr>
      <w:t>Posl. br. 18 St-1887/2016-12</w:t>
    </w:r>
    <w:r w:rsidR="00010722">
      <w:rPr>
        <w:rFonts w:hAnsi="Book Antiqua" w:ascii="Book Antiqua"/>
        <w:b/>
        <w:sz w:val="20"/>
        <w:szCs w:val="20"/>
      </w:rPr>
      <w:t>6</w:t>
    </w:r>
  </w:p>
  <w:p w:rsidRDefault="00EA3FD1" w:rsidR="00EA3FD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1"/>
      <w:numFmt w:val="bullet"/>
      <w:lvlText w:val="-"/>
      <w:lvlJc w:val="left"/>
      <w:pPr>
        <w:tabs>
          <w:tab w:pos="720" w:val="num"/>
        </w:tabs>
        <w:ind w:hanging="360" w:left="720"/>
      </w:pPr>
      <w:rPr>
        <w:rFonts w:cs="Times New Roman" w:hAnsi="Times New Roman" w:ascii="Times New Roman"/>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2">
    <w:nsid w:val="02CB6351"/>
    <w:multiLevelType w:val="hybridMultilevel"/>
    <w:tmpl w:val="9F6A2A1C"/>
    <w:lvl w:tplc="D3307948" w:ilvl="0">
      <w:start w:val="1"/>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
    <w:nsid w:val="0EBC6859"/>
    <w:multiLevelType w:val="hybridMultilevel"/>
    <w:tmpl w:val="06F0868E"/>
    <w:lvl w:tplc="041A000F"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154C3C75"/>
    <w:multiLevelType w:val="hybridMultilevel"/>
    <w:tmpl w:val="775C9ADC"/>
    <w:lvl w:tplc="6BF63800" w:ilvl="0">
      <w:start w:val="1"/>
      <w:numFmt w:val="decimal"/>
      <w:lvlText w:val="%1."/>
      <w:lvlJc w:val="left"/>
      <w:pPr>
        <w:tabs>
          <w:tab w:pos="720" w:val="num"/>
        </w:tabs>
        <w:ind w:hanging="360" w:left="720"/>
      </w:pPr>
      <w:rPr>
        <w:rFonts w:hint="default"/>
        <w:color w:val="auto"/>
        <w:sz w:val="20"/>
        <w:szCs w:val="20"/>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ABC45AA"/>
    <w:multiLevelType w:val="multilevel"/>
    <w:tmpl w:val="A99C6C6C"/>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1BA6538E"/>
    <w:multiLevelType w:val="hybridMultilevel"/>
    <w:tmpl w:val="D6D89C6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1B8391C"/>
    <w:multiLevelType w:val="hybridMultilevel"/>
    <w:tmpl w:val="489C01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1BC6539"/>
    <w:multiLevelType w:val="hybridMultilevel"/>
    <w:tmpl w:val="99C6D070"/>
    <w:lvl w:tplc="AA70100A" w:ilvl="0">
      <w:start w:val="1"/>
      <w:numFmt w:val="upperRoman"/>
      <w:lvlText w:val="%1."/>
      <w:lvlJc w:val="left"/>
      <w:pPr>
        <w:tabs>
          <w:tab w:pos="1080" w:val="num"/>
        </w:tabs>
        <w:ind w:hanging="720" w:left="108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91848BE"/>
    <w:multiLevelType w:val="hybridMultilevel"/>
    <w:tmpl w:val="A99C6C6C"/>
    <w:lvl w:tplc="41CEEC24"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A537396"/>
    <w:multiLevelType w:val="hybridMultilevel"/>
    <w:tmpl w:val="2584B586"/>
    <w:lvl w:tplc="437EA40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CB30FF7"/>
    <w:multiLevelType w:val="hybridMultilevel"/>
    <w:tmpl w:val="F880FDAE"/>
    <w:lvl w:tplc="8638AA7C" w:ilvl="0">
      <w:start w:val="5"/>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2">
    <w:nsid w:val="463B0AC1"/>
    <w:multiLevelType w:val="hybridMultilevel"/>
    <w:tmpl w:val="C6CAD5BA"/>
    <w:lvl w:tplc="96AA7C3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CAB00FA"/>
    <w:multiLevelType w:val="hybridMultilevel"/>
    <w:tmpl w:val="2584B586"/>
    <w:lvl w:tplc="437EA40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5670B43"/>
    <w:multiLevelType w:val="hybridMultilevel"/>
    <w:tmpl w:val="3A961DD4"/>
    <w:lvl w:tplc="437EA40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5">
    <w:nsid w:val="5A621FEF"/>
    <w:multiLevelType w:val="hybridMultilevel"/>
    <w:tmpl w:val="22767E38"/>
    <w:lvl w:tplc="041A000F" w:ilvl="0">
      <w:start w:val="1"/>
      <w:numFmt w:val="decimal"/>
      <w:lvlText w:val="%1."/>
      <w:lvlJc w:val="left"/>
      <w:pPr>
        <w:ind w:hanging="360" w:left="644"/>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6">
    <w:nsid w:val="73AA2100"/>
    <w:multiLevelType w:val="hybridMultilevel"/>
    <w:tmpl w:val="59D4A7DC"/>
    <w:lvl w:tplc="A73ACAD2" w:ilvl="0">
      <w:start w:val="1"/>
      <w:numFmt w:val="decimal"/>
      <w:lvlText w:val="%1."/>
      <w:lvlJc w:val="left"/>
      <w:pPr>
        <w:ind w:hanging="360" w:left="1494"/>
      </w:pPr>
      <w:rPr>
        <w:rFonts w:hint="default"/>
        <w:b/>
      </w:rPr>
    </w:lvl>
    <w:lvl w:tentative="true" w:tplc="041A0019" w:ilvl="1">
      <w:start w:val="1"/>
      <w:numFmt w:val="lowerLetter"/>
      <w:lvlText w:val="%2."/>
      <w:lvlJc w:val="left"/>
      <w:pPr>
        <w:ind w:hanging="360" w:left="2214"/>
      </w:pPr>
    </w:lvl>
    <w:lvl w:tentative="true" w:tplc="041A001B" w:ilvl="2">
      <w:start w:val="1"/>
      <w:numFmt w:val="lowerRoman"/>
      <w:lvlText w:val="%3."/>
      <w:lvlJc w:val="right"/>
      <w:pPr>
        <w:ind w:hanging="180" w:left="2934"/>
      </w:pPr>
    </w:lvl>
    <w:lvl w:tentative="true" w:tplc="041A000F" w:ilvl="3">
      <w:start w:val="1"/>
      <w:numFmt w:val="decimal"/>
      <w:lvlText w:val="%4."/>
      <w:lvlJc w:val="left"/>
      <w:pPr>
        <w:ind w:hanging="360" w:left="3654"/>
      </w:pPr>
    </w:lvl>
    <w:lvl w:tentative="true" w:tplc="041A0019" w:ilvl="4">
      <w:start w:val="1"/>
      <w:numFmt w:val="lowerLetter"/>
      <w:lvlText w:val="%5."/>
      <w:lvlJc w:val="left"/>
      <w:pPr>
        <w:ind w:hanging="360" w:left="4374"/>
      </w:pPr>
    </w:lvl>
    <w:lvl w:tentative="true" w:tplc="041A001B" w:ilvl="5">
      <w:start w:val="1"/>
      <w:numFmt w:val="lowerRoman"/>
      <w:lvlText w:val="%6."/>
      <w:lvlJc w:val="right"/>
      <w:pPr>
        <w:ind w:hanging="180" w:left="5094"/>
      </w:pPr>
    </w:lvl>
    <w:lvl w:tentative="true" w:tplc="041A000F" w:ilvl="6">
      <w:start w:val="1"/>
      <w:numFmt w:val="decimal"/>
      <w:lvlText w:val="%7."/>
      <w:lvlJc w:val="left"/>
      <w:pPr>
        <w:ind w:hanging="360" w:left="5814"/>
      </w:pPr>
    </w:lvl>
    <w:lvl w:tentative="true" w:tplc="041A0019" w:ilvl="7">
      <w:start w:val="1"/>
      <w:numFmt w:val="lowerLetter"/>
      <w:lvlText w:val="%8."/>
      <w:lvlJc w:val="left"/>
      <w:pPr>
        <w:ind w:hanging="360" w:left="6534"/>
      </w:pPr>
    </w:lvl>
    <w:lvl w:tentative="true" w:tplc="041A001B" w:ilvl="8">
      <w:start w:val="1"/>
      <w:numFmt w:val="lowerRoman"/>
      <w:lvlText w:val="%9."/>
      <w:lvlJc w:val="right"/>
      <w:pPr>
        <w:ind w:hanging="180" w:left="7254"/>
      </w:pPr>
    </w:lvl>
  </w:abstractNum>
  <w:abstractNum w:abstractNumId="17">
    <w:nsid w:val="747C03F1"/>
    <w:multiLevelType w:val="hybridMultilevel"/>
    <w:tmpl w:val="E76E0FE6"/>
    <w:lvl w:tplc="0288961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D265C7A"/>
    <w:multiLevelType w:val="hybridMultilevel"/>
    <w:tmpl w:val="ED44DA6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7F066EE6"/>
    <w:multiLevelType w:val="hybridMultilevel"/>
    <w:tmpl w:val="0E8A0EE8"/>
    <w:lvl w:tplc="3E3C005C" w:ilvl="0">
      <w:start w:val="1"/>
      <w:numFmt w:val="upperRoman"/>
      <w:lvlText w:val="%1."/>
      <w:lvlJc w:val="left"/>
      <w:pPr>
        <w:ind w:hanging="720" w:left="72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num w:numId="1">
    <w:abstractNumId w:val="0"/>
  </w:num>
  <w:num w:numId="2">
    <w:abstractNumId w:val="1"/>
  </w:num>
  <w:num w:numId="3">
    <w:abstractNumId w:val="8"/>
  </w:num>
  <w:num w:numId="4">
    <w:abstractNumId w:val="2"/>
  </w:num>
  <w:num w:numId="5">
    <w:abstractNumId w:val="4"/>
  </w:num>
  <w:num w:numId="6">
    <w:abstractNumId w:val="11"/>
  </w:num>
  <w:num w:numId="7">
    <w:abstractNumId w:val="3"/>
  </w:num>
  <w:num w:numId="8">
    <w:abstractNumId w:val="9"/>
  </w:num>
  <w:num w:numId="9">
    <w:abstractNumId w:val="5"/>
  </w:num>
  <w:num w:numId="10">
    <w:abstractNumId w:val="16"/>
  </w:num>
  <w:num w:numId="11">
    <w:abstractNumId w:val="17"/>
  </w:num>
  <w:num w:numId="12">
    <w:abstractNumId w:val="19"/>
  </w:num>
  <w:num w:numId="13">
    <w:abstractNumId w:val="18"/>
  </w:num>
  <w:num w:numId="14">
    <w:abstractNumId w:val="14"/>
  </w:num>
  <w:num w:numId="15">
    <w:abstractNumId w:val="10"/>
  </w:num>
  <w:num w:numId="16">
    <w:abstractNumId w:val="13"/>
  </w:num>
  <w:num w:numId="17">
    <w:abstractNumId w:val="15"/>
  </w:num>
  <w:num w:numId="18">
    <w:abstractNumId w:val="7"/>
  </w:num>
  <w:num w:numId="19">
    <w:abstractNumId w:val="6"/>
  </w:num>
  <w:num w:numId="20">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02AF"/>
    <w:rsid w:val="00006B9B"/>
    <w:rsid w:val="00010722"/>
    <w:rsid w:val="0002360C"/>
    <w:rsid w:val="000269D5"/>
    <w:rsid w:val="00050A6E"/>
    <w:rsid w:val="000518A2"/>
    <w:rsid w:val="000531F5"/>
    <w:rsid w:val="000548AC"/>
    <w:rsid w:val="000619D3"/>
    <w:rsid w:val="00062A4B"/>
    <w:rsid w:val="00066300"/>
    <w:rsid w:val="000750F1"/>
    <w:rsid w:val="0007781C"/>
    <w:rsid w:val="000D330B"/>
    <w:rsid w:val="000E67BB"/>
    <w:rsid w:val="000E7BCF"/>
    <w:rsid w:val="000F1661"/>
    <w:rsid w:val="000F44A1"/>
    <w:rsid w:val="00126C37"/>
    <w:rsid w:val="00162766"/>
    <w:rsid w:val="001629C5"/>
    <w:rsid w:val="00163683"/>
    <w:rsid w:val="00165321"/>
    <w:rsid w:val="0016563C"/>
    <w:rsid w:val="00180866"/>
    <w:rsid w:val="00181A73"/>
    <w:rsid w:val="00193481"/>
    <w:rsid w:val="0019727B"/>
    <w:rsid w:val="001B552C"/>
    <w:rsid w:val="001C5292"/>
    <w:rsid w:val="001C5EF9"/>
    <w:rsid w:val="001D3C07"/>
    <w:rsid w:val="001D7B31"/>
    <w:rsid w:val="001F3EFC"/>
    <w:rsid w:val="00205E05"/>
    <w:rsid w:val="00212AB5"/>
    <w:rsid w:val="00216481"/>
    <w:rsid w:val="0021685E"/>
    <w:rsid w:val="00224B6D"/>
    <w:rsid w:val="0025678F"/>
    <w:rsid w:val="00256843"/>
    <w:rsid w:val="00256E03"/>
    <w:rsid w:val="00267B8B"/>
    <w:rsid w:val="00284657"/>
    <w:rsid w:val="002B6839"/>
    <w:rsid w:val="002D5BE8"/>
    <w:rsid w:val="002E3A67"/>
    <w:rsid w:val="003504AF"/>
    <w:rsid w:val="0035230F"/>
    <w:rsid w:val="00377A51"/>
    <w:rsid w:val="00392B6A"/>
    <w:rsid w:val="003A01C7"/>
    <w:rsid w:val="003B0BCC"/>
    <w:rsid w:val="003B0CCC"/>
    <w:rsid w:val="003B0E22"/>
    <w:rsid w:val="003D0C55"/>
    <w:rsid w:val="003D0C7A"/>
    <w:rsid w:val="003D6811"/>
    <w:rsid w:val="003F328A"/>
    <w:rsid w:val="00416450"/>
    <w:rsid w:val="00420948"/>
    <w:rsid w:val="004257AB"/>
    <w:rsid w:val="0043056B"/>
    <w:rsid w:val="00433D20"/>
    <w:rsid w:val="00442F88"/>
    <w:rsid w:val="00463241"/>
    <w:rsid w:val="004A6874"/>
    <w:rsid w:val="004C7975"/>
    <w:rsid w:val="004E3D75"/>
    <w:rsid w:val="004E45ED"/>
    <w:rsid w:val="00512411"/>
    <w:rsid w:val="005153ED"/>
    <w:rsid w:val="00520501"/>
    <w:rsid w:val="00532867"/>
    <w:rsid w:val="00542073"/>
    <w:rsid w:val="00564F48"/>
    <w:rsid w:val="005735D4"/>
    <w:rsid w:val="0058511B"/>
    <w:rsid w:val="005A3988"/>
    <w:rsid w:val="005B6B66"/>
    <w:rsid w:val="005B7205"/>
    <w:rsid w:val="005D7A93"/>
    <w:rsid w:val="005E3C07"/>
    <w:rsid w:val="005E4623"/>
    <w:rsid w:val="00611848"/>
    <w:rsid w:val="00624903"/>
    <w:rsid w:val="0065031A"/>
    <w:rsid w:val="0065345B"/>
    <w:rsid w:val="006577B0"/>
    <w:rsid w:val="006759B7"/>
    <w:rsid w:val="006764AA"/>
    <w:rsid w:val="00691367"/>
    <w:rsid w:val="006A321A"/>
    <w:rsid w:val="006A5AB6"/>
    <w:rsid w:val="006B00B0"/>
    <w:rsid w:val="006C1623"/>
    <w:rsid w:val="006C7F48"/>
    <w:rsid w:val="006E3BF4"/>
    <w:rsid w:val="006F5AFD"/>
    <w:rsid w:val="00703055"/>
    <w:rsid w:val="00733350"/>
    <w:rsid w:val="00747C5B"/>
    <w:rsid w:val="00755A4D"/>
    <w:rsid w:val="00793EE0"/>
    <w:rsid w:val="0079665F"/>
    <w:rsid w:val="007B1D36"/>
    <w:rsid w:val="007C2597"/>
    <w:rsid w:val="007D4648"/>
    <w:rsid w:val="007E41DD"/>
    <w:rsid w:val="00803971"/>
    <w:rsid w:val="00814C72"/>
    <w:rsid w:val="008178A4"/>
    <w:rsid w:val="0082142D"/>
    <w:rsid w:val="00832B40"/>
    <w:rsid w:val="00833B2F"/>
    <w:rsid w:val="0084398F"/>
    <w:rsid w:val="00853375"/>
    <w:rsid w:val="00855A31"/>
    <w:rsid w:val="00881055"/>
    <w:rsid w:val="008854BC"/>
    <w:rsid w:val="00893AFC"/>
    <w:rsid w:val="008A7375"/>
    <w:rsid w:val="008B5CAB"/>
    <w:rsid w:val="008C1790"/>
    <w:rsid w:val="008C51E4"/>
    <w:rsid w:val="008F0068"/>
    <w:rsid w:val="008F2C1C"/>
    <w:rsid w:val="00913047"/>
    <w:rsid w:val="00915398"/>
    <w:rsid w:val="00932BE0"/>
    <w:rsid w:val="00935AFF"/>
    <w:rsid w:val="00950B5A"/>
    <w:rsid w:val="009543D0"/>
    <w:rsid w:val="0098555E"/>
    <w:rsid w:val="00991908"/>
    <w:rsid w:val="009947A0"/>
    <w:rsid w:val="009C2742"/>
    <w:rsid w:val="009C3725"/>
    <w:rsid w:val="009C4F6F"/>
    <w:rsid w:val="009D2592"/>
    <w:rsid w:val="009E6267"/>
    <w:rsid w:val="009F2C60"/>
    <w:rsid w:val="00A040A9"/>
    <w:rsid w:val="00A05C79"/>
    <w:rsid w:val="00A21486"/>
    <w:rsid w:val="00A4035A"/>
    <w:rsid w:val="00A452F8"/>
    <w:rsid w:val="00A56F49"/>
    <w:rsid w:val="00A67A6C"/>
    <w:rsid w:val="00A71BAE"/>
    <w:rsid w:val="00AA2198"/>
    <w:rsid w:val="00AA7FCA"/>
    <w:rsid w:val="00AB78D5"/>
    <w:rsid w:val="00AC3399"/>
    <w:rsid w:val="00AD35C2"/>
    <w:rsid w:val="00AE0C57"/>
    <w:rsid w:val="00B0693D"/>
    <w:rsid w:val="00B16129"/>
    <w:rsid w:val="00B1663A"/>
    <w:rsid w:val="00B21086"/>
    <w:rsid w:val="00B42E77"/>
    <w:rsid w:val="00B57772"/>
    <w:rsid w:val="00BB0F9E"/>
    <w:rsid w:val="00BC3074"/>
    <w:rsid w:val="00BD625B"/>
    <w:rsid w:val="00BF0A0B"/>
    <w:rsid w:val="00BF594A"/>
    <w:rsid w:val="00C10B5F"/>
    <w:rsid w:val="00C83042"/>
    <w:rsid w:val="00C84449"/>
    <w:rsid w:val="00C96782"/>
    <w:rsid w:val="00CA0F6F"/>
    <w:rsid w:val="00CA7BCD"/>
    <w:rsid w:val="00CC2466"/>
    <w:rsid w:val="00CC7673"/>
    <w:rsid w:val="00CE16D0"/>
    <w:rsid w:val="00CE7BF7"/>
    <w:rsid w:val="00CF63EF"/>
    <w:rsid w:val="00D02D0C"/>
    <w:rsid w:val="00D13116"/>
    <w:rsid w:val="00D151FA"/>
    <w:rsid w:val="00D4381E"/>
    <w:rsid w:val="00D567F9"/>
    <w:rsid w:val="00D57A11"/>
    <w:rsid w:val="00D816A4"/>
    <w:rsid w:val="00DA1343"/>
    <w:rsid w:val="00DB12F2"/>
    <w:rsid w:val="00DB1319"/>
    <w:rsid w:val="00DD3A08"/>
    <w:rsid w:val="00DE7E0D"/>
    <w:rsid w:val="00DF533B"/>
    <w:rsid w:val="00E3344F"/>
    <w:rsid w:val="00E430B8"/>
    <w:rsid w:val="00E55540"/>
    <w:rsid w:val="00E7471A"/>
    <w:rsid w:val="00E96046"/>
    <w:rsid w:val="00EA3FD1"/>
    <w:rsid w:val="00ED0A23"/>
    <w:rsid w:val="00ED655D"/>
    <w:rsid w:val="00ED79C4"/>
    <w:rsid w:val="00EE36F1"/>
    <w:rsid w:val="00EF2767"/>
    <w:rsid w:val="00EF5A95"/>
    <w:rsid w:val="00F02359"/>
    <w:rsid w:val="00F04FF5"/>
    <w:rsid w:val="00F12ECA"/>
    <w:rsid w:val="00F131EA"/>
    <w:rsid w:val="00F203A3"/>
    <w:rsid w:val="00F42344"/>
    <w:rsid w:val="00FA52C1"/>
    <w:rsid w:val="00FB5868"/>
    <w:rsid w:val="00FD1810"/>
    <w:rsid w:val="00FE679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customStyle="true" w:styleId="WW8Num1z0" w:type="character">
    <w:name w:val="WW8Num1z0"/>
    <w:rsid w:val="00703055"/>
    <w:rPr>
      <w:rFonts w:cs="Times New Roman" w:eastAsia="Times New Roman" w:hAnsi="Times New Roman" w:ascii="Times New Roman"/>
    </w:rPr>
  </w:style>
  <w:style w:customStyle="true" w:styleId="Zadanifontodlomka1" w:type="character">
    <w:name w:val="Zadani font odlomka1"/>
    <w:rsid w:val="00703055"/>
  </w:style>
  <w:style w:customStyle="true" w:styleId="Absatz-Standardschriftart" w:type="character">
    <w:name w:val="Absatz-Standardschriftart"/>
    <w:rsid w:val="00703055"/>
  </w:style>
  <w:style w:customStyle="true" w:styleId="WW-Absatz-Standardschriftart" w:type="character">
    <w:name w:val="WW-Absatz-Standardschriftart"/>
    <w:rsid w:val="00703055"/>
  </w:style>
  <w:style w:customStyle="true" w:styleId="WW-Absatz-Standardschriftart1" w:type="character">
    <w:name w:val="WW-Absatz-Standardschriftart1"/>
    <w:rsid w:val="00703055"/>
  </w:style>
  <w:style w:customStyle="true" w:styleId="Zadanifontodlomka10" w:type="character">
    <w:name w:val="Zadani font odlomka1"/>
    <w:rsid w:val="00703055"/>
  </w:style>
  <w:style w:customStyle="true" w:styleId="WW-Zadanifontodlomka" w:type="character">
    <w:name w:val="WW-Zadani font odlomka"/>
    <w:rsid w:val="00703055"/>
  </w:style>
  <w:style w:customStyle="true" w:styleId="WW-Absatz-Standardschriftart11" w:type="character">
    <w:name w:val="WW-Absatz-Standardschriftart11"/>
    <w:rsid w:val="00703055"/>
  </w:style>
  <w:style w:customStyle="true" w:styleId="WW-Absatz-Standardschriftart111" w:type="character">
    <w:name w:val="WW-Absatz-Standardschriftart111"/>
    <w:rsid w:val="00703055"/>
  </w:style>
  <w:style w:customStyle="true" w:styleId="WW-Absatz-Standardschriftart1111" w:type="character">
    <w:name w:val="WW-Absatz-Standardschriftart1111"/>
    <w:rsid w:val="00703055"/>
  </w:style>
  <w:style w:customStyle="true" w:styleId="WW-Absatz-Standardschriftart11111" w:type="character">
    <w:name w:val="WW-Absatz-Standardschriftart11111"/>
    <w:rsid w:val="00703055"/>
  </w:style>
  <w:style w:customStyle="true" w:styleId="WW-Absatz-Standardschriftart111111" w:type="character">
    <w:name w:val="WW-Absatz-Standardschriftart111111"/>
    <w:rsid w:val="00703055"/>
  </w:style>
  <w:style w:customStyle="true" w:styleId="WW-Absatz-Standardschriftart1111111" w:type="character">
    <w:name w:val="WW-Absatz-Standardschriftart1111111"/>
    <w:rsid w:val="00703055"/>
  </w:style>
  <w:style w:customStyle="true" w:styleId="WW-Zadanifontodlomka1" w:type="character">
    <w:name w:val="WW-Zadani font odlomka1"/>
    <w:rsid w:val="00703055"/>
  </w:style>
  <w:style w:customStyle="true" w:styleId="WW8Num1z1" w:type="character">
    <w:name w:val="WW8Num1z1"/>
    <w:rsid w:val="00703055"/>
    <w:rPr>
      <w:rFonts w:hAnsi="Courier New" w:ascii="Courier New"/>
    </w:rPr>
  </w:style>
  <w:style w:customStyle="true" w:styleId="WW8Num1z2" w:type="character">
    <w:name w:val="WW8Num1z2"/>
    <w:rsid w:val="00703055"/>
    <w:rPr>
      <w:rFonts w:hAnsi="Wingdings" w:ascii="Wingdings"/>
    </w:rPr>
  </w:style>
  <w:style w:customStyle="true" w:styleId="WW8Num1z3" w:type="character">
    <w:name w:val="WW8Num1z3"/>
    <w:rsid w:val="00703055"/>
    <w:rPr>
      <w:rFonts w:hAnsi="Symbol" w:ascii="Symbol"/>
    </w:rPr>
  </w:style>
  <w:style w:customStyle="true" w:styleId="WW-Zadanifontodlomka11" w:type="character">
    <w:name w:val="WW-Zadani font odlomka11"/>
    <w:rsid w:val="00703055"/>
  </w:style>
  <w:style w:customStyle="true" w:styleId="CharChar2" w:type="character">
    <w:name w:val="Char Char2"/>
    <w:rsid w:val="00703055"/>
    <w:rPr>
      <w:sz w:val="24"/>
      <w:szCs w:val="24"/>
    </w:rPr>
  </w:style>
  <w:style w:customStyle="true" w:styleId="CharChar1" w:type="character">
    <w:name w:val="Char Char1"/>
    <w:rsid w:val="00703055"/>
    <w:rPr>
      <w:sz w:val="24"/>
      <w:szCs w:val="24"/>
    </w:rPr>
  </w:style>
  <w:style w:styleId="Brojretka" w:type="character">
    <w:name w:val="line number"/>
    <w:rsid w:val="00703055"/>
  </w:style>
  <w:style w:customStyle="true" w:styleId="CharChar" w:type="character">
    <w:name w:val="Char Char"/>
    <w:rsid w:val="00703055"/>
    <w:rPr>
      <w:rFonts w:cs="Tahoma" w:hAnsi="Tahoma" w:ascii="Tahoma"/>
      <w:sz w:val="16"/>
      <w:szCs w:val="16"/>
    </w:rPr>
  </w:style>
  <w:style w:customStyle="true" w:styleId="HeaderChar" w:type="character">
    <w:name w:val="Header Char"/>
    <w:basedOn w:val="Zadanifontodlomka1"/>
    <w:rsid w:val="00703055"/>
    <w:rPr>
      <w:sz w:val="24"/>
      <w:szCs w:val="24"/>
      <w:lang w:val="hr-HR"/>
    </w:rPr>
  </w:style>
  <w:style w:customStyle="true" w:styleId="FooterChar" w:type="character">
    <w:name w:val="Footer Char"/>
    <w:basedOn w:val="Zadanifontodlomka1"/>
    <w:rsid w:val="00703055"/>
    <w:rPr>
      <w:sz w:val="24"/>
      <w:szCs w:val="24"/>
      <w:lang w:val="hr-HR"/>
    </w:rPr>
  </w:style>
  <w:style w:customStyle="true" w:styleId="BalloonTextChar" w:type="character">
    <w:name w:val="Balloon Text Char"/>
    <w:basedOn w:val="Zadanifontodlomka1"/>
    <w:rsid w:val="00703055"/>
    <w:rPr>
      <w:rFonts w:cs="Tahoma" w:hAnsi="Tahoma" w:ascii="Tahoma"/>
      <w:sz w:val="16"/>
      <w:szCs w:val="16"/>
      <w:lang w:val="hr-HR"/>
    </w:rPr>
  </w:style>
  <w:style w:customStyle="true" w:styleId="Heading" w:type="paragraph">
    <w:name w:val="Heading"/>
    <w:basedOn w:val="Normal"/>
    <w:next w:val="Tijeloteksta"/>
    <w:rsid w:val="00703055"/>
    <w:pPr>
      <w:keepNext/>
      <w:suppressAutoHyphens/>
      <w:spacing w:after="120" w:before="240"/>
    </w:pPr>
    <w:rPr>
      <w:rFonts w:cs="Mangal" w:eastAsia="Lucida Sans Unicode" w:hAnsi="Arial" w:ascii="Arial"/>
      <w:sz w:val="28"/>
      <w:szCs w:val="28"/>
      <w:lang w:eastAsia="ar-SA"/>
    </w:rPr>
  </w:style>
  <w:style w:styleId="Tijeloteksta" w:type="paragraph">
    <w:name w:val="Body Text"/>
    <w:basedOn w:val="Normal"/>
    <w:rsid w:val="00703055"/>
    <w:pPr>
      <w:suppressAutoHyphens/>
      <w:spacing w:after="120"/>
    </w:pPr>
    <w:rPr>
      <w:lang w:eastAsia="ar-SA"/>
    </w:rPr>
  </w:style>
  <w:style w:styleId="Popis" w:type="paragraph">
    <w:name w:val="List"/>
    <w:basedOn w:val="Tijeloteksta"/>
    <w:rsid w:val="00703055"/>
    <w:rPr>
      <w:rFonts w:cs="Mangal"/>
    </w:rPr>
  </w:style>
  <w:style w:customStyle="true" w:styleId="Opisslike1" w:type="paragraph">
    <w:name w:val="Opis slike1"/>
    <w:basedOn w:val="Normal"/>
    <w:rsid w:val="00703055"/>
    <w:pPr>
      <w:suppressLineNumbers/>
      <w:suppressAutoHyphens/>
      <w:spacing w:after="120" w:before="120"/>
    </w:pPr>
    <w:rPr>
      <w:rFonts w:cs="Mangal"/>
      <w:i/>
      <w:iCs/>
      <w:lang w:eastAsia="ar-SA"/>
    </w:rPr>
  </w:style>
  <w:style w:customStyle="true" w:styleId="Index" w:type="paragraph">
    <w:name w:val="Index"/>
    <w:basedOn w:val="Normal"/>
    <w:rsid w:val="00703055"/>
    <w:pPr>
      <w:suppressLineNumbers/>
      <w:suppressAutoHyphens/>
    </w:pPr>
    <w:rPr>
      <w:rFonts w:cs="Mangal"/>
      <w:lang w:eastAsia="ar-SA"/>
    </w:rPr>
  </w:style>
  <w:style w:customStyle="true" w:styleId="Caption1" w:type="paragraph">
    <w:name w:val="Caption1"/>
    <w:basedOn w:val="Normal"/>
    <w:rsid w:val="00703055"/>
    <w:pPr>
      <w:suppressLineNumbers/>
      <w:suppressAutoHyphens/>
      <w:spacing w:after="120" w:before="120"/>
    </w:pPr>
    <w:rPr>
      <w:rFonts w:cs="Mangal"/>
      <w:i/>
      <w:iCs/>
      <w:lang w:eastAsia="ar-SA"/>
    </w:rPr>
  </w:style>
  <w:style w:customStyle="true" w:styleId="TableContents" w:type="paragraph">
    <w:name w:val="Table Contents"/>
    <w:basedOn w:val="Normal"/>
    <w:rsid w:val="00703055"/>
    <w:pPr>
      <w:suppressLineNumbers/>
      <w:suppressAutoHyphens/>
    </w:pPr>
    <w:rPr>
      <w:lang w:eastAsia="ar-SA"/>
    </w:rPr>
  </w:style>
  <w:style w:customStyle="true" w:styleId="TableHeading" w:type="paragraph">
    <w:name w:val="Table Heading"/>
    <w:basedOn w:val="TableContents"/>
    <w:rsid w:val="00703055"/>
    <w:pPr>
      <w:jc w:val="center"/>
    </w:pPr>
    <w:rPr>
      <w:b/>
      <w:bCs/>
    </w:rPr>
  </w:style>
  <w:style w:customStyle="true" w:styleId="Caption2" w:type="paragraph">
    <w:name w:val="Caption2"/>
    <w:basedOn w:val="Normal"/>
    <w:rsid w:val="00703055"/>
    <w:pPr>
      <w:suppressLineNumbers/>
      <w:suppressAutoHyphens/>
      <w:spacing w:after="120" w:before="120"/>
    </w:pPr>
    <w:rPr>
      <w:rFonts w:cs="Mangal"/>
      <w:i/>
      <w:iCs/>
      <w:lang w:eastAsia="ar-SA"/>
    </w:rPr>
  </w:style>
  <w:style w:customStyle="true" w:styleId="Tekstbalonia1" w:type="paragraph">
    <w:name w:val="Tekst balončića1"/>
    <w:basedOn w:val="Normal"/>
    <w:rsid w:val="00703055"/>
    <w:pPr>
      <w:suppressAutoHyphens/>
    </w:pPr>
    <w:rPr>
      <w:rFonts w:cs="Tahoma" w:hAnsi="Tahoma" w:ascii="Tahoma"/>
      <w:sz w:val="16"/>
      <w:szCs w:val="16"/>
      <w:lang w:eastAsia="ar-SA"/>
    </w:rPr>
  </w:style>
  <w:style w:styleId="Tekstbalonia" w:type="paragraph">
    <w:name w:val="Balloon Text"/>
    <w:basedOn w:val="Normal"/>
    <w:semiHidden/>
    <w:rsid w:val="006B00B0"/>
    <w:rPr>
      <w:rFonts w:cs="Tahoma" w:hAnsi="Tahoma" w:ascii="Tahoma"/>
      <w:sz w:val="16"/>
      <w:szCs w:val="16"/>
    </w:rPr>
  </w:style>
  <w:style w:styleId="Odlomakpopisa" w:type="paragraph">
    <w:name w:val="List Paragraph"/>
    <w:basedOn w:val="Normal"/>
    <w:uiPriority w:val="34"/>
    <w:qFormat/>
    <w:rsid w:val="00EF2767"/>
    <w:pPr>
      <w:ind w:left="720"/>
      <w:contextualSpacing/>
    </w:pPr>
  </w:style>
  <w:style w:styleId="Tekstrezerviranogmjesta" w:type="character">
    <w:name w:val="Placeholder Text"/>
    <w:basedOn w:val="Zadanifontodlomka"/>
    <w:uiPriority w:val="99"/>
    <w:semiHidden/>
    <w:rsid w:val="00205E05"/>
    <w:rPr>
      <w:color w:val="808080"/>
      <w:bdr w:space="0" w:sz="0" w:color="auto" w:val="none"/>
      <w:shd w:fill="auto" w:color="auto" w:val="clear"/>
    </w:rPr>
  </w:style>
  <w:style w:customStyle="true" w:styleId="eSPISCCParagraphDefaultFont" w:type="character">
    <w:name w:val="eSPIS_CC_Paragraph Default Font"/>
    <w:basedOn w:val="Zadanifontodlomka"/>
    <w:rsid w:val="00205E0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05E05"/>
    <w:rPr>
      <w:b/>
      <w:bdr w:space="0" w:sz="0" w:color="auto" w:val="none"/>
      <w:shd w:fill="FFFFCC" w:color="auto" w:val="clear"/>
      <w:lang w:val="hr-HR"/>
    </w:rPr>
  </w:style>
  <w:style w:customStyle="true" w:styleId="PozadinaSvijetloCrvena" w:type="character">
    <w:name w:val="Pozadina_SvijetloCrvena"/>
    <w:basedOn w:val="eSPISCCParagraphDefaultFont"/>
    <w:rsid w:val="00205E0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05E0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customStyle="1" w:styleId="WW8Num1z0" w:type="character">
    <w:name w:val="WW8Num1z0"/>
    <w:rsid w:val="00703055"/>
    <w:rPr>
      <w:rFonts w:ascii="Times New Roman" w:cs="Times New Roman" w:eastAsia="Times New Roman" w:hAnsi="Times New Roman"/>
    </w:rPr>
  </w:style>
  <w:style w:customStyle="1" w:styleId="Zadanifontodlomka1" w:type="character">
    <w:name w:val="Zadani font odlomka1"/>
    <w:rsid w:val="00703055"/>
  </w:style>
  <w:style w:customStyle="1" w:styleId="Absatz-Standardschriftart" w:type="character">
    <w:name w:val="Absatz-Standardschriftart"/>
    <w:rsid w:val="00703055"/>
  </w:style>
  <w:style w:customStyle="1" w:styleId="WW-Absatz-Standardschriftart" w:type="character">
    <w:name w:val="WW-Absatz-Standardschriftart"/>
    <w:rsid w:val="00703055"/>
  </w:style>
  <w:style w:customStyle="1" w:styleId="WW-Absatz-Standardschriftart1" w:type="character">
    <w:name w:val="WW-Absatz-Standardschriftart1"/>
    <w:rsid w:val="00703055"/>
  </w:style>
  <w:style w:customStyle="1" w:styleId="Zadanifontodlomka10" w:type="character">
    <w:name w:val="Zadani font odlomka1"/>
    <w:rsid w:val="00703055"/>
  </w:style>
  <w:style w:customStyle="1" w:styleId="WW-Zadanifontodlomka" w:type="character">
    <w:name w:val="WW-Zadani font odlomka"/>
    <w:rsid w:val="00703055"/>
  </w:style>
  <w:style w:customStyle="1" w:styleId="WW-Absatz-Standardschriftart11" w:type="character">
    <w:name w:val="WW-Absatz-Standardschriftart11"/>
    <w:rsid w:val="00703055"/>
  </w:style>
  <w:style w:customStyle="1" w:styleId="WW-Absatz-Standardschriftart111" w:type="character">
    <w:name w:val="WW-Absatz-Standardschriftart111"/>
    <w:rsid w:val="00703055"/>
  </w:style>
  <w:style w:customStyle="1" w:styleId="WW-Absatz-Standardschriftart1111" w:type="character">
    <w:name w:val="WW-Absatz-Standardschriftart1111"/>
    <w:rsid w:val="00703055"/>
  </w:style>
  <w:style w:customStyle="1" w:styleId="WW-Absatz-Standardschriftart11111" w:type="character">
    <w:name w:val="WW-Absatz-Standardschriftart11111"/>
    <w:rsid w:val="00703055"/>
  </w:style>
  <w:style w:customStyle="1" w:styleId="WW-Absatz-Standardschriftart111111" w:type="character">
    <w:name w:val="WW-Absatz-Standardschriftart111111"/>
    <w:rsid w:val="00703055"/>
  </w:style>
  <w:style w:customStyle="1" w:styleId="WW-Absatz-Standardschriftart1111111" w:type="character">
    <w:name w:val="WW-Absatz-Standardschriftart1111111"/>
    <w:rsid w:val="00703055"/>
  </w:style>
  <w:style w:customStyle="1" w:styleId="WW-Zadanifontodlomka1" w:type="character">
    <w:name w:val="WW-Zadani font odlomka1"/>
    <w:rsid w:val="00703055"/>
  </w:style>
  <w:style w:customStyle="1" w:styleId="WW8Num1z1" w:type="character">
    <w:name w:val="WW8Num1z1"/>
    <w:rsid w:val="00703055"/>
    <w:rPr>
      <w:rFonts w:ascii="Courier New" w:hAnsi="Courier New"/>
    </w:rPr>
  </w:style>
  <w:style w:customStyle="1" w:styleId="WW8Num1z2" w:type="character">
    <w:name w:val="WW8Num1z2"/>
    <w:rsid w:val="00703055"/>
    <w:rPr>
      <w:rFonts w:ascii="Wingdings" w:hAnsi="Wingdings"/>
    </w:rPr>
  </w:style>
  <w:style w:customStyle="1" w:styleId="WW8Num1z3" w:type="character">
    <w:name w:val="WW8Num1z3"/>
    <w:rsid w:val="00703055"/>
    <w:rPr>
      <w:rFonts w:ascii="Symbol" w:hAnsi="Symbol"/>
    </w:rPr>
  </w:style>
  <w:style w:customStyle="1" w:styleId="WW-Zadanifontodlomka11" w:type="character">
    <w:name w:val="WW-Zadani font odlomka11"/>
    <w:rsid w:val="00703055"/>
  </w:style>
  <w:style w:customStyle="1" w:styleId="CharChar2" w:type="character">
    <w:name w:val="Char Char2"/>
    <w:rsid w:val="00703055"/>
    <w:rPr>
      <w:sz w:val="24"/>
      <w:szCs w:val="24"/>
    </w:rPr>
  </w:style>
  <w:style w:customStyle="1" w:styleId="CharChar1" w:type="character">
    <w:name w:val="Char Char1"/>
    <w:rsid w:val="00703055"/>
    <w:rPr>
      <w:sz w:val="24"/>
      <w:szCs w:val="24"/>
    </w:rPr>
  </w:style>
  <w:style w:styleId="Brojretka" w:type="character">
    <w:name w:val="line number"/>
    <w:rsid w:val="00703055"/>
  </w:style>
  <w:style w:customStyle="1" w:styleId="CharChar" w:type="character">
    <w:name w:val="Char Char"/>
    <w:rsid w:val="00703055"/>
    <w:rPr>
      <w:rFonts w:ascii="Tahoma" w:cs="Tahoma" w:hAnsi="Tahoma"/>
      <w:sz w:val="16"/>
      <w:szCs w:val="16"/>
    </w:rPr>
  </w:style>
  <w:style w:customStyle="1" w:styleId="HeaderChar" w:type="character">
    <w:name w:val="Header Char"/>
    <w:basedOn w:val="Zadanifontodlomka1"/>
    <w:rsid w:val="00703055"/>
    <w:rPr>
      <w:sz w:val="24"/>
      <w:szCs w:val="24"/>
      <w:lang w:val="hr-HR"/>
    </w:rPr>
  </w:style>
  <w:style w:customStyle="1" w:styleId="FooterChar" w:type="character">
    <w:name w:val="Footer Char"/>
    <w:basedOn w:val="Zadanifontodlomka1"/>
    <w:rsid w:val="00703055"/>
    <w:rPr>
      <w:sz w:val="24"/>
      <w:szCs w:val="24"/>
      <w:lang w:val="hr-HR"/>
    </w:rPr>
  </w:style>
  <w:style w:customStyle="1" w:styleId="BalloonTextChar" w:type="character">
    <w:name w:val="Balloon Text Char"/>
    <w:basedOn w:val="Zadanifontodlomka1"/>
    <w:rsid w:val="00703055"/>
    <w:rPr>
      <w:rFonts w:ascii="Tahoma" w:cs="Tahoma" w:hAnsi="Tahoma"/>
      <w:sz w:val="16"/>
      <w:szCs w:val="16"/>
      <w:lang w:val="hr-HR"/>
    </w:rPr>
  </w:style>
  <w:style w:customStyle="1" w:styleId="Heading" w:type="paragraph">
    <w:name w:val="Heading"/>
    <w:basedOn w:val="Normal"/>
    <w:next w:val="Tijeloteksta"/>
    <w:rsid w:val="00703055"/>
    <w:pPr>
      <w:keepNext/>
      <w:suppressAutoHyphens/>
      <w:spacing w:after="120" w:before="240"/>
    </w:pPr>
    <w:rPr>
      <w:rFonts w:ascii="Arial" w:cs="Mangal" w:eastAsia="Lucida Sans Unicode" w:hAnsi="Arial"/>
      <w:sz w:val="28"/>
      <w:szCs w:val="28"/>
      <w:lang w:eastAsia="ar-SA"/>
    </w:rPr>
  </w:style>
  <w:style w:styleId="Tijeloteksta" w:type="paragraph">
    <w:name w:val="Body Text"/>
    <w:basedOn w:val="Normal"/>
    <w:rsid w:val="00703055"/>
    <w:pPr>
      <w:suppressAutoHyphens/>
      <w:spacing w:after="120"/>
    </w:pPr>
    <w:rPr>
      <w:lang w:eastAsia="ar-SA"/>
    </w:rPr>
  </w:style>
  <w:style w:styleId="Popis" w:type="paragraph">
    <w:name w:val="List"/>
    <w:basedOn w:val="Tijeloteksta"/>
    <w:rsid w:val="00703055"/>
    <w:rPr>
      <w:rFonts w:cs="Mangal"/>
    </w:rPr>
  </w:style>
  <w:style w:customStyle="1" w:styleId="Opisslike1" w:type="paragraph">
    <w:name w:val="Opis slike1"/>
    <w:basedOn w:val="Normal"/>
    <w:rsid w:val="00703055"/>
    <w:pPr>
      <w:suppressLineNumbers/>
      <w:suppressAutoHyphens/>
      <w:spacing w:after="120" w:before="120"/>
    </w:pPr>
    <w:rPr>
      <w:rFonts w:cs="Mangal"/>
      <w:i/>
      <w:iCs/>
      <w:lang w:eastAsia="ar-SA"/>
    </w:rPr>
  </w:style>
  <w:style w:customStyle="1" w:styleId="Index" w:type="paragraph">
    <w:name w:val="Index"/>
    <w:basedOn w:val="Normal"/>
    <w:rsid w:val="00703055"/>
    <w:pPr>
      <w:suppressLineNumbers/>
      <w:suppressAutoHyphens/>
    </w:pPr>
    <w:rPr>
      <w:rFonts w:cs="Mangal"/>
      <w:lang w:eastAsia="ar-SA"/>
    </w:rPr>
  </w:style>
  <w:style w:customStyle="1" w:styleId="Caption1" w:type="paragraph">
    <w:name w:val="Caption1"/>
    <w:basedOn w:val="Normal"/>
    <w:rsid w:val="00703055"/>
    <w:pPr>
      <w:suppressLineNumbers/>
      <w:suppressAutoHyphens/>
      <w:spacing w:after="120" w:before="120"/>
    </w:pPr>
    <w:rPr>
      <w:rFonts w:cs="Mangal"/>
      <w:i/>
      <w:iCs/>
      <w:lang w:eastAsia="ar-SA"/>
    </w:rPr>
  </w:style>
  <w:style w:customStyle="1" w:styleId="TableContents" w:type="paragraph">
    <w:name w:val="Table Contents"/>
    <w:basedOn w:val="Normal"/>
    <w:rsid w:val="00703055"/>
    <w:pPr>
      <w:suppressLineNumbers/>
      <w:suppressAutoHyphens/>
    </w:pPr>
    <w:rPr>
      <w:lang w:eastAsia="ar-SA"/>
    </w:rPr>
  </w:style>
  <w:style w:customStyle="1" w:styleId="TableHeading" w:type="paragraph">
    <w:name w:val="Table Heading"/>
    <w:basedOn w:val="TableContents"/>
    <w:rsid w:val="00703055"/>
    <w:pPr>
      <w:jc w:val="center"/>
    </w:pPr>
    <w:rPr>
      <w:b/>
      <w:bCs/>
    </w:rPr>
  </w:style>
  <w:style w:customStyle="1" w:styleId="Caption2" w:type="paragraph">
    <w:name w:val="Caption2"/>
    <w:basedOn w:val="Normal"/>
    <w:rsid w:val="00703055"/>
    <w:pPr>
      <w:suppressLineNumbers/>
      <w:suppressAutoHyphens/>
      <w:spacing w:after="120" w:before="120"/>
    </w:pPr>
    <w:rPr>
      <w:rFonts w:cs="Mangal"/>
      <w:i/>
      <w:iCs/>
      <w:lang w:eastAsia="ar-SA"/>
    </w:rPr>
  </w:style>
  <w:style w:customStyle="1" w:styleId="Tekstbalonia1" w:type="paragraph">
    <w:name w:val="Tekst balončića1"/>
    <w:basedOn w:val="Normal"/>
    <w:rsid w:val="00703055"/>
    <w:pPr>
      <w:suppressAutoHyphens/>
    </w:pPr>
    <w:rPr>
      <w:rFonts w:ascii="Tahoma" w:cs="Tahoma" w:hAnsi="Tahoma"/>
      <w:sz w:val="16"/>
      <w:szCs w:val="16"/>
      <w:lang w:eastAsia="ar-SA"/>
    </w:rPr>
  </w:style>
  <w:style w:styleId="Tekstbalonia" w:type="paragraph">
    <w:name w:val="Balloon Text"/>
    <w:basedOn w:val="Normal"/>
    <w:semiHidden/>
    <w:rsid w:val="006B00B0"/>
    <w:rPr>
      <w:rFonts w:ascii="Tahoma" w:cs="Tahoma" w:hAnsi="Tahoma"/>
      <w:sz w:val="16"/>
      <w:szCs w:val="16"/>
    </w:rPr>
  </w:style>
  <w:style w:styleId="Odlomakpopisa" w:type="paragraph">
    <w:name w:val="List Paragraph"/>
    <w:basedOn w:val="Normal"/>
    <w:uiPriority w:val="34"/>
    <w:qFormat/>
    <w:rsid w:val="00EF2767"/>
    <w:pPr>
      <w:ind w:left="720"/>
      <w:contextualSpacing/>
    </w:pPr>
  </w:style>
  <w:style w:styleId="Tekstrezerviranogmjesta" w:type="character">
    <w:name w:val="Placeholder Text"/>
    <w:basedOn w:val="Zadanifontodlomka"/>
    <w:uiPriority w:val="99"/>
    <w:semiHidden/>
    <w:rsid w:val="00205E05"/>
    <w:rPr>
      <w:color w:val="808080"/>
      <w:bdr w:color="auto" w:space="0" w:sz="0" w:val="none"/>
      <w:shd w:color="auto" w:fill="auto" w:val="clear"/>
    </w:rPr>
  </w:style>
  <w:style w:customStyle="1" w:styleId="eSPISCCParagraphDefaultFont" w:type="character">
    <w:name w:val="eSPIS_CC_Paragraph Default Font"/>
    <w:basedOn w:val="Zadanifontodlomka"/>
    <w:rsid w:val="00205E0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05E05"/>
    <w:rPr>
      <w:b/>
      <w:bdr w:color="auto" w:space="0" w:sz="0" w:val="none"/>
      <w:shd w:color="auto" w:fill="FFFFCC" w:val="clear"/>
      <w:lang w:val="hr-HR"/>
    </w:rPr>
  </w:style>
  <w:style w:customStyle="1" w:styleId="PozadinaSvijetloCrvena" w:type="character">
    <w:name w:val="Pozadina_SvijetloCrvena"/>
    <w:basedOn w:val="eSPISCCParagraphDefaultFont"/>
    <w:rsid w:val="00205E0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05E0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80425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2018.</izvorni_sadrzaj>
    <derivirana_varijabla naziv="DomainObject.DatumDonosenjaOdluke_1">11.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1887</izvorni_sadrzaj>
    <derivirana_varijabla naziv="DomainObject.Predmet.Broj_1">1887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listopada 2016.</izvorni_sadrzaj>
    <derivirana_varijabla naziv="DomainObject.Predmet.DatumOsnivanja_1">27.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2320/15</izvorni_sadrzaj>
    <derivirana_varijabla naziv="DomainObject.Predmet.Opis_1">OBUSTAVA St 2320/15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St-1887/2016</izvorni_sadrzaj>
    <derivirana_varijabla naziv="DomainObject.Predmet.OznakaBroj_1">St-1887/2016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DALMI d.o.o. za građenje, trgovinu, turizam i usluge zastupanog po punomoćniku Mario Obradović; Dinka Trumbić, stečajni upravitelj</izvorni_sadrzaj>
    <derivirana_varijabla naziv="DomainObject.Predmet.ProtustrankaFormated_1">  DALMI d.o.o. za građenje, trgovinu, turizam i usluge zastupanog po punomoćniku Mario Obradović; Dinka Trumbić, stečajni upravitelj</derivirana_varijabla>
  </DomainObject.Predmet.ProtustrankaFormated>
  <DomainObject.Predmet.ProtustrankaFormatedOIB>
    <izvorni_sadrzaj>  DALMI d.o.o. za građenje, trgovinu, turizam i usluge, OIB 62673060651 zastupanog po punomoćniku Mario Obradović; Dinka Trumbić, stečajni upravitelj</izvorni_sadrzaj>
    <derivirana_varijabla naziv="DomainObject.Predmet.ProtustrankaFormatedOIB_1">  DALMI d.o.o. za građenje, trgovinu, turizam i usluge, OIB 62673060651 zastupanog po punomoćniku Mario Obradović; Dinka Trumbić, stečajni upravitelj</derivirana_varijabla>
  </DomainObject.Predmet.ProtustrankaFormatedOIB>
  <DomainObject.Predmet.ProtustrankaFormatedWithAdress>
    <izvorni_sadrzaj> DALMI d.o.o. za građenje, trgovinu, turizam i usluge, Put Pridvorja 10, 20207 Zvekovica zastupanog po punomoćniku Mario Obradović; Dinka Trumbić, stečajni upravitelj</izvorni_sadrzaj>
    <derivirana_varijabla naziv="DomainObject.Predmet.ProtustrankaFormatedWithAdress_1"> DALMI d.o.o. za građenje, trgovinu, turizam i usluge, Put Pridvorja 10, 20207 Zvekovica zastupanog po punomoćniku Mario Obradović; Dinka Trumbić, stečajni upravitelj</derivirana_varijabla>
  </DomainObject.Predmet.ProtustrankaFormatedWithAdress>
  <DomainObject.Predmet.ProtustrankaFormatedWithAdressOIB>
    <izvorni_sadrzaj> DALMI d.o.o. za građenje, trgovinu, turizam i usluge, OIB 62673060651, Put Pridvorja 10, 20207 Zvekovica zastupanog po punomoćniku Mario Obradović; Dinka Trumbić, stečajni upravitelj</izvorni_sadrzaj>
    <derivirana_varijabla naziv="DomainObject.Predmet.ProtustrankaFormatedWithAdressOIB_1"> DALMI d.o.o. za građenje, trgovinu, turizam i usluge, OIB 62673060651, Put Pridvorja 10, 20207 Zvekovica zastupanog po punomoćniku Mario Obradović; Dinka Trumbić, stečajni upravitelj</derivirana_varijabla>
  </DomainObject.Predmet.ProtustrankaFormatedWithAdressOIB>
  <DomainObject.Predmet.ProtustrankaWithAdress>
    <izvorni_sadrzaj>DALMI d.o.o. za građenje, trgovinu, turizam i usluge Put Pridvorja 10, 20207 Zvekovica</izvorni_sadrzaj>
    <derivirana_varijabla naziv="DomainObject.Predmet.ProtustrankaWithAdress_1">DALMI d.o.o. za građenje, trgovinu, turizam i usluge Put Pridvorja 10, 20207 Zvekovica</derivirana_varijabla>
  </DomainObject.Predmet.ProtustrankaWithAdress>
  <DomainObject.Predmet.ProtustrankaWithAdressOIB>
    <izvorni_sadrzaj>DALMI d.o.o. za građenje, trgovinu, turizam i usluge, OIB 62673060651, Put Pridvorja 10, 20207 Zvekovica</izvorni_sadrzaj>
    <derivirana_varijabla naziv="DomainObject.Predmet.ProtustrankaWithAdressOIB_1">DALMI d.o.o. za građenje, trgovinu, turizam i usluge, OIB 62673060651, Put Pridvorja 10, 20207 Zvekovica</derivirana_varijabla>
  </DomainObject.Predmet.ProtustrankaWithAdressOIB>
  <DomainObject.Predmet.ProtustrankaNazivFormated>
    <izvorni_sadrzaj>DALMI d.o.o. za građenje, trgovinu, turizam i usluge</izvorni_sadrzaj>
    <derivirana_varijabla naziv="DomainObject.Predmet.ProtustrankaNazivFormated_1">DALMI d.o.o. za građenje, trgovinu, turizam i usluge</derivirana_varijabla>
  </DomainObject.Predmet.ProtustrankaNazivFormated>
  <DomainObject.Predmet.ProtustrankaNazivFormatedOIB>
    <izvorni_sadrzaj>DALMI d.o.o. za građenje, trgovinu, turizam i usluge, OIB 62673060651</izvorni_sadrzaj>
    <derivirana_varijabla naziv="DomainObject.Predmet.ProtustrankaNazivFormatedOIB_1">DALMI d.o.o. za građenje, trgovinu, turizam i usluge, OIB 62673060651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Jadranka Cibilić</izvorni_sadrzaj>
    <derivirana_varijabla naziv="DomainObject.Predmet.Zapisnicar_1">Jadranka Cibilić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DALMI d.o.o. za građenje, trgovinu, turizam i usluge zastupanog po punomoćniku Mario Obradović; Dinka Trumbić, stečajni upravitelj</item>
    </izvorni_sadrzaj>
    <derivirana_varijabla naziv="DomainObject.Predmet.ProtuStrankaListFormated_1">
      <item>DALMI d.o.o. za građenje, trgovinu, turizam i usluge zastupanog po punomoćniku Mario Obradović; Dinka Trumbić, stečajni upravitelj</item>
    </derivirana_varijabla>
  </DomainObject.Predmet.ProtuStrankaListFormated>
  <DomainObject.Predmet.ProtuStrankaListFormatedOIB>
    <izvorni_sadrzaj>
      <item>DALMI d.o.o. za građenje, trgovinu, turizam i usluge, OIB 62673060651 zastupanog po punomoćniku Mario Obradović; Dinka Trumbić, stečajni upravitelj</item>
    </izvorni_sadrzaj>
    <derivirana_varijabla naziv="DomainObject.Predmet.ProtuStrankaListFormatedOIB_1">
      <item>DALMI d.o.o. za građenje, trgovinu, turizam i usluge, OIB 62673060651 zastupanog po punomoćniku Mario Obradović; Dinka Trumbić, stečajni upravitelj</item>
    </derivirana_varijabla>
  </DomainObject.Predmet.ProtuStrankaListFormatedOIB>
  <DomainObject.Predmet.ProtuStrankaListFormatedWithAdress>
    <izvorni_sadrzaj>
      <item>DALMI d.o.o. za građenje, trgovinu, turizam i usluge, Put Pridvorja 10, 20207 Zvekovica zastupanog po punomoćniku Mario Obradović; Dinka Trumbić, stečajni upravitelj</item>
    </izvorni_sadrzaj>
    <derivirana_varijabla naziv="DomainObject.Predmet.ProtuStrankaListFormatedWithAdress_1">
      <item>DALMI d.o.o. za građenje, trgovinu, turizam i usluge, Put Pridvorja 10, 20207 Zvekovica zastupanog po punomoćniku Mario Obradović; Dinka Trumbić, stečajni upravitelj</item>
    </derivirana_varijabla>
  </DomainObject.Predmet.ProtuStrankaListFormatedWithAdress>
  <DomainObject.Predmet.ProtuStrankaListFormatedWithAdressOIB>
    <izvorni_sadrzaj>
      <item>DALMI d.o.o. za građenje, trgovinu, turizam i usluge, OIB 62673060651, Put Pridvorja 10, 20207 Zvekovica zastupanog po punomoćniku Mario Obradović; Dinka Trumbić, stečajni upravitelj</item>
    </izvorni_sadrzaj>
    <derivirana_varijabla naziv="DomainObject.Predmet.ProtuStrankaListFormatedWithAdressOIB_1">
      <item>DALMI d.o.o. za građenje, trgovinu, turizam i usluge, OIB 62673060651, Put Pridvorja 10, 20207 Zvekovica zastupanog po punomoćniku Mario Obradović; Dinka Trumbić, stečajni upravitelj</item>
    </derivirana_varijabla>
  </DomainObject.Predmet.ProtuStrankaListFormatedWithAdressOIB>
  <DomainObject.Predmet.ProtuStrankaListNazivFormated>
    <izvorni_sadrzaj>
      <item>DALMI d.o.o. za građenje, trgovinu, turizam i usluge</item>
    </izvorni_sadrzaj>
    <derivirana_varijabla naziv="DomainObject.Predmet.ProtuStrankaListNazivFormated_1">
      <item>DALMI d.o.o. za građenje, trgovinu, turizam i usluge</item>
    </derivirana_varijabla>
  </DomainObject.Predmet.ProtuStrankaListNazivFormated>
  <DomainObject.Predmet.ProtuStrankaListNazivFormatedOIB>
    <izvorni_sadrzaj>
      <item>DALMI d.o.o. za građenje, trgovinu, turizam i usluge, OIB 62673060651</item>
    </izvorni_sadrzaj>
    <derivirana_varijabla naziv="DomainObject.Predmet.ProtuStrankaListNazivFormatedOIB_1">
      <item>DALMI d.o.o. za građenje, trgovinu, turizam i usluge, OIB 62673060651</item>
    </derivirana_varijabla>
  </DomainObject.Predmet.ProtuStrankaListNazivFormatedOIB>
  <DomainObject.Predmet.OstaliListFormated>
    <izvorni_sadrzaj>
      <item>ZOU Boro Rajić i Tomislav Kasalo</item>
      <item>Mario Obradović punomoćnik sudionika u postupku DALMI d.o.o. za građenje, trgovinu, turizam i usluge</item>
      <item>Tihan Hilje</item>
      <item>Marija Švegler</item>
      <item>Dino Hadžiomerović</item>
      <item>Dinka Trumbić, stečajni upravitelj punomoćnica sudionika u postupku DALMI d.o.o. za građenje, trgovinu, turizam i usluge</item>
      <item>Natalija Lacmanović</item>
      <item>OD Buterin &amp; Posavec d.o.o.</item>
    </izvorni_sadrzaj>
    <derivirana_varijabla naziv="DomainObject.Predmet.OstaliListFormated_1">
      <item>ZOU Boro Rajić i Tomislav Kasalo</item>
      <item>Mario Obradović punomoćnik sudionika u postupku DALMI d.o.o. za građenje, trgovinu, turizam i usluge</item>
      <item>Tihan Hilje</item>
      <item>Marija Švegler</item>
      <item>Dino Hadžiomerović</item>
      <item>Dinka Trumbić, stečajni upravitelj punomoćnica sudionika u postupku DALMI d.o.o. za građenje, trgovinu, turizam i usluge</item>
      <item>Natalija Lacmanović</item>
      <item>OD Buterin &amp; Posavec d.o.o.</item>
    </derivirana_varijabla>
  </DomainObject.Predmet.OstaliListFormated>
  <DomainObject.Predmet.OstaliListFormatedOIB>
    <izvorni_sadrzaj>
      <item>ZOU Boro Rajić i Tomislav Kasalo</item>
      <item>Mario Obradović, OIB 83469973765 punomoćnik sudionika u postupku DALMI d.o.o. za građenje, trgovinu, turizam i usluge</item>
      <item>Tihan Hilje</item>
      <item>Marija Švegler</item>
      <item>Dino Hadžiomerović</item>
      <item>Dinka Trumbić, stečajni upravitelj, OIB 43468134790 punomoćnica sudionika u postupku DALMI d.o.o. za građenje, trgovinu, turizam i usluge</item>
      <item>Natalija Lacmanović</item>
      <item>OD Buterin &amp; Posavec d.o.o.</item>
    </izvorni_sadrzaj>
    <derivirana_varijabla naziv="DomainObject.Predmet.OstaliListFormatedOIB_1">
      <item>ZOU Boro Rajić i Tomislav Kasalo</item>
      <item>Mario Obradović, OIB 83469973765 punomoćnik sudionika u postupku DALMI d.o.o. za građenje, trgovinu, turizam i usluge</item>
      <item>Tihan Hilje</item>
      <item>Marija Švegler</item>
      <item>Dino Hadžiomerović</item>
      <item>Dinka Trumbić, stečajni upravitelj, OIB 43468134790 punomoćnica sudionika u postupku DALMI d.o.o. za građenje, trgovinu, turizam i usluge</item>
      <item>Natalija Lacmanović</item>
      <item>OD Buterin &amp; Posavec d.o.o.</item>
    </derivirana_varijabla>
  </DomainObject.Predmet.OstaliListFormatedOIB>
  <DomainObject.Predmet.OstaliListFormatedWithAdress>
    <izvorni_sadrzaj>
      <item>ZOU Boro Rajić i Tomislav Kasalo, Hrvatske mornarice 1/J, 21000 Split</item>
      <item>Mario Obradović, Vukovarska 22, Centar Marcante, 20000 Dubrovnik punomoćnik sudionika u postupku DALMI d.o.o. za građenje, trgovinu, turizam i usluge</item>
      <item>Tihan Hilje</item>
      <item>Marija Švegler</item>
      <item>Dino Hadžiomerović</item>
      <item>Dinka Trumbić, stečajni upravitelj, Lovretska 10, 21000 Split punomoćnica sudionika u postupku DALMI d.o.o. za građenje, trgovinu, turizam i usluge</item>
      <item>Natalija Lacmanović, Prolaz sestara Baković 3/III, 10000 Zagreb</item>
      <item>OD Buterin &amp; Posavec d.o.o., Draškovićeva 82, 10000 Zagreb</item>
    </izvorni_sadrzaj>
    <derivirana_varijabla naziv="DomainObject.Predmet.OstaliListFormatedWithAdress_1">
      <item>ZOU Boro Rajić i Tomislav Kasalo, Hrvatske mornarice 1/J, 21000 Split</item>
      <item>Mario Obradović, Vukovarska 22, Centar Marcante, 20000 Dubrovnik punomoćnik sudionika u postupku DALMI d.o.o. za građenje, trgovinu, turizam i usluge</item>
      <item>Tihan Hilje</item>
      <item>Marija Švegler</item>
      <item>Dino Hadžiomerović</item>
      <item>Dinka Trumbić, stečajni upravitelj, Lovretska 10, 21000 Split punomoćnica sudionika u postupku DALMI d.o.o. za građenje, trgovinu, turizam i usluge</item>
      <item>Natalija Lacmanović, Prolaz sestara Baković 3/III, 10000 Zagreb</item>
      <item>OD Buterin &amp; Posavec d.o.o., Draškovićeva 82, 10000 Zagreb</item>
    </derivirana_varijabla>
  </DomainObject.Predmet.OstaliListFormatedWithAdress>
  <DomainObject.Predmet.OstaliListFormatedWithAdressOIB>
    <izvorni_sadrzaj>
      <item>ZOU Boro Rajić i Tomislav Kasalo, Hrvatske mornarice 1/J, 21000 Split</item>
      <item>Mario Obradović, OIB 83469973765, Vukovarska 22, Centar Marcante, 20000 Dubrovnik punomoćnik sudionika u postupku DALMI d.o.o. za građenje, trgovinu, turizam i usluge</item>
      <item>Tihan Hilje</item>
      <item>Marija Švegler</item>
      <item>Dino Hadžiomerović</item>
      <item>Dinka Trumbić, stečajni upravitelj, OIB 43468134790, Lovretska 10, 21000 Split punomoćnica sudionika u postupku DALMI d.o.o. za građenje, trgovinu, turizam i usluge</item>
      <item>Natalija Lacmanović, Prolaz sestara Baković 3/III, 10000 Zagreb</item>
      <item>OD Buterin &amp; Posavec d.o.o., Draškovićeva 82, 10000 Zagreb</item>
    </izvorni_sadrzaj>
    <derivirana_varijabla naziv="DomainObject.Predmet.OstaliListFormatedWithAdressOIB_1">
      <item>ZOU Boro Rajić i Tomislav Kasalo, Hrvatske mornarice 1/J, 21000 Split</item>
      <item>Mario Obradović, OIB 83469973765, Vukovarska 22, Centar Marcante, 20000 Dubrovnik punomoćnik sudionika u postupku DALMI d.o.o. za građenje, trgovinu, turizam i usluge</item>
      <item>Tihan Hilje</item>
      <item>Marija Švegler</item>
      <item>Dino Hadžiomerović</item>
      <item>Dinka Trumbić, stečajni upravitelj, OIB 43468134790, Lovretska 10, 21000 Split punomoćnica sudionika u postupku DALMI d.o.o. za građenje, trgovinu, turizam i usluge</item>
      <item>Natalija Lacmanović, Prolaz sestara Baković 3/III, 10000 Zagreb</item>
      <item>OD Buterin &amp; Posavec d.o.o., Draškovićeva 82, 10000 Zagreb</item>
    </derivirana_varijabla>
  </DomainObject.Predmet.OstaliListFormatedWithAdressOIB>
  <DomainObject.Predmet.OstaliListNazivFormated>
    <izvorni_sadrzaj>
      <item>ZOU Boro Rajić i Tomislav Kasalo</item>
      <item>Mario Obradović</item>
      <item>Tihan Hilje</item>
      <item>Marija Švegler</item>
      <item>Dino Hadžiomerović</item>
      <item>Dinka Trumbić, stečajni upravitelj</item>
      <item>Natalija Lacmanović</item>
      <item>OD Buterin &amp; Posavec d.o.o.</item>
    </izvorni_sadrzaj>
    <derivirana_varijabla naziv="DomainObject.Predmet.OstaliListNazivFormated_1">
      <item>ZOU Boro Rajić i Tomislav Kasalo</item>
      <item>Mario Obradović</item>
      <item>Tihan Hilje</item>
      <item>Marija Švegler</item>
      <item>Dino Hadžiomerović</item>
      <item>Dinka Trumbić, stečajni upravitelj</item>
      <item>Natalija Lacmanović</item>
      <item>OD Buterin &amp; Posavec d.o.o.</item>
    </derivirana_varijabla>
  </DomainObject.Predmet.OstaliListNazivFormated>
  <DomainObject.Predmet.OstaliListNazivFormatedOIB>
    <izvorni_sadrzaj>
      <item>ZOU Boro Rajić i Tomislav Kasalo</item>
      <item>Mario Obradović, OIB 83469973765</item>
      <item>Tihan Hilje</item>
      <item>Marija Švegler</item>
      <item>Dino Hadžiomerović</item>
      <item>Dinka Trumbić, stečajni upravitelj, OIB 43468134790</item>
      <item>Natalija Lacmanović</item>
      <item>OD Buterin &amp; Posavec d.o.o.</item>
    </izvorni_sadrzaj>
    <derivirana_varijabla naziv="DomainObject.Predmet.OstaliListNazivFormatedOIB_1">
      <item>ZOU Boro Rajić i Tomislav Kasalo</item>
      <item>Mario Obradović, OIB 83469973765</item>
      <item>Tihan Hilje</item>
      <item>Marija Švegler</item>
      <item>Dino Hadžiomerović</item>
      <item>Dinka Trumbić, stečajni upravitelj, OIB 43468134790</item>
      <item>Natalija Lacmanović</item>
      <item>OD Buterin &amp; Posavec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2018.</izvorni_sadrzaj>
    <derivirana_varijabla naziv="DomainObject.Datum_1">11. prosinca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DALMI d.o.o. za građenje, trgovinu, turizam i usluge</izvorni_sadrzaj>
    <derivirana_varijabla naziv="DomainObject.Predmet.ProtustrankaIDrugi_1">DALMI d.o.o. za građenje, trgovinu,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DALMI d.o.o. za građenje, trgovinu, turizam i usluge, OIB 62673060651, Put Pridvorja 10, 20207 Zvekovica</izvorni_sadrzaj>
    <derivirana_varijabla naziv="DomainObject.Predmet.ProtustrankaIDrugiAdressOIB_1">DALMI d.o.o. za građenje, trgovinu, turizam i usluge, OIB 62673060651, Put Pridvorja 10, 20207 Zvekovica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DALMI d.o.o. za građenje, trgovinu, turizam i usluge</item>
      <item>FINA, RC Split, Podružnica Dubrovnik</item>
      <item>ZOU Boro Rajić i Tomislav Kasalo</item>
      <item>Mario Obradović</item>
      <item>Tihan Hilje</item>
      <item>Marija Švegler</item>
      <item>Dino Hadžiomerović</item>
      <item>Dinka Trumbić, stečajni upravitelj</item>
      <item>Natalija Lacmanović</item>
      <item>OD Buterin &amp; Posavec d.o.o.</item>
    </izvorni_sadrzaj>
    <derivirana_varijabla naziv="DomainObject.Predmet.SudioniciListNaziv_1">
      <item>DALMI d.o.o. za građenje, trgovinu, turizam i usluge</item>
      <item>FINA, RC Split, Podružnica Dubrovnik</item>
      <item>ZOU Boro Rajić i Tomislav Kasalo</item>
      <item>Mario Obradović</item>
      <item>Tihan Hilje</item>
      <item>Marija Švegler</item>
      <item>Dino Hadžiomerović</item>
      <item>Dinka Trumbić, stečajni upravitelj</item>
      <item>Natalija Lacmanović</item>
      <item>OD Buterin &amp; Posavec d.o.o.</item>
    </derivirana_varijabla>
  </DomainObject.Predmet.SudioniciListNaziv>
  <DomainObject.Predmet.SudioniciListAdressOIB>
    <izvorni_sadrzaj>
      <item>DALMI d.o.o. za građenje, trgovinu, turizam i usluge, OIB 62673060651, Put Pridvorja 10,20207 Zvekovica</item>
      <item>FINA, RC Split, Podružnica Dubrovnik, OIB 85821130368, Vukovarska 2,20000 Dubrovnik</item>
      <item>ZOU Boro Rajić i Tomislav Kasalo, Hrvatske mornarice 1/J,21000 Split</item>
      <item>Mario Obradović, OIB 83469973765, Vukovarska 22, Centar Marcante,20000 Dubrovnik</item>
      <item>Tihan Hilje</item>
      <item>Marija Švegler</item>
      <item>Dino Hadžiomerović</item>
      <item>Dinka Trumbić, stečajni upravitelj, OIB 43468134790, Lovretska 10,21000 Split</item>
      <item>Natalija Lacmanović, Prolaz sestara Baković 3/III,10000 Zagreb</item>
      <item>OD Buterin &amp; Posavec d.o.o., Draškovićeva 82,10000 Zagreb</item>
    </izvorni_sadrzaj>
    <derivirana_varijabla naziv="DomainObject.Predmet.SudioniciListAdressOIB_1">
      <item>DALMI d.o.o. za građenje, trgovinu, turizam i usluge, OIB 62673060651, Put Pridvorja 10,20207 Zvekovica</item>
      <item>FINA, RC Split, Podružnica Dubrovnik, OIB 85821130368, Vukovarska 2,20000 Dubrovnik</item>
      <item>ZOU Boro Rajić i Tomislav Kasalo, Hrvatske mornarice 1/J,21000 Split</item>
      <item>Mario Obradović, OIB 83469973765, Vukovarska 22, Centar Marcante,20000 Dubrovnik</item>
      <item>Tihan Hilje</item>
      <item>Marija Švegler</item>
      <item>Dino Hadžiomerović</item>
      <item>Dinka Trumbić, stečajni upravitelj, OIB 43468134790, Lovretska 10,21000 Split</item>
      <item>Natalija Lacmanović, Prolaz sestara Baković 3/III,10000 Zagreb</item>
      <item>OD Buterin &amp; Posavec d.o.o., Draškovićeva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62673060651</item>
      <item>, OIB 85821130368</item>
      <item>, OIB null</item>
      <item>, OIB 83469973765</item>
      <item>, OIB null</item>
      <item>, OIB null</item>
      <item>, OIB null</item>
      <item>, OIB 43468134790</item>
      <item>, OIB null</item>
      <item>, OIB null</item>
    </izvorni_sadrzaj>
    <derivirana_varijabla naziv="DomainObject.Predmet.SudioniciListNazivOIB_1">
      <item>, OIB 62673060651</item>
      <item>, OIB 85821130368</item>
      <item>, OIB null</item>
      <item>, OIB 83469973765</item>
      <item>, OIB null</item>
      <item>, OIB null</item>
      <item>, OIB null</item>
      <item>, OIB 43468134790</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Dinka Trumbić, OIB 43468134790, Lovretska 10 Split</item>
    </izvorni_sadrzaj>
    <derivirana_varijabla naziv="DomainObject.Predmet.StecajniUpraviteljiListAddressOIB_1">
      <item>Dinka Trumbić, OIB 43468134790, Lovretska 10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 srpnja 2018.</izvorni_sadrzaj>
    <derivirana_varijabla naziv="DomainObject.Predmet.DatumZadnjeOdrzaneSudskeRadnje_1">2. srpnja 2018.</derivirana_varijabla>
  </DomainObject.Predmet.DatumZadnjeOdrzaneSudskeRadnje>
  <DomainObject.PredzadnjaOdlukaIzPredmeta.DatumDonosenjaOdluke>
    <izvorni_sadrzaj>6. studenog 2018.</izvorni_sadrzaj>
    <derivirana_varijabla naziv="DomainObject.PredzadnjaOdlukaIzPredmeta.DatumDonosenjaOdluke_1">6. studenog 2018.</derivirana_varijabla>
  </DomainObject.PredzadnjaOdlukaIzPredmeta.DatumDonosenjaOdluke>
  <DomainObject.PredzadnjaOdlukaIzPredmeta.Oznaka>
    <izvorni_sadrzaj>St-1887/2016-122</izvorni_sadrzaj>
    <derivirana_varijabla naziv="DomainObject.PredzadnjaOdlukaIzPredmeta.Oznaka_1">St-1887/2016-122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8DA2C6-314E-46F0-839B-E780E7B9A7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922</properties:Words>
  <properties:Characters>5215</properties:Characters>
  <properties:Lines>115</properties:Lines>
  <properties:Paragraphs>29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2018-12-11T13:05:00Z</dcterms:created>
  <dc:creator>stanka grcic</dc:creator>
  <cp:lastModifiedBy>Katarina Franković</cp:lastModifiedBy>
  <cp:lastPrinted>2018-01-02T13:39:00Z</cp:lastPrinted>
  <dcterms:modified xmlns:xsi="http://www.w3.org/2001/XMLSchema-instance" xsi:type="dcterms:W3CDTF">2018-12-11T13:19:00Z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završnog ročišta vjerovnika (rješenje - suglasnost na završnu diobu i zakazano završno ročište 1887- 16  dalmi.docx)</vt:lpwstr>
  </prop:property>
  <prop:property name="CC_coloring" pid="4" fmtid="{D5CDD505-2E9C-101B-9397-08002B2CF9AE}">
    <vt:bool>false</vt:bool>
  </prop:property>
  <prop:property name="BrojStranica" pid="5" fmtid="{D5CDD505-2E9C-101B-9397-08002B2CF9AE}">
    <vt:i4>3</vt:i4>
  </prop:property>
</prop:Properties>
</file>