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80b8" w14:paraId="e0580b8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122096">
        <w:t>2168/16-30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122096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122096" w:rsidP="00F15707" w:rsidR="00F15707">
      <w:pPr>
        <w:ind w:firstLine="708"/>
        <w:jc w:val="both"/>
      </w:pPr>
      <w:r w:rsidRPr="00122096">
        <w:t xml:space="preserve">Trgovački sud u Zagrebu, Stalna služba u Karlovcu, po sucu Vesna Fundurulić Perišin, kao stečajnom sucu, u stečajnom postupku nad stečajnim dužnikom  LAURANNA d.o.o. u stečaju, Zagreb, Zeleni trg 4, OIB: 45320156637, </w:t>
      </w:r>
      <w:r>
        <w:t>7. lipnja</w:t>
      </w:r>
      <w:r w:rsidR="00F15707">
        <w:t xml:space="preserve"> 201</w:t>
      </w:r>
      <w:r>
        <w:t>8</w:t>
      </w:r>
      <w:r w:rsidR="00F15707">
        <w:t>.</w:t>
      </w:r>
      <w:r>
        <w:t>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122096">
        <w:t>3. rujna  2018. u 12</w:t>
      </w:r>
      <w:r>
        <w:t xml:space="preserve">,00 sati u </w:t>
      </w:r>
      <w:r w:rsidR="00122096">
        <w:t>Trgovačkom sudu u Zagrebu, Stalna služba u Karlovcu, Karlovac,</w:t>
      </w:r>
      <w:r>
        <w:t xml:space="preserve"> </w:t>
      </w:r>
      <w:r w:rsidRPr="0044706C">
        <w:t>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44706C" w:rsidR="00A117EB">
      <w:pPr>
        <w:jc w:val="both"/>
      </w:pP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</w:p>
    <w:p w:rsidRDefault="00122096" w:rsidP="00A117EB" w:rsidR="00122096">
      <w:pPr>
        <w:pStyle w:val="Odlomakpopisa"/>
        <w:numPr>
          <w:ilvl w:val="0"/>
          <w:numId w:val="1"/>
        </w:numPr>
        <w:jc w:val="both"/>
      </w:pPr>
      <w:r>
        <w:t>Donošenje odluke o pokretanju postupka radi pobijanja pravne radnje kojom je osnovano založno pravo na nekretninama stečajnog dužnika.</w:t>
      </w:r>
    </w:p>
    <w:p w:rsidRDefault="00A117EB" w:rsidP="00A117EB" w:rsidR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Default="00F15707" w:rsidP="00F15707" w:rsidR="00F15707"/>
    <w:p w:rsidRDefault="00F15707" w:rsidP="00F15707" w:rsidR="00F15707">
      <w:pPr>
        <w:jc w:val="center"/>
      </w:pPr>
      <w:r>
        <w:t>Obrazloženje</w:t>
      </w:r>
    </w:p>
    <w:p w:rsidRDefault="00F15707" w:rsidP="00F15707" w:rsidR="00F15707"/>
    <w:p w:rsidRDefault="00A117EB" w:rsidP="00F15707" w:rsidR="00A97695">
      <w:pPr>
        <w:ind w:firstLine="708"/>
        <w:jc w:val="both"/>
      </w:pPr>
      <w:r>
        <w:t xml:space="preserve">Stečajni upravitelj je </w:t>
      </w:r>
      <w:r w:rsidR="00122096">
        <w:t>24. svibnja  2018</w:t>
      </w:r>
      <w:r>
        <w:t xml:space="preserve">. dostavio Izvješće o tijeku stečajnog postupka, te istim predložio sazivanje Skupštine vjerovnika radi donošenja odluke </w:t>
      </w:r>
      <w:r w:rsidR="00122096" w:rsidRPr="00122096">
        <w:t>o pokretanju postupka radi pobijanja pravne radnje kojom je osnovano založno pravo na</w:t>
      </w:r>
      <w:r w:rsidR="00122096">
        <w:t xml:space="preserve"> nekretninama stečajnog dužnika</w:t>
      </w:r>
      <w:r>
        <w:t xml:space="preserve">, opisanog u izvješću, a koje je </w:t>
      </w:r>
      <w:r w:rsidR="00122096">
        <w:t xml:space="preserve">objavljeno na e-Oglasnoj ploči </w:t>
      </w:r>
      <w:r>
        <w:t xml:space="preserve">7. </w:t>
      </w:r>
      <w:r w:rsidR="00122096">
        <w:t>lipnja 2018</w:t>
      </w:r>
      <w:r>
        <w:t>.</w:t>
      </w:r>
      <w:r w:rsidR="003839C3">
        <w:t xml:space="preserve"> </w:t>
      </w:r>
    </w:p>
    <w:p w:rsidRDefault="0031271B" w:rsidP="00F15707" w:rsidR="0031271B">
      <w:pPr>
        <w:ind w:firstLine="708"/>
        <w:jc w:val="both"/>
      </w:pPr>
    </w:p>
    <w:p w:rsidRDefault="0031271B" w:rsidP="00F15707" w:rsidR="0031271B">
      <w:pPr>
        <w:ind w:firstLine="708"/>
        <w:jc w:val="both"/>
      </w:pPr>
      <w:r>
        <w:t>Temeljem odredbe čl. 104. Stečajnog zakona ("Narodne novine" broj 71/15</w:t>
      </w:r>
      <w:r w:rsidR="00122096">
        <w:t>, 104/17</w:t>
      </w:r>
      <w:r>
        <w:t xml:space="preserve">) odlučeno je kao u izreci. </w:t>
      </w:r>
    </w:p>
    <w:p w:rsidRDefault="00F15707" w:rsidP="00F15707" w:rsidR="00F15707">
      <w:r>
        <w:t xml:space="preserve">         </w:t>
      </w:r>
    </w:p>
    <w:p w:rsidRDefault="00F15707" w:rsidP="00F15707" w:rsidR="00F15707">
      <w:pPr>
        <w:jc w:val="center"/>
      </w:pPr>
      <w:r>
        <w:t xml:space="preserve">U Karlovcu </w:t>
      </w:r>
      <w:r w:rsidR="00122096">
        <w:t>7. lipnja</w:t>
      </w:r>
      <w:r>
        <w:t xml:space="preserve"> 201</w:t>
      </w:r>
      <w:r w:rsidR="00122096">
        <w:t>8</w:t>
      </w:r>
      <w:r>
        <w:t>.</w:t>
      </w:r>
    </w:p>
    <w:p w:rsidRDefault="00F15707" w:rsidP="00F15707" w:rsidR="00F15707"/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F111FD">
        <w:t>, v.r.</w:t>
      </w:r>
    </w:p>
    <w:p w:rsidRDefault="00F111FD" w:rsidP="00F15707" w:rsidR="00F111FD">
      <w:pPr>
        <w:jc w:val="right"/>
      </w:pPr>
    </w:p>
    <w:p w:rsidRDefault="00F111FD" w:rsidP="00F15707" w:rsidR="00F111FD">
      <w:pPr>
        <w:jc w:val="right"/>
      </w:pPr>
      <w:r>
        <w:t>Za točnost otpravka-</w:t>
      </w:r>
    </w:p>
    <w:p w:rsidRDefault="00F111FD" w:rsidP="00F15707" w:rsidR="00F111FD">
      <w:pPr>
        <w:jc w:val="right"/>
      </w:pPr>
      <w:r>
        <w:t>ovlašteni službenik:</w:t>
      </w:r>
    </w:p>
    <w:p w:rsidRDefault="00F111FD" w:rsidP="00F15707" w:rsidR="00F111FD">
      <w:pPr>
        <w:jc w:val="right"/>
      </w:pPr>
      <w:r>
        <w:t>Žana Livaja</w:t>
      </w:r>
    </w:p>
    <w:p w:rsidRDefault="000407F9" w:rsidP="00F15707" w:rsidR="000407F9">
      <w:pPr>
        <w:jc w:val="right"/>
      </w:pPr>
    </w:p>
    <w:p w:rsidRDefault="00F15707" w:rsidR="00F15707"/>
    <w:sectPr w:rsidSect="0031271B" w:rsidR="00F15707"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1FE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E0C38"/>
    <w:rsid w:val="00122096"/>
    <w:rsid w:val="001A7735"/>
    <w:rsid w:val="00234A78"/>
    <w:rsid w:val="0031271B"/>
    <w:rsid w:val="003839C3"/>
    <w:rsid w:val="0044706C"/>
    <w:rsid w:val="00553A17"/>
    <w:rsid w:val="005D79C4"/>
    <w:rsid w:val="005E01FE"/>
    <w:rsid w:val="0063125A"/>
    <w:rsid w:val="00636F4D"/>
    <w:rsid w:val="00663D26"/>
    <w:rsid w:val="00667FC9"/>
    <w:rsid w:val="006B59EB"/>
    <w:rsid w:val="007747F1"/>
    <w:rsid w:val="007D1A3F"/>
    <w:rsid w:val="007E7811"/>
    <w:rsid w:val="00894CD9"/>
    <w:rsid w:val="0090422C"/>
    <w:rsid w:val="0091671B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A16DE"/>
    <w:rsid w:val="00D52897"/>
    <w:rsid w:val="00DD2E52"/>
    <w:rsid w:val="00E21E3E"/>
    <w:rsid w:val="00E57698"/>
    <w:rsid w:val="00EA3E3C"/>
    <w:rsid w:val="00F111FD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1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Gillian Karen Sharkey</item>
      <item>Silvije Čipčić-bragadin</item>
      <item>Colum Patrick Sharkey</item>
    </izvorni_sadrzaj>
    <derivirana_varijabla naziv="DomainObject.Predmet.SudioniciListNaziv_1">
      <item>LAURANNA d.o.o.</item>
      <item>FINA Regionalni centar Zagreb</item>
      <item>Colum Patrick Sharkey</item>
      <item>Gillian Karen Sharkey</item>
      <item>Silvije Čipčić-bragadin</item>
      <item>Colum Patrick Sharkey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61886315668</item>
      <item>, OIB 92463060492</item>
      <item>, OIB 98344922710</item>
    </izvorni_sadrzaj>
    <derivirana_varijabla naziv="DomainObject.Predmet.SudioniciListNazivOIB_1">
      <item>, OIB 45320156637</item>
      <item>, OIB 85821130368</item>
      <item>, OIB 98344922710</item>
      <item>, OIB 61886315668</item>
      <item>, OIB 92463060492</item>
      <item>, OIB 98344922710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5A3D8D-2B57-4968-8CA2-DC9E35A3A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1219</properties:Characters>
  <properties:Lines>52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2018-06-07T08:22:00Z</dcterms:created>
  <dc:creator>Žana Livaja</dc:creator>
  <cp:lastModifiedBy>Žana Livaja</cp:lastModifiedBy>
  <cp:lastPrinted>2017-09-12T08:51:00Z</cp:lastPrinted>
  <dcterms:modified xmlns:xsi="http://www.w3.org/2001/XMLSchema-instance" xsi:type="dcterms:W3CDTF">2018-06-07T08:31:00Z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(St-2168-16)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