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edf9c" w14:paraId="6eedf9c" w:rsidRDefault="00AE649C" w:rsidP="00FA5B5E" w:rsidR="00AE649C" w:rsidRPr="00B76F3C">
      <w:pPr>
        <w:pStyle w:val="Naslov3"/>
        <w15:collapsed w:val="false"/>
      </w:pPr>
    </w:p>
    <w:p w:rsidRDefault="00235E88" w:rsidP="00235E88" w:rsidR="00235E88" w:rsidRPr="00235E88">
      <w:pPr>
        <w:spacing w:after="0"/>
        <w:jc w:val="right"/>
        <w:rPr>
          <w:rFonts w:cs="Times New Roman" w:eastAsia="Times New Roman"/>
          <w:lang w:eastAsia="hr-HR"/>
        </w:rPr>
      </w:pP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t>Poslovni broj 3St-136/16-8</w:t>
      </w:r>
    </w:p>
    <w:p w:rsidRDefault="00235E88" w:rsidP="00235E88" w:rsidR="00235E88" w:rsidRPr="00235E88">
      <w:pPr>
        <w:spacing w:after="0"/>
        <w:jc w:val="center"/>
        <w:rPr>
          <w:rFonts w:cs="Times New Roman" w:eastAsia="Times New Roman"/>
          <w:lang w:eastAsia="hr-HR"/>
        </w:rPr>
      </w:pPr>
    </w:p>
    <w:p w:rsidRDefault="00235E88" w:rsidP="00235E88" w:rsidR="00235E88" w:rsidRPr="00235E88">
      <w:pPr>
        <w:spacing w:after="0"/>
        <w:ind w:firstLine="708"/>
        <w:rPr>
          <w:rFonts w:cs="Times New Roman" w:eastAsia="Times New Roman"/>
          <w:lang w:eastAsia="hr-HR"/>
        </w:rPr>
      </w:pPr>
    </w:p>
    <w:p w:rsidRDefault="00235E88" w:rsidP="00235E88" w:rsidR="00235E88" w:rsidRPr="00235E88">
      <w:pPr>
        <w:spacing w:after="0"/>
        <w:ind w:firstLine="708"/>
        <w:rPr>
          <w:rFonts w:cs="Times New Roman" w:eastAsia="Times New Roman"/>
          <w:lang w:eastAsia="hr-HR"/>
        </w:rPr>
      </w:pPr>
      <w:r w:rsidRPr="00235E88">
        <w:rPr>
          <w:rFonts w:cs="Times New Roman" w:eastAsia="Times New Roman"/>
          <w:lang w:eastAsia="hr-HR"/>
        </w:rPr>
        <w:t>REPUBLIKA HRVATSKA</w:t>
      </w:r>
    </w:p>
    <w:p w:rsidRDefault="00235E88" w:rsidP="00235E88" w:rsidR="00235E88" w:rsidRPr="00235E88">
      <w:pPr>
        <w:spacing w:after="0"/>
        <w:ind w:firstLine="708"/>
        <w:rPr>
          <w:rFonts w:cs="Times New Roman" w:eastAsia="Times New Roman"/>
          <w:lang w:eastAsia="hr-HR"/>
        </w:rPr>
      </w:pPr>
      <w:r w:rsidRPr="00235E88">
        <w:rPr>
          <w:rFonts w:cs="Times New Roman" w:eastAsia="Times New Roman"/>
          <w:lang w:eastAsia="hr-HR"/>
        </w:rPr>
        <w:t>TRGOVAČKI SUD U ZADRU</w:t>
      </w:r>
    </w:p>
    <w:p w:rsidRDefault="00235E88" w:rsidP="00235E88" w:rsidR="00235E88" w:rsidRPr="00235E88">
      <w:pPr>
        <w:spacing w:after="0"/>
        <w:ind w:firstLine="708"/>
        <w:rPr>
          <w:rFonts w:cs="Times New Roman" w:eastAsia="Times New Roman"/>
          <w:lang w:eastAsia="hr-HR"/>
        </w:rPr>
      </w:pPr>
      <w:r w:rsidRPr="00235E88">
        <w:rPr>
          <w:rFonts w:cs="Times New Roman" w:eastAsia="Times New Roman"/>
          <w:lang w:eastAsia="hr-HR"/>
        </w:rPr>
        <w:t>Zadar, Dr. Franje Tuđmana 35</w:t>
      </w:r>
    </w:p>
    <w:p w:rsidRDefault="00235E88" w:rsidP="00235E88" w:rsidR="00235E88" w:rsidRPr="00235E88">
      <w:pPr>
        <w:spacing w:after="0"/>
        <w:rPr>
          <w:rFonts w:cs="Times New Roman" w:eastAsia="Times New Roman"/>
          <w:lang w:eastAsia="hr-HR"/>
        </w:rPr>
      </w:pPr>
    </w:p>
    <w:p w:rsidRDefault="00235E88" w:rsidP="00235E88" w:rsidR="00235E88" w:rsidRPr="00235E88">
      <w:pPr>
        <w:spacing w:after="0"/>
        <w:rPr>
          <w:rFonts w:cs="Times New Roman" w:eastAsia="Times New Roman"/>
          <w:lang w:eastAsia="hr-HR"/>
        </w:rPr>
      </w:pPr>
    </w:p>
    <w:p w:rsidRDefault="00235E88" w:rsidP="00235E88" w:rsidR="00235E88" w:rsidRPr="00235E88">
      <w:pPr>
        <w:spacing w:after="0"/>
        <w:jc w:val="center"/>
        <w:rPr>
          <w:rFonts w:cs="Times New Roman" w:eastAsia="Times New Roman"/>
          <w:lang w:eastAsia="hr-HR"/>
        </w:rPr>
      </w:pPr>
      <w:r w:rsidRPr="00235E88">
        <w:rPr>
          <w:rFonts w:cs="Times New Roman" w:eastAsia="Times New Roman"/>
          <w:lang w:eastAsia="hr-HR"/>
        </w:rPr>
        <w:t xml:space="preserve">U  I M E  R E P U B L I K E  H R V A T S K E </w:t>
      </w:r>
    </w:p>
    <w:p w:rsidRDefault="00235E88" w:rsidP="00235E88" w:rsidR="00235E88" w:rsidRPr="00235E88">
      <w:pPr>
        <w:spacing w:after="0"/>
        <w:jc w:val="both"/>
        <w:rPr>
          <w:rFonts w:cs="Times New Roman" w:eastAsia="Times New Roman"/>
          <w:lang w:eastAsia="hr-HR"/>
        </w:rPr>
      </w:pPr>
    </w:p>
    <w:p w:rsidRDefault="00235E88" w:rsidP="00235E88" w:rsidR="00235E88" w:rsidRPr="00235E88">
      <w:pPr>
        <w:spacing w:after="0"/>
        <w:jc w:val="center"/>
        <w:rPr>
          <w:rFonts w:cs="Times New Roman" w:eastAsia="Times New Roman"/>
          <w:lang w:eastAsia="hr-HR"/>
        </w:rPr>
      </w:pPr>
      <w:r w:rsidRPr="00235E88">
        <w:rPr>
          <w:rFonts w:cs="Times New Roman" w:eastAsia="Times New Roman"/>
          <w:lang w:eastAsia="hr-HR"/>
        </w:rPr>
        <w:t>R J E Š E NJ E</w:t>
      </w:r>
    </w:p>
    <w:p w:rsidRDefault="00235E88" w:rsidP="00235E88" w:rsidR="00235E88" w:rsidRPr="00235E88">
      <w:pPr>
        <w:spacing w:after="0"/>
        <w:rPr>
          <w:rFonts w:cs="Times New Roman" w:eastAsia="Times New Roman"/>
          <w:lang w:eastAsia="hr-HR"/>
        </w:rPr>
      </w:pPr>
    </w:p>
    <w:p w:rsidRDefault="00235E88" w:rsidP="00235E88" w:rsidR="00235E88" w:rsidRPr="00235E88">
      <w:pPr>
        <w:spacing w:after="0"/>
        <w:ind w:firstLine="705"/>
        <w:jc w:val="both"/>
        <w:rPr>
          <w:rFonts w:cs="Times New Roman" w:eastAsia="Times New Roman"/>
          <w:lang w:eastAsia="hr-HR"/>
        </w:rPr>
      </w:pPr>
      <w:r w:rsidRPr="00235E88">
        <w:rPr>
          <w:rFonts w:cs="Times New Roman" w:eastAsia="Times New Roman"/>
          <w:lang w:eastAsia="hr-HR"/>
        </w:rPr>
        <w:t xml:space="preserve">Trgovački sud u Zadru, OIB: 39670464653, po sutkinji Tini Grgas, povodom zahtjeva Financijske agencije, Regionalnog centra Splita, Podružnice Zadar, Ivana Danila 4, Zadar od 28. siječnja 2016. za provedbu skraćenoga stečajnog postupka nad dužnikom JADRAN PROJEKT d.o.o. sa sjedištem u Zadru, Fra Grge Martića 1, OIB: 45529815610, 26. kolovoza 2016.  </w:t>
      </w:r>
    </w:p>
    <w:p w:rsidRDefault="00235E88" w:rsidP="00235E88" w:rsidR="00235E88" w:rsidRPr="00235E88">
      <w:pPr>
        <w:spacing w:after="0"/>
        <w:jc w:val="center"/>
        <w:rPr>
          <w:rFonts w:cs="Times New Roman" w:eastAsia="Times New Roman"/>
          <w:lang w:eastAsia="hr-HR"/>
        </w:rPr>
      </w:pPr>
    </w:p>
    <w:p w:rsidRDefault="00235E88" w:rsidP="00235E88" w:rsidR="00235E88" w:rsidRPr="00235E88">
      <w:pPr>
        <w:spacing w:after="0"/>
        <w:jc w:val="center"/>
        <w:rPr>
          <w:rFonts w:cs="Times New Roman" w:eastAsia="Times New Roman"/>
          <w:lang w:eastAsia="hr-HR"/>
        </w:rPr>
      </w:pPr>
      <w:r w:rsidRPr="00235E88">
        <w:rPr>
          <w:rFonts w:cs="Times New Roman" w:eastAsia="Times New Roman"/>
          <w:lang w:eastAsia="hr-HR"/>
        </w:rPr>
        <w:t>r i j e š i o  j e</w:t>
      </w:r>
    </w:p>
    <w:p w:rsidRDefault="00235E88" w:rsidP="00235E88" w:rsidR="00235E88" w:rsidRPr="00235E88">
      <w:pPr>
        <w:spacing w:after="0"/>
        <w:jc w:val="center"/>
        <w:rPr>
          <w:rFonts w:cs="Times New Roman" w:eastAsia="Times New Roman"/>
          <w:lang w:eastAsia="hr-HR"/>
        </w:rPr>
      </w:pPr>
    </w:p>
    <w:p w:rsidRDefault="00235E88" w:rsidP="00235E88" w:rsidR="00235E88" w:rsidRPr="00235E88">
      <w:pPr>
        <w:spacing w:after="0"/>
        <w:ind w:firstLine="705"/>
        <w:jc w:val="both"/>
        <w:rPr>
          <w:rFonts w:cs="Times New Roman" w:eastAsia="Times New Roman"/>
          <w:lang w:eastAsia="hr-HR"/>
        </w:rPr>
      </w:pPr>
      <w:r w:rsidRPr="00235E88">
        <w:rPr>
          <w:rFonts w:cs="Times New Roman" w:eastAsia="Times New Roman"/>
          <w:lang w:eastAsia="hr-HR"/>
        </w:rPr>
        <w:t xml:space="preserve">I. Otvara se skraćeni stečajni postupak nad dužnikom JADRAN PROJEKT d.o.o. sa sjedištem u Zadru, Fra Grge Martića 1, OIB: 45529815610 s danom 26. kolovoza 2016. u 8,50 sati kada će se ovo rješenje objaviti na mrežnoj stranici e-Oglasna ploča sudova. </w:t>
      </w:r>
    </w:p>
    <w:p w:rsidRDefault="00235E88" w:rsidP="00235E88" w:rsidR="00235E88" w:rsidRPr="00235E88">
      <w:pPr>
        <w:spacing w:after="0"/>
        <w:jc w:val="both"/>
        <w:rPr>
          <w:rFonts w:cs="Times New Roman" w:eastAsia="Times New Roman"/>
          <w:lang w:eastAsia="hr-HR"/>
        </w:rPr>
      </w:pPr>
    </w:p>
    <w:p w:rsidRDefault="00235E88" w:rsidP="00235E88" w:rsidR="00235E88" w:rsidRPr="00235E88">
      <w:pPr>
        <w:spacing w:after="0"/>
        <w:ind w:firstLine="705"/>
        <w:jc w:val="both"/>
        <w:rPr>
          <w:rFonts w:cs="Times New Roman" w:eastAsia="Times New Roman"/>
          <w:lang w:eastAsia="hr-HR"/>
        </w:rPr>
      </w:pPr>
      <w:r w:rsidRPr="00235E88">
        <w:rPr>
          <w:rFonts w:cs="Times New Roman" w:eastAsia="Times New Roman"/>
          <w:lang w:eastAsia="hr-HR"/>
        </w:rPr>
        <w:t xml:space="preserve">II. Stečajnim upraviteljem dužnika imenuje se Ante Gabelica iz Splita, Ruđera Boškovića 7/125, OIB: 68765596631. </w:t>
      </w:r>
    </w:p>
    <w:p w:rsidRDefault="00235E88" w:rsidP="00235E88" w:rsidR="00235E88" w:rsidRPr="00235E88">
      <w:pPr>
        <w:spacing w:after="0"/>
        <w:ind w:left="705"/>
        <w:jc w:val="both"/>
        <w:rPr>
          <w:rFonts w:cs="Times New Roman" w:eastAsia="Times New Roman"/>
          <w:lang w:eastAsia="hr-HR"/>
        </w:rPr>
      </w:pPr>
    </w:p>
    <w:p w:rsidRDefault="00235E88" w:rsidP="00235E88" w:rsidR="00235E88" w:rsidRPr="00235E88">
      <w:pPr>
        <w:spacing w:after="0"/>
        <w:jc w:val="both"/>
        <w:rPr>
          <w:rFonts w:cs="Times New Roman" w:eastAsia="Times New Roman"/>
          <w:b/>
          <w:lang w:eastAsia="hr-HR"/>
        </w:rPr>
      </w:pPr>
      <w:r w:rsidRPr="00235E88">
        <w:rPr>
          <w:rFonts w:cs="Times New Roman" w:eastAsia="Times New Roman"/>
          <w:b/>
          <w:lang w:eastAsia="hr-HR"/>
        </w:rPr>
        <w:tab/>
      </w:r>
      <w:r w:rsidRPr="00235E88">
        <w:rPr>
          <w:rFonts w:cs="Times New Roman" w:eastAsia="Times New Roman"/>
          <w:lang w:eastAsia="hr-HR"/>
        </w:rPr>
        <w:t>III.</w:t>
      </w:r>
      <w:r w:rsidRPr="00235E88">
        <w:rPr>
          <w:rFonts w:cs="Times New Roman" w:eastAsia="Times New Roman"/>
          <w:b/>
          <w:lang w:eastAsia="hr-HR"/>
        </w:rPr>
        <w:t xml:space="preserve"> </w:t>
      </w:r>
      <w:r w:rsidRPr="00235E88">
        <w:rPr>
          <w:rFonts w:cs="Times New Roman" w:eastAsia="Times New Roman"/>
          <w:lang w:eastAsia="hr-HR"/>
        </w:rPr>
        <w:t>Zaključuje se skraćeni stečajni postupak nad dužnikom JADRAN PROJEKT d.o.o. sa sjedištem u Zadru, Fra Grge Martića 1, OIB: 45529815610.</w:t>
      </w:r>
    </w:p>
    <w:p w:rsidRDefault="00235E88" w:rsidP="00235E88" w:rsidR="00235E88" w:rsidRPr="00235E88">
      <w:pPr>
        <w:spacing w:after="0"/>
        <w:jc w:val="both"/>
        <w:rPr>
          <w:rFonts w:cs="Times New Roman" w:eastAsia="Times New Roman"/>
          <w:b/>
          <w:lang w:eastAsia="hr-HR"/>
        </w:rPr>
      </w:pPr>
    </w:p>
    <w:p w:rsidRDefault="00235E88" w:rsidP="00235E88" w:rsidR="00235E88" w:rsidRPr="00235E88">
      <w:pPr>
        <w:spacing w:after="0"/>
        <w:ind w:firstLine="705"/>
        <w:jc w:val="both"/>
        <w:rPr>
          <w:rFonts w:cs="Times New Roman" w:eastAsia="Times New Roman"/>
          <w:lang w:eastAsia="hr-HR"/>
        </w:rPr>
      </w:pPr>
      <w:r w:rsidRPr="00235E88">
        <w:rPr>
          <w:rFonts w:cs="Times New Roman" w:eastAsia="Times New Roman"/>
          <w:lang w:eastAsia="hr-HR"/>
        </w:rPr>
        <w:t>IV. Dio nastalih troškova postupka isplatit će se iz Fonda za namirenje troškova stečajnoga postupka iz čl. 111. Stečajnog zakona.</w:t>
      </w:r>
    </w:p>
    <w:p w:rsidRDefault="00235E88" w:rsidP="00235E88" w:rsidR="00235E88" w:rsidRPr="00235E88">
      <w:pPr>
        <w:spacing w:after="0"/>
        <w:jc w:val="both"/>
        <w:rPr>
          <w:rFonts w:cs="Times New Roman" w:eastAsia="Times New Roman"/>
          <w:lang w:eastAsia="hr-HR"/>
        </w:rPr>
      </w:pPr>
    </w:p>
    <w:p w:rsidRDefault="00235E88" w:rsidP="00235E88" w:rsidR="00235E88" w:rsidRPr="00235E88">
      <w:pPr>
        <w:spacing w:after="0"/>
        <w:ind w:firstLine="705"/>
        <w:jc w:val="both"/>
        <w:rPr>
          <w:rFonts w:cs="Times New Roman" w:eastAsia="Times New Roman"/>
          <w:lang w:eastAsia="hr-HR"/>
        </w:rPr>
      </w:pPr>
      <w:r w:rsidRPr="00235E88">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235E88" w:rsidP="00235E88" w:rsidR="00235E88" w:rsidRPr="00235E88">
      <w:pPr>
        <w:spacing w:after="0"/>
        <w:ind w:hanging="705" w:left="705"/>
        <w:jc w:val="both"/>
        <w:rPr>
          <w:rFonts w:cs="Times New Roman" w:eastAsia="Times New Roman"/>
          <w:lang w:eastAsia="hr-HR"/>
        </w:rPr>
      </w:pPr>
    </w:p>
    <w:p w:rsidRDefault="00235E88" w:rsidP="00235E88" w:rsidR="00235E88" w:rsidRPr="00235E88">
      <w:pPr>
        <w:spacing w:after="0"/>
        <w:ind w:firstLine="705"/>
        <w:jc w:val="both"/>
        <w:rPr>
          <w:rFonts w:cs="Times New Roman" w:eastAsia="Times New Roman"/>
          <w:lang w:eastAsia="hr-HR"/>
        </w:rPr>
      </w:pPr>
      <w:r w:rsidRPr="00235E88">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235E88" w:rsidP="00235E88" w:rsidR="00235E88" w:rsidRPr="00235E88">
      <w:pPr>
        <w:spacing w:after="0"/>
        <w:jc w:val="both"/>
        <w:rPr>
          <w:rFonts w:cs="Times New Roman" w:eastAsia="Times New Roman"/>
          <w:lang w:eastAsia="hr-HR"/>
        </w:rPr>
      </w:pPr>
    </w:p>
    <w:p w:rsidRDefault="00235E88" w:rsidP="00235E88" w:rsidR="00235E88" w:rsidRPr="00235E88">
      <w:pPr>
        <w:spacing w:after="0"/>
        <w:ind w:firstLine="705"/>
        <w:jc w:val="both"/>
        <w:rPr>
          <w:rFonts w:cs="Times New Roman" w:eastAsia="Times New Roman"/>
          <w:lang w:eastAsia="hr-HR"/>
        </w:rPr>
      </w:pPr>
      <w:r w:rsidRPr="00235E88">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w:t>
      </w:r>
      <w:r w:rsidRPr="00235E88">
        <w:rPr>
          <w:rFonts w:cs="Times New Roman" w:eastAsia="Times New Roman"/>
          <w:lang w:eastAsia="hr-HR"/>
        </w:rPr>
        <w:lastRenderedPageBreak/>
        <w:t xml:space="preserve">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235E88" w:rsidP="00235E88" w:rsidR="00235E88" w:rsidRPr="00235E88">
      <w:pPr>
        <w:spacing w:after="0"/>
        <w:jc w:val="center"/>
        <w:rPr>
          <w:rFonts w:cs="Times New Roman" w:eastAsia="Times New Roman"/>
          <w:lang w:eastAsia="hr-HR"/>
        </w:rPr>
      </w:pPr>
    </w:p>
    <w:p w:rsidRDefault="00235E88" w:rsidP="00235E88" w:rsidR="00235E88" w:rsidRPr="00235E88">
      <w:pPr>
        <w:spacing w:after="0"/>
        <w:jc w:val="center"/>
        <w:rPr>
          <w:rFonts w:cs="Times New Roman" w:eastAsia="Times New Roman"/>
          <w:lang w:eastAsia="hr-HR"/>
        </w:rPr>
      </w:pPr>
      <w:r w:rsidRPr="00235E88">
        <w:rPr>
          <w:rFonts w:cs="Times New Roman" w:eastAsia="Times New Roman"/>
          <w:lang w:eastAsia="hr-HR"/>
        </w:rPr>
        <w:t>Obrazloženje</w:t>
      </w:r>
    </w:p>
    <w:p w:rsidRDefault="00235E88" w:rsidP="00235E88" w:rsidR="00235E88" w:rsidRPr="00235E88">
      <w:pPr>
        <w:spacing w:after="0"/>
        <w:jc w:val="center"/>
        <w:rPr>
          <w:rFonts w:cs="Times New Roman" w:eastAsia="Times New Roman"/>
          <w:b/>
          <w:lang w:eastAsia="hr-HR"/>
        </w:rPr>
      </w:pPr>
    </w:p>
    <w:p w:rsidRDefault="00235E88" w:rsidP="00235E88" w:rsidR="00235E88" w:rsidRPr="00235E88">
      <w:pPr>
        <w:spacing w:after="0"/>
        <w:ind w:firstLine="720"/>
        <w:jc w:val="both"/>
        <w:rPr>
          <w:rFonts w:cs="Times New Roman" w:eastAsia="Times New Roman"/>
          <w:lang w:eastAsia="hr-HR"/>
        </w:rPr>
      </w:pPr>
      <w:r w:rsidRPr="00235E88">
        <w:rPr>
          <w:rFonts w:cs="Times New Roman" w:eastAsia="Times New Roman"/>
          <w:lang w:eastAsia="hr-HR"/>
        </w:rPr>
        <w:t>Financijska agencija je 28. siječnja 2016. podnijela ovom sudu zahtjev za provedbu skraćenoga stečajnog postupka nad uvodno označenim dužnikom na temelju čl. 444. st. 1. Stečajnog zakona (Narodne novine broj 71/15, dalje u tekstu: SZ). navodeći da na dan 1. rujna 2015. u Očevidniku redoslijeda osnova za plaćanje ima evidentirane neizvršene osnove za plaćanje u neprekinutom razdoblju od 292 dana u ukupnom iznosu od 14.511,60 kuna, da nema zaposlenih, da ima otvoren bankovni račun i da nema zaplijenjenih sredstava na ime predujma za namirenje troškova stečajnog postupka u smislu odredbe čl. 112. st. 5. SZ-a</w:t>
      </w:r>
    </w:p>
    <w:p w:rsidRDefault="00235E88" w:rsidP="00235E88" w:rsidR="00235E88" w:rsidRPr="00235E88">
      <w:pPr>
        <w:spacing w:after="0"/>
        <w:ind w:firstLine="708"/>
        <w:jc w:val="both"/>
        <w:rPr>
          <w:rFonts w:cs="Times New Roman" w:eastAsia="Times New Roman"/>
          <w:lang w:eastAsia="hr-HR"/>
        </w:rPr>
      </w:pPr>
      <w:r w:rsidRPr="00235E88">
        <w:rPr>
          <w:rFonts w:cs="Times New Roman" w:eastAsia="Times New Roman"/>
          <w:lang w:eastAsia="hr-HR"/>
        </w:rPr>
        <w:t>Nakon izvršenog uvida u sudski registar, a postupajući sukladno odredbi čl. 430. SZ-a, ovaj sud je 15.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235E88" w:rsidP="00235E88" w:rsidR="00235E88" w:rsidRPr="00235E88">
      <w:pPr>
        <w:spacing w:after="0"/>
        <w:ind w:firstLine="708"/>
        <w:jc w:val="both"/>
        <w:rPr>
          <w:rFonts w:cs="Times New Roman" w:eastAsia="Times New Roman"/>
          <w:lang w:eastAsia="hr-HR"/>
        </w:rPr>
      </w:pPr>
      <w:r w:rsidRPr="00235E88">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235E88" w:rsidP="00235E88" w:rsidR="00235E88" w:rsidRPr="00235E88">
      <w:pPr>
        <w:spacing w:after="0"/>
        <w:ind w:firstLine="708"/>
        <w:jc w:val="both"/>
        <w:rPr>
          <w:rFonts w:cs="Times New Roman" w:eastAsia="Times New Roman"/>
          <w:lang w:eastAsia="hr-HR"/>
        </w:rPr>
      </w:pPr>
      <w:r w:rsidRPr="00235E88">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24. kolovoza 2016. proizlazi da je račun dužnika i dalje u neprekidnoj blokadi u razdoblju od 647 dana za iznos od 17.596,97 kuna, to je temeljem odredbi čl. 431. i 432. SZ-a, u svezi s odredbama čl. 132. i 133. te 286. do 292. istog, donesena odluka kao u točki I. do IV. izreke ovog rješenja.  </w:t>
      </w:r>
    </w:p>
    <w:p w:rsidRDefault="00235E88" w:rsidP="00235E88" w:rsidR="00235E88" w:rsidRPr="00235E88">
      <w:pPr>
        <w:spacing w:after="0"/>
        <w:ind w:firstLine="708"/>
        <w:jc w:val="both"/>
        <w:rPr>
          <w:rFonts w:cs="Times New Roman" w:eastAsia="Times New Roman"/>
          <w:lang w:eastAsia="hr-HR"/>
        </w:rPr>
      </w:pPr>
      <w:r w:rsidRPr="00235E88">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235E88" w:rsidP="00235E88" w:rsidR="00235E88" w:rsidRPr="00235E88">
      <w:pPr>
        <w:spacing w:after="0"/>
        <w:ind w:firstLine="708"/>
        <w:jc w:val="both"/>
        <w:rPr>
          <w:rFonts w:cs="Times New Roman" w:eastAsia="Times New Roman" w:hAnsi="HelveticaNeueLT Com 47 LtCn" w:ascii="HelveticaNeueLT Com 47 LtCn"/>
          <w:lang w:eastAsia="hr-HR"/>
        </w:rPr>
      </w:pPr>
      <w:r w:rsidRPr="00235E88">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235E88">
        <w:rPr>
          <w:rFonts w:cs="Times New Roman" w:eastAsia="Times New Roman" w:hAnsi="HelveticaNeueLT Com 47 LtCn" w:ascii="HelveticaNeueLT Com 47 LtCn"/>
          <w:lang w:eastAsia="hr-HR"/>
        </w:rPr>
        <w:t>Hrvatski registar civilnih zrakoplova koji vodi navedena agencija.</w:t>
      </w:r>
    </w:p>
    <w:p w:rsidRDefault="00235E88" w:rsidP="00235E88" w:rsidR="00235E88" w:rsidRPr="00235E88">
      <w:pPr>
        <w:spacing w:after="0"/>
        <w:ind w:firstLine="708"/>
        <w:jc w:val="both"/>
        <w:rPr>
          <w:rFonts w:cs="Times New Roman" w:eastAsia="Times New Roman"/>
          <w:lang w:eastAsia="hr-HR"/>
        </w:rPr>
      </w:pPr>
      <w:r w:rsidRPr="00235E88">
        <w:rPr>
          <w:rFonts w:cs="Times New Roman" w:eastAsia="Times New Roman"/>
          <w:lang w:eastAsia="hr-HR"/>
        </w:rPr>
        <w:t xml:space="preserve">Izbor stečajnoga upravitelja dužnika obavljen je metodom slučajnog odabira za područje nadležnosti ovog suda, a sukladno odredbi čl. 432. SZ-a. </w:t>
      </w:r>
    </w:p>
    <w:p w:rsidRDefault="00235E88" w:rsidP="00235E88" w:rsidR="00235E88" w:rsidRPr="00235E88">
      <w:pPr>
        <w:spacing w:after="0"/>
        <w:jc w:val="center"/>
        <w:rPr>
          <w:rFonts w:cs="Times New Roman" w:eastAsia="Times New Roman"/>
          <w:lang w:eastAsia="hr-HR"/>
        </w:rPr>
      </w:pPr>
    </w:p>
    <w:p w:rsidRDefault="00235E88" w:rsidP="00235E88" w:rsidR="00235E88" w:rsidRPr="00235E88">
      <w:pPr>
        <w:spacing w:after="0"/>
        <w:jc w:val="center"/>
        <w:rPr>
          <w:rFonts w:cs="Times New Roman" w:eastAsia="Times New Roman"/>
          <w:lang w:eastAsia="hr-HR"/>
        </w:rPr>
      </w:pPr>
    </w:p>
    <w:p w:rsidRDefault="00235E88" w:rsidP="00235E88" w:rsidR="00235E88" w:rsidRPr="00235E88">
      <w:pPr>
        <w:spacing w:after="0"/>
        <w:jc w:val="center"/>
        <w:rPr>
          <w:rFonts w:cs="Times New Roman" w:eastAsia="Times New Roman"/>
          <w:lang w:eastAsia="hr-HR"/>
        </w:rPr>
      </w:pPr>
      <w:r w:rsidRPr="00235E88">
        <w:rPr>
          <w:rFonts w:cs="Times New Roman" w:eastAsia="Times New Roman"/>
          <w:lang w:eastAsia="hr-HR"/>
        </w:rPr>
        <w:t xml:space="preserve">U Zadru 26. kolovoza 2016.  </w:t>
      </w:r>
    </w:p>
    <w:p w:rsidRDefault="00235E88" w:rsidP="00235E88" w:rsidR="00235E88" w:rsidRPr="00235E88">
      <w:pPr>
        <w:spacing w:after="0"/>
        <w:jc w:val="both"/>
        <w:rPr>
          <w:rFonts w:cs="Times New Roman" w:eastAsia="Times New Roman"/>
          <w:lang w:eastAsia="hr-HR"/>
        </w:rPr>
      </w:pPr>
    </w:p>
    <w:p w:rsidRDefault="00235E88" w:rsidP="00235E88" w:rsidR="00235E88" w:rsidRPr="00235E88">
      <w:pPr>
        <w:spacing w:after="0"/>
        <w:jc w:val="both"/>
        <w:rPr>
          <w:rFonts w:cs="Times New Roman" w:eastAsia="Times New Roman"/>
          <w:lang w:eastAsia="hr-HR"/>
        </w:rPr>
      </w:pPr>
      <w:r w:rsidRPr="00235E88">
        <w:rPr>
          <w:rFonts w:cs="Times New Roman" w:eastAsia="Times New Roman"/>
          <w:lang w:eastAsia="hr-HR"/>
        </w:rPr>
        <w:lastRenderedPageBreak/>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p>
    <w:p w:rsidRDefault="00235E88" w:rsidP="00235E88" w:rsidR="00235E88" w:rsidRPr="00235E88">
      <w:pPr>
        <w:spacing w:after="0"/>
        <w:jc w:val="both"/>
        <w:rPr>
          <w:rFonts w:cs="Times New Roman" w:eastAsia="Times New Roman"/>
          <w:lang w:eastAsia="hr-HR"/>
        </w:rPr>
      </w:pP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t>Sutkinja:</w:t>
      </w:r>
    </w:p>
    <w:p w:rsidRDefault="00235E88" w:rsidP="00235E88" w:rsidR="00235E88" w:rsidRPr="00235E88">
      <w:pPr>
        <w:spacing w:after="0"/>
        <w:jc w:val="both"/>
        <w:rPr>
          <w:rFonts w:cs="Times New Roman" w:eastAsia="Times New Roman"/>
          <w:lang w:eastAsia="hr-HR"/>
        </w:rPr>
      </w:pP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r>
      <w:r w:rsidRPr="00235E88">
        <w:rPr>
          <w:rFonts w:cs="Times New Roman" w:eastAsia="Times New Roman"/>
          <w:lang w:eastAsia="hr-HR"/>
        </w:rPr>
        <w:tab/>
        <w:t>Tina Grgas</w:t>
      </w:r>
    </w:p>
    <w:p w:rsidRDefault="00235E88" w:rsidP="00235E88" w:rsidR="00235E88" w:rsidRPr="00235E88">
      <w:pPr>
        <w:spacing w:after="0"/>
        <w:jc w:val="both"/>
        <w:rPr>
          <w:rFonts w:cs="Times New Roman" w:eastAsia="Times New Roman"/>
          <w:b/>
          <w:lang w:eastAsia="hr-HR"/>
        </w:rPr>
      </w:pPr>
    </w:p>
    <w:p w:rsidRDefault="00235E88" w:rsidP="00235E88" w:rsidR="00235E88" w:rsidRPr="00235E88">
      <w:pPr>
        <w:spacing w:after="0"/>
        <w:jc w:val="both"/>
        <w:rPr>
          <w:rFonts w:cs="Times New Roman" w:eastAsia="Times New Roman"/>
          <w:b/>
          <w:lang w:eastAsia="hr-HR"/>
        </w:rPr>
      </w:pPr>
    </w:p>
    <w:p w:rsidRDefault="00235E88" w:rsidP="00235E88" w:rsidR="00235E88" w:rsidRPr="00235E88">
      <w:pPr>
        <w:spacing w:after="0"/>
        <w:ind w:firstLine="708"/>
        <w:jc w:val="both"/>
        <w:rPr>
          <w:rFonts w:cs="Times New Roman" w:eastAsia="Times New Roman"/>
          <w:lang w:eastAsia="hr-HR"/>
        </w:rPr>
      </w:pPr>
    </w:p>
    <w:p w:rsidRDefault="00235E88" w:rsidP="00235E88" w:rsidR="00235E88" w:rsidRPr="00235E88">
      <w:pPr>
        <w:spacing w:after="0"/>
        <w:ind w:firstLine="708"/>
        <w:jc w:val="both"/>
        <w:rPr>
          <w:rFonts w:cs="Times New Roman" w:eastAsia="Times New Roman"/>
          <w:lang w:eastAsia="hr-HR"/>
        </w:rPr>
      </w:pPr>
    </w:p>
    <w:p w:rsidRDefault="00235E88" w:rsidP="00235E88" w:rsidR="00235E88" w:rsidRPr="00235E88">
      <w:pPr>
        <w:spacing w:after="0"/>
        <w:ind w:firstLine="708"/>
        <w:jc w:val="both"/>
        <w:rPr>
          <w:rFonts w:cs="Times New Roman" w:eastAsia="Times New Roman"/>
          <w:lang w:eastAsia="hr-HR"/>
        </w:rPr>
      </w:pPr>
    </w:p>
    <w:p w:rsidRDefault="00235E88" w:rsidP="00235E88" w:rsidR="00235E88" w:rsidRPr="00235E88">
      <w:pPr>
        <w:spacing w:after="0"/>
        <w:ind w:firstLine="708"/>
        <w:jc w:val="both"/>
        <w:rPr>
          <w:rFonts w:cs="Times New Roman" w:eastAsia="Times New Roman"/>
          <w:lang w:eastAsia="hr-HR"/>
        </w:rPr>
      </w:pPr>
      <w:r w:rsidRPr="00235E88">
        <w:rPr>
          <w:rFonts w:cs="Times New Roman" w:eastAsia="Times New Roman"/>
          <w:lang w:eastAsia="hr-HR"/>
        </w:rPr>
        <w:t>UPUTA O PRAVNOM LIJEKU:</w:t>
      </w:r>
    </w:p>
    <w:p w:rsidRDefault="00235E88" w:rsidP="00235E88" w:rsidR="00235E88" w:rsidRPr="00235E88">
      <w:pPr>
        <w:spacing w:after="0"/>
        <w:ind w:firstLine="708"/>
        <w:jc w:val="both"/>
        <w:rPr>
          <w:rFonts w:cs="Times New Roman" w:eastAsia="Times New Roman"/>
          <w:lang w:eastAsia="hr-HR"/>
        </w:rPr>
      </w:pPr>
      <w:r w:rsidRPr="00235E88">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235E88" w:rsidP="00235E88" w:rsidR="00235E88" w:rsidRPr="00235E88">
      <w:pPr>
        <w:spacing w:after="0"/>
        <w:jc w:val="both"/>
        <w:rPr>
          <w:rFonts w:cs="Times New Roman" w:eastAsia="Times New Roman"/>
          <w:lang w:eastAsia="hr-HR"/>
        </w:rPr>
      </w:pPr>
    </w:p>
    <w:p w:rsidRDefault="00235E88" w:rsidP="00235E88" w:rsidR="00235E88" w:rsidRPr="00235E88">
      <w:pPr>
        <w:spacing w:after="0"/>
        <w:jc w:val="both"/>
        <w:rPr>
          <w:rFonts w:cs="Times New Roman" w:eastAsia="Times New Roman"/>
          <w:lang w:eastAsia="hr-HR"/>
        </w:rPr>
      </w:pPr>
    </w:p>
    <w:p w:rsidRDefault="00235E88" w:rsidP="00235E88" w:rsidR="00235E88" w:rsidRPr="00235E88">
      <w:pPr>
        <w:spacing w:after="0"/>
        <w:ind w:firstLine="360"/>
        <w:jc w:val="both"/>
        <w:rPr>
          <w:rFonts w:cs="Times New Roman" w:eastAsia="Times New Roman"/>
          <w:lang w:eastAsia="hr-HR"/>
        </w:rPr>
      </w:pPr>
      <w:r w:rsidRPr="00235E88">
        <w:rPr>
          <w:rFonts w:cs="Times New Roman" w:eastAsia="Times New Roman"/>
          <w:lang w:eastAsia="hr-HR"/>
        </w:rPr>
        <w:t>DNA:</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Stečajnom upravitelju dužnika uz potvrdu o imenovanju</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 xml:space="preserve">Stečajnom dužniku </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FINA, Regionalni centar Split, Podružnica Zadar</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 xml:space="preserve">ŽDO u Zadru, Građansko-upravnom odjelu </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RH, Ministarstvo financija, Porezna uprava Zadar</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Općinskom sudu u Zadru</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Općinskom sudu u Zadru, zemljišno-knjižnom odjelu</w:t>
      </w:r>
    </w:p>
    <w:p w:rsidRDefault="00235E88" w:rsidP="00235E88" w:rsidR="00235E88" w:rsidRPr="00235E88">
      <w:pPr>
        <w:numPr>
          <w:ilvl w:val="0"/>
          <w:numId w:val="47"/>
        </w:numPr>
        <w:spacing w:after="0"/>
        <w:contextualSpacing/>
        <w:rPr>
          <w:rFonts w:cs="Times New Roman" w:eastAsia="Times New Roman"/>
          <w:lang w:eastAsia="hr-HR"/>
        </w:rPr>
      </w:pPr>
      <w:r w:rsidRPr="00235E88">
        <w:rPr>
          <w:rFonts w:cs="Times New Roman" w:eastAsia="Times New Roman"/>
          <w:lang w:eastAsia="hr-HR"/>
        </w:rPr>
        <w:t>Lučkoj kapetaniji Zadar-registru brodova, Liburnska obala 8, Zadar</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Registru ovog suda odmah radi upisa činjenice otvaranja skraćenoga stečajnog post.</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Registru ovog suda nakon pravomoćnosti radi brisanja dužnika</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Državnom zavodu za intelektualno vlasništvo, Ulica grada Vukovara 78, Zagreb</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e-Oglasna ploča suda</w:t>
      </w:r>
    </w:p>
    <w:p w:rsidRDefault="00235E88" w:rsidP="00235E88" w:rsidR="00235E88" w:rsidRPr="00235E88">
      <w:pPr>
        <w:numPr>
          <w:ilvl w:val="0"/>
          <w:numId w:val="47"/>
        </w:numPr>
        <w:spacing w:after="0"/>
        <w:rPr>
          <w:rFonts w:cs="Times New Roman" w:eastAsia="Times New Roman"/>
          <w:lang w:eastAsia="hr-HR"/>
        </w:rPr>
      </w:pPr>
      <w:r w:rsidRPr="00235E88">
        <w:rPr>
          <w:rFonts w:cs="Times New Roman" w:eastAsia="Times New Roman"/>
          <w:lang w:eastAsia="hr-HR"/>
        </w:rPr>
        <w:t>Pisarnici ovog suda</w:t>
      </w:r>
    </w:p>
    <w:p w:rsidRDefault="00235E88"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5E88"/>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32912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St-136/2016-7</izvorni_sadrzaj>
    <derivirana_varijabla naziv="DomainObject.Oznaka_1">St-136/2016-7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izvorni_sadrzaj>
    <derivirana_varijabla naziv="DomainObject.Predmet.Broj_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St-136/2016</izvorni_sadrzaj>
    <derivirana_varijabla naziv="DomainObject.Predmet.OznakaBroj_1">St-136/2016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PROJEKT društvo s ograničenom odgovornošću za građenje i usluge</izvorni_sadrzaj>
    <derivirana_varijabla naziv="DomainObject.Predmet.ProtustrankaFormated_1">  JADRAN PROJEKT društvo s ograničenom odgovornošću za građenje i usluge</derivirana_varijabla>
  </DomainObject.Predmet.ProtustrankaFormated>
  <DomainObject.Predmet.ProtustrankaFormatedOIB>
    <izvorni_sadrzaj>  JADRAN PROJEKT društvo s ograničenom odgovornošću za građenje i usluge, OIB 45529815610</izvorni_sadrzaj>
    <derivirana_varijabla naziv="DomainObject.Predmet.ProtustrankaFormatedOIB_1">  JADRAN PROJEKT društvo s ograničenom odgovornošću za građenje i usluge, OIB 45529815610</derivirana_varijabla>
  </DomainObject.Predmet.ProtustrankaFormatedOIB>
  <DomainObject.Predmet.ProtustrankaFormatedWithAdress>
    <izvorni_sadrzaj> JADRAN PROJEKT društvo s ograničenom odgovornošću za građenje i usluge, Fra Grge Martića 1, 23000 Zadar</izvorni_sadrzaj>
    <derivirana_varijabla naziv="DomainObject.Predmet.ProtustrankaFormatedWithAdress_1"> JADRAN PROJEKT društvo s ograničenom odgovornošću za građenje i usluge, Fra Grge Martića 1, 23000 Zadar</derivirana_varijabla>
  </DomainObject.Predmet.ProtustrankaFormatedWithAdress>
  <DomainObject.Predmet.ProtustrankaFormatedWithAdressOIB>
    <izvorni_sadrzaj> JADRAN PROJEKT društvo s ograničenom odgovornošću za građenje i usluge, OIB 45529815610, Fra Grge Martića 1, 23000 Zadar</izvorni_sadrzaj>
    <derivirana_varijabla naziv="DomainObject.Predmet.ProtustrankaFormatedWithAdressOIB_1"> JADRAN PROJEKT društvo s ograničenom odgovornošću za građenje i usluge, OIB 45529815610, Fra Grge Martića 1, 23000 Zadar</derivirana_varijabla>
  </DomainObject.Predmet.ProtustrankaFormatedWithAdressOIB>
  <DomainObject.Predmet.ProtustrankaWithAdress>
    <izvorni_sadrzaj>JADRAN PROJEKT društvo s ograničenom odgovornošću za građenje i usluge Fra Grge Martića 1, 23000 Zadar</izvorni_sadrzaj>
    <derivirana_varijabla naziv="DomainObject.Predmet.ProtustrankaWithAdress_1">JADRAN PROJEKT društvo s ograničenom odgovornošću za građenje i usluge Fra Grge Martića 1, 23000 Zadar</derivirana_varijabla>
  </DomainObject.Predmet.ProtustrankaWithAdress>
  <DomainObject.Predmet.ProtustrankaWithAdressOIB>
    <izvorni_sadrzaj>JADRAN PROJEKT društvo s ograničenom odgovornošću za građenje i usluge, OIB 45529815610, Fra Grge Martića 1, 23000 Zadar</izvorni_sadrzaj>
    <derivirana_varijabla naziv="DomainObject.Predmet.ProtustrankaWithAdressOIB_1">JADRAN PROJEKT društvo s ograničenom odgovornošću za građenje i usluge, OIB 45529815610, Fra Grge Martića 1, 23000 Zadar</derivirana_varijabla>
  </DomainObject.Predmet.ProtustrankaWithAdressOIB>
  <DomainObject.Predmet.ProtustrankaNazivFormated>
    <izvorni_sadrzaj>JADRAN PROJEKT društvo s ograničenom odgovornošću za građenje i usluge</izvorni_sadrzaj>
    <derivirana_varijabla naziv="DomainObject.Predmet.ProtustrankaNazivFormated_1">JADRAN PROJEKT društvo s ograničenom odgovornošću za građenje i usluge</derivirana_varijabla>
  </DomainObject.Predmet.ProtustrankaNazivFormated>
  <DomainObject.Predmet.ProtustrankaNazivFormatedOIB>
    <izvorni_sadrzaj>JADRAN PROJEKT društvo s ograničenom odgovornošću za građenje i usluge, OIB 45529815610</izvorni_sadrzaj>
    <derivirana_varijabla naziv="DomainObject.Predmet.ProtustrankaNazivFormatedOIB_1">JADRAN PROJEKT društvo s ograničenom odgovornošću za građenje i usluge, OIB 45529815610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14511.60</izvorni_sadrzaj>
    <derivirana_varijabla naziv="DomainObject.Predmet.TrenutnaVrijednost_1">14511.60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JADRAN PROJEKT društvo s ograničenom odgovornošću za građenje i usluge</item>
    </izvorni_sadrzaj>
    <derivirana_varijabla naziv="DomainObject.Predmet.ProtuStrankaListFormated_1">
      <item>JADRAN PROJEKT društvo s ograničenom odgovornošću za građenje i usluge</item>
    </derivirana_varijabla>
  </DomainObject.Predmet.ProtuStrankaListFormated>
  <DomainObject.Predmet.ProtuStrankaListFormatedOIB>
    <izvorni_sadrzaj>
      <item>JADRAN PROJEKT društvo s ograničenom odgovornošću za građenje i usluge, OIB 45529815610</item>
    </izvorni_sadrzaj>
    <derivirana_varijabla naziv="DomainObject.Predmet.ProtuStrankaListFormatedOIB_1">
      <item>JADRAN PROJEKT društvo s ograničenom odgovornošću za građenje i usluge, OIB 45529815610</item>
    </derivirana_varijabla>
  </DomainObject.Predmet.ProtuStrankaListFormatedOIB>
  <DomainObject.Predmet.ProtuStrankaListFormatedWithAdress>
    <izvorni_sadrzaj>
      <item>JADRAN PROJEKT društvo s ograničenom odgovornošću za građenje i usluge, Fra Grge Martića 1, 23000 Zadar</item>
    </izvorni_sadrzaj>
    <derivirana_varijabla naziv="DomainObject.Predmet.ProtuStrankaListFormatedWithAdress_1">
      <item>JADRAN PROJEKT društvo s ograničenom odgovornošću za građenje i usluge, Fra Grge Martića 1, 23000 Zadar</item>
    </derivirana_varijabla>
  </DomainObject.Predmet.ProtuStrankaListFormatedWithAdress>
  <DomainObject.Predmet.ProtuStrankaListFormatedWithAdressOIB>
    <izvorni_sadrzaj>
      <item>JADRAN PROJEKT društvo s ograničenom odgovornošću za građenje i usluge, OIB 45529815610, Fra Grge Martića 1, 23000 Zadar</item>
    </izvorni_sadrzaj>
    <derivirana_varijabla naziv="DomainObject.Predmet.ProtuStrankaListFormatedWithAdressOIB_1">
      <item>JADRAN PROJEKT društvo s ograničenom odgovornošću za građenje i usluge, OIB 45529815610, Fra Grge Martića 1, 23000 Zadar</item>
    </derivirana_varijabla>
  </DomainObject.Predmet.ProtuStrankaListFormatedWithAdressOIB>
  <DomainObject.Predmet.ProtuStrankaListNazivFormated>
    <izvorni_sadrzaj>
      <item>JADRAN PROJEKT društvo s ograničenom odgovornošću za građenje i usluge</item>
    </izvorni_sadrzaj>
    <derivirana_varijabla naziv="DomainObject.Predmet.ProtuStrankaListNazivFormated_1">
      <item>JADRAN PROJEKT društvo s ograničenom odgovornošću za građenje i usluge</item>
    </derivirana_varijabla>
  </DomainObject.Predmet.ProtuStrankaListNazivFormated>
  <DomainObject.Predmet.ProtuStrankaListNazivFormatedOIB>
    <izvorni_sadrzaj>
      <item>JADRAN PROJEKT društvo s ograničenom odgovornošću za građenje i usluge, OIB 45529815610</item>
    </izvorni_sadrzaj>
    <derivirana_varijabla naziv="DomainObject.Predmet.ProtuStrankaListNazivFormatedOIB_1">
      <item>JADRAN PROJEKT društvo s ograničenom odgovornošću za građenje i usluge, OIB 45529815610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St-136/2016-7</izvorni_sadrzaj>
    <derivirana_varijabla naziv="DomainObject.PoslovniBrojDokumenta_1">St-136/2016-7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JADRAN PROJEKT društvo s ograničenom odgovornošću za građenje i usluge</izvorni_sadrzaj>
    <derivirana_varijabla naziv="DomainObject.Predmet.ProtustrankaIDrugi_1">JADRAN PROJEKT društvo s ograničenom odgovornošću za građenje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JADRAN PROJEKT društvo s ograničenom odgovornošću za građenje i usluge, OIB 45529815610, Fra Grge Martića 1, 23000 Zadar</izvorni_sadrzaj>
    <derivirana_varijabla naziv="DomainObject.Predmet.ProtustrankaIDrugiAdressOIB_1">JADRAN PROJEKT društvo s ograničenom odgovornošću za građenje i usluge, OIB 45529815610, Fra Grge Martića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JADRAN PROJEKT društvo s ograničenom odgovornošću za građenje i usluge</item>
    </izvorni_sadrzaj>
    <derivirana_varijabla naziv="DomainObject.Predmet.SudioniciListNaziv_1">
      <item>Financijska agencija</item>
      <item>JADRAN PROJEKT društvo s ograničenom odgovornošću za građenje i usluge</item>
    </derivirana_varijabla>
  </DomainObject.Predmet.SudioniciListNaziv>
  <DomainObject.Predmet.SudioniciListAdressOIB>
    <izvorni_sadrzaj>
      <item>Financijska agencija, OIB 85821130368, Ivana Danila 4,23000 Zadar</item>
      <item>JADRAN PROJEKT društvo s ograničenom odgovornošću za građenje i usluge, OIB 45529815610, Fra Grge Martića 1,23000 Zadar</item>
    </izvorni_sadrzaj>
    <derivirana_varijabla naziv="DomainObject.Predmet.SudioniciListAdressOIB_1">
      <item>Financijska agencija, OIB 85821130368, Ivana Danila 4,23000 Zadar</item>
      <item>JADRAN PROJEKT društvo s ograničenom odgovornošću za građenje i usluge, OIB 45529815610, Fra Grge Martića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B20412-9081-4B44-ABBC-F46415CBF5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5600</properties:Characters>
  <properties:Lines>132</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2016-08-26T06:38:00Z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St-136/2016-7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