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f897" w14:paraId="6eef897" w:rsidRDefault="00E73802" w:rsidP="00E73802" w:rsidR="00E73802" w:rsidRPr="00AA0E3D">
      <w:pPr>
        <w15:collapsed w:val="false"/>
        <w:rPr>
          <w:szCs w:val="24"/>
          <w:lang w:val="hr-HR"/>
        </w:rPr>
      </w:pPr>
      <w:bookmarkStart w:name="_GoBack" w:id="0"/>
      <w:bookmarkEnd w:id="0"/>
      <w:r w:rsidRPr="00AA0E3D">
        <w:rPr>
          <w:noProof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802" w:rsidP="00E73802" w:rsidR="00E73802" w:rsidRPr="00AA0E3D">
      <w:pPr>
        <w:rPr>
          <w:szCs w:val="24"/>
          <w:lang w:val="hr-HR"/>
        </w:rPr>
      </w:pP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REPUBLIKA HRVATSKA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TRGOVAČKI SUD U ZAGREBU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Zagreb, Petrinjska 8</w:t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7 St-206/14</w:t>
      </w:r>
    </w:p>
    <w:p w:rsidRDefault="00E73802" w:rsidP="00E73802" w:rsidR="00E73802" w:rsidRPr="00AA0E3D">
      <w:pPr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R E P U B L I K A  H R V A T S K A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 K L J U Č A K  O  P R O D A J I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 xml:space="preserve">TRGOVAČKI SUD U ZAGREBU po sucu pojedincu Vesni Malenica kao stečajnom sucu u stečajnom postupku nad dužnikom </w:t>
      </w:r>
      <w:r w:rsidRPr="00AA0E3D">
        <w:rPr>
          <w:szCs w:val="24"/>
          <w:lang w:val="pl-PL"/>
        </w:rPr>
        <w:t xml:space="preserve">RVR d. o. o. u stečaju, Zagreb, Sarajevska 37, OIB 99643592433, </w:t>
      </w:r>
      <w:r w:rsidR="00954C6A">
        <w:rPr>
          <w:szCs w:val="24"/>
          <w:lang w:val="pl-PL"/>
        </w:rPr>
        <w:t>31</w:t>
      </w:r>
      <w:r w:rsidRPr="00AA0E3D">
        <w:rPr>
          <w:szCs w:val="24"/>
          <w:lang w:val="pl-PL"/>
        </w:rPr>
        <w:t>. kolovoza 2015.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 xml:space="preserve"> 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 k l j u č i o  j e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ind w:right="-1"/>
        <w:jc w:val="both"/>
        <w:rPr>
          <w:szCs w:val="24"/>
        </w:rPr>
      </w:pPr>
      <w:r w:rsidRPr="00AA0E3D">
        <w:rPr>
          <w:szCs w:val="24"/>
          <w:lang w:val="hr-HR"/>
        </w:rPr>
        <w:tab/>
        <w:t xml:space="preserve">1. Vrijednost nekretnine stečajnog dužnika koja je predmet prodaje </w:t>
      </w:r>
      <w:r w:rsidRPr="00AA0E3D">
        <w:rPr>
          <w:szCs w:val="24"/>
        </w:rPr>
        <w:t>upisana u zemljišne knjige Općinskog suda u Novom Zagrebu, zemljišnoknjižni odjel Novi Zagreb:</w:t>
      </w:r>
    </w:p>
    <w:p w:rsidRDefault="00E73802" w:rsidP="00E73802" w:rsidR="00E73802" w:rsidRPr="00AA0E3D">
      <w:pPr>
        <w:ind w:right="-1"/>
        <w:jc w:val="both"/>
        <w:rPr>
          <w:szCs w:val="24"/>
        </w:rPr>
      </w:pPr>
    </w:p>
    <w:tbl>
      <w:tblPr>
        <w:tblW w:type="dxa" w:w="8844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51"/>
        <w:gridCol w:w="1024"/>
        <w:gridCol w:w="2519"/>
        <w:gridCol w:w="2127"/>
        <w:gridCol w:w="773"/>
        <w:gridCol w:w="775"/>
        <w:gridCol w:w="775"/>
      </w:tblGrid>
      <w:tr w:rsidTr="0033436D" w:rsidR="00E73802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Redni broj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Broj zk. ul.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Z.k.č.br.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Oznaka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nekretnine</w:t>
            </w:r>
          </w:p>
        </w:tc>
        <w:tc>
          <w:tcPr>
            <w:tcW w:type="dxa" w:w="232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Površina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vertAlign w:val="superscript"/>
              </w:rPr>
            </w:pPr>
            <w:r>
              <w:rPr>
                <w:bCs/>
                <w:szCs w:val="24"/>
              </w:rPr>
              <w:t xml:space="preserve">jutro     </w:t>
            </w:r>
            <w:r w:rsidR="00954C6A">
              <w:rPr>
                <w:bCs/>
                <w:szCs w:val="24"/>
              </w:rPr>
              <w:t xml:space="preserve">čhv       </w:t>
            </w:r>
            <w:r>
              <w:rPr>
                <w:bCs/>
                <w:szCs w:val="24"/>
              </w:rPr>
              <w:t>m</w:t>
            </w:r>
            <w:r>
              <w:rPr>
                <w:bCs/>
                <w:szCs w:val="24"/>
                <w:vertAlign w:val="superscript"/>
              </w:rPr>
              <w:t>2</w:t>
            </w:r>
          </w:p>
        </w:tc>
      </w:tr>
      <w:tr w:rsidTr="0033436D" w:rsidR="00E73802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1.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53</w:t>
            </w:r>
            <w:r w:rsidR="00332E8C">
              <w:rPr>
                <w:bCs/>
                <w:szCs w:val="24"/>
                <w:lang w:val="en-US"/>
              </w:rPr>
              <w:t>7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2059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677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2434</w:t>
            </w:r>
          </w:p>
        </w:tc>
      </w:tr>
      <w:tr w:rsidTr="0033436D" w:rsidR="00E73802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288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2060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 holba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853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3068</w:t>
            </w:r>
          </w:p>
        </w:tc>
      </w:tr>
      <w:tr w:rsidTr="0033436D" w:rsidR="00E73802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14024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2061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523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1881</w:t>
            </w:r>
          </w:p>
        </w:tc>
      </w:tr>
      <w:tr w:rsidTr="0033436D" w:rsidR="00E73802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4.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1520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2063/2 k.o. Zaprudski otok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2073/1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Četiri zgrade, pirika, oranica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Gradilište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583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3873</w:t>
            </w:r>
          </w:p>
        </w:tc>
      </w:tr>
      <w:tr w:rsidTr="0033436D" w:rsidR="00E73802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5.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14023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2064/2 k.o. Zaprudski otok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2065/2 k.o. Zaprudski otok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2071 k.o. Zaprudski otok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2072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Oranica pirika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Seoski put, pirika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Gradilište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Gradilište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1543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254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170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437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5551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915</w:t>
            </w:r>
          </w:p>
        </w:tc>
      </w:tr>
      <w:tr w:rsidTr="0033436D" w:rsidR="00E73802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6.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13906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2068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990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</w:tr>
      <w:tr w:rsidTr="0033436D" w:rsidR="00E73802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7.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14022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2069 k.o. Zaprudski otok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2070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Oranica pirile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Livada pirile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461</w:t>
            </w: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419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802" w:rsidP="007B7D15" w:rsidR="00E73802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</w:tr>
    </w:tbl>
    <w:p w:rsidRDefault="00E73802" w:rsidP="00E73802" w:rsidR="00E73802" w:rsidRPr="00AA0E3D">
      <w:pPr>
        <w:ind w:right="-1"/>
        <w:jc w:val="both"/>
        <w:rPr>
          <w:szCs w:val="24"/>
        </w:rPr>
      </w:pPr>
    </w:p>
    <w:p w:rsidRDefault="00E73802" w:rsidP="00E73802" w:rsidR="00E73802" w:rsidRPr="00AA0E3D">
      <w:pPr>
        <w:ind w:right="-1"/>
        <w:jc w:val="both"/>
        <w:rPr>
          <w:szCs w:val="24"/>
        </w:rPr>
      </w:pPr>
      <w:r w:rsidRPr="00AA0E3D">
        <w:rPr>
          <w:szCs w:val="24"/>
          <w:lang w:val="hr-HR"/>
        </w:rPr>
        <w:t xml:space="preserve">utvrđuje se u iznosu od </w:t>
      </w:r>
      <w:r w:rsidRPr="00AA0E3D">
        <w:rPr>
          <w:szCs w:val="24"/>
        </w:rPr>
        <w:t xml:space="preserve">43.100.000,00 </w:t>
      </w:r>
      <w:r w:rsidRPr="00AA0E3D">
        <w:rPr>
          <w:szCs w:val="24"/>
          <w:lang w:val="hr-HR"/>
        </w:rPr>
        <w:t>kn + porez.</w:t>
      </w:r>
    </w:p>
    <w:p w:rsidRDefault="00E73802" w:rsidP="00E73802" w:rsidR="00E73802" w:rsidRPr="00AA0E3D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ab/>
        <w:t>2</w:t>
      </w:r>
      <w:r w:rsidRPr="00AA0E3D">
        <w:rPr>
          <w:szCs w:val="24"/>
          <w:lang w:val="hr-HR"/>
        </w:rPr>
        <w:t xml:space="preserve">. Određuje se prodaja nekretnine stečajnog dužnika prvom usmenom javnom dražbom koja će se održati 16. rujna 2015. u 11,30 sati, </w:t>
      </w:r>
      <w:r w:rsidRPr="00AA0E3D">
        <w:rPr>
          <w:szCs w:val="24"/>
          <w:lang w:val="pl-PL"/>
        </w:rPr>
        <w:t>kod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ovog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suda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  <w:lang w:val="pl-PL"/>
        </w:rPr>
        <w:t>Petrinjska</w:t>
      </w:r>
      <w:r w:rsidRPr="00AA0E3D">
        <w:rPr>
          <w:szCs w:val="24"/>
          <w:lang w:val="hr-HR"/>
        </w:rPr>
        <w:t xml:space="preserve"> 8, </w:t>
      </w:r>
      <w:r w:rsidRPr="00AA0E3D">
        <w:rPr>
          <w:szCs w:val="24"/>
          <w:lang w:val="pl-PL"/>
        </w:rPr>
        <w:t>soba</w:t>
      </w:r>
      <w:r w:rsidRPr="00AA0E3D">
        <w:rPr>
          <w:szCs w:val="24"/>
          <w:lang w:val="hr-HR"/>
        </w:rPr>
        <w:t xml:space="preserve"> 93/</w:t>
      </w:r>
      <w:r w:rsidRPr="00AA0E3D">
        <w:rPr>
          <w:szCs w:val="24"/>
          <w:lang w:val="pl-PL"/>
        </w:rPr>
        <w:t>II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hanging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3</w:t>
      </w:r>
      <w:r w:rsidRPr="00AA0E3D">
        <w:rPr>
          <w:szCs w:val="24"/>
          <w:lang w:val="hr-HR"/>
        </w:rPr>
        <w:t>.  Uvjeti prodaje:</w:t>
      </w:r>
    </w:p>
    <w:p w:rsidRDefault="00E73802" w:rsidP="00E73802" w:rsidR="00E73802" w:rsidRPr="00AA0E3D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nekretnina se ne može prodati za nižu vrijednost od one koja je utvrđena točkom 1. ovog zaključka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osiguranje u iznosu od 5% od oglašene cijene plaća se na žiro račun sudskog depozita Trgovačkog suda u Zagrebu, broj HR92</w:t>
      </w:r>
      <w:r w:rsidRPr="00AA0E3D">
        <w:rPr>
          <w:szCs w:val="24"/>
          <w:lang w:val="hr-HR"/>
        </w:rPr>
        <w:tab/>
        <w:t xml:space="preserve">23900011300000460 </w:t>
      </w:r>
      <w:r w:rsidRPr="00AA0E3D">
        <w:rPr>
          <w:szCs w:val="24"/>
        </w:rPr>
        <w:t>otvoren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Hrvatske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tanske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banke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d</w:t>
      </w:r>
      <w:r w:rsidRPr="00AA0E3D">
        <w:rPr>
          <w:szCs w:val="24"/>
          <w:lang w:val="hr-HR"/>
        </w:rPr>
        <w:t xml:space="preserve">. </w:t>
      </w:r>
      <w:r w:rsidRPr="00AA0E3D">
        <w:rPr>
          <w:szCs w:val="24"/>
        </w:rPr>
        <w:t>d</w:t>
      </w:r>
      <w:r w:rsidRPr="00AA0E3D">
        <w:rPr>
          <w:szCs w:val="24"/>
          <w:lang w:val="hr-HR"/>
        </w:rPr>
        <w:t xml:space="preserve">., </w:t>
      </w:r>
      <w:r w:rsidRPr="00AA0E3D">
        <w:rPr>
          <w:szCs w:val="24"/>
        </w:rPr>
        <w:t>Zagreb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</w:rPr>
        <w:t>pozivom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broj</w:t>
      </w:r>
      <w:r w:rsidRPr="00AA0E3D">
        <w:rPr>
          <w:szCs w:val="24"/>
          <w:lang w:val="hr-HR"/>
        </w:rPr>
        <w:t xml:space="preserve"> 05 20614,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du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an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30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dosude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nekretnine</w:t>
      </w:r>
      <w:r w:rsidRPr="00AA0E3D">
        <w:rPr>
          <w:szCs w:val="24"/>
          <w:lang w:val="hr-HR"/>
        </w:rPr>
        <w:t>. A</w:t>
      </w:r>
      <w:r w:rsidRPr="00AA0E3D">
        <w:rPr>
          <w:szCs w:val="24"/>
        </w:rPr>
        <w:t>ko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sud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rje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enjem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oglasiti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neva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>ć</w:t>
      </w:r>
      <w:r w:rsidRPr="00AA0E3D">
        <w:rPr>
          <w:szCs w:val="24"/>
        </w:rPr>
        <w:t>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odrediti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</w:rPr>
        <w:t>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iz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enog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osiguranja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namiriti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drugi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nastali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uslijed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odustanka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kupca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</w:rPr>
        <w:t>osiguranje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nije du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an 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razlu</w:t>
      </w:r>
      <w:r w:rsidRPr="00AA0E3D">
        <w:rPr>
          <w:szCs w:val="24"/>
          <w:lang w:val="hr-HR"/>
        </w:rPr>
        <w:t>č</w:t>
      </w:r>
      <w:r w:rsidRPr="00AA0E3D">
        <w:rPr>
          <w:szCs w:val="24"/>
        </w:rPr>
        <w:t>ni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vjerovnik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porez vezan za kupnju nekretnine snosi kupac,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nadmetanja imaju sve pravne i fizičke osobe u skladu s propisima,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kamate se ne obračunavaju na jamčevinu,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kupac snosi sve troškove vezane za prodaju i preuzimanje nekretnine.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Pr="00AA0E3D">
        <w:rPr>
          <w:szCs w:val="24"/>
          <w:lang w:val="hr-HR"/>
        </w:rPr>
        <w:t>. Imovina koja je predmet prodaje može se  razgledati uz prethodni dogovor sa stečajnim upraviteljem na mob. 099 80 70 782.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5</w:t>
      </w:r>
      <w:r w:rsidRPr="00AA0E3D">
        <w:rPr>
          <w:szCs w:val="24"/>
          <w:lang w:val="hr-HR"/>
        </w:rPr>
        <w:t>. Ovaj zaključak objavit će se na oglasnoj ploči Trgovačkog suda u Zagrebu i e-oglasnoj ploči, a oglas o održavanju dražbe objaviti će se na web stranici Visokog trgovačkog suda Republike Hrvatske i Hrvatskoj Gospodarskoj Komori.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hanging="709" w:left="709"/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Obrazloženje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Rješenjem ovog suda broj St-260/14 od 11. lipnja 2014. otvoren je stečajni postupak nad gore navedenim dužnikom, a rješenjem suda broj St-206/14 od 9. ožujka 2015. određena je prodaja nekretnine stečajnog dužnika, nakon održanog izvještajnog ročišta na kojem su razlučni vjerovnici predložili prodaju u stečajnom postupku.</w:t>
      </w:r>
    </w:p>
    <w:p w:rsidRDefault="00E73802" w:rsidP="00E73802" w:rsidR="00E73802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 xml:space="preserve">Na ročištu za utvrđivanje vrijednosti nekretnine, održanom 8. travnja 2015. stečajni upravitelj predložio je početnu vrijednost navedene nekretnine u iznosu od 43.100.000,00 kn + porez, sukladno </w:t>
      </w:r>
      <w:r w:rsidRPr="00AA0E3D">
        <w:rPr>
          <w:szCs w:val="24"/>
        </w:rPr>
        <w:t>procjeni napravljenoj od strane HPB nekretnina d.o.o.</w:t>
      </w:r>
      <w:r w:rsidRPr="00AA0E3D">
        <w:rPr>
          <w:szCs w:val="24"/>
          <w:lang w:val="hr-HR"/>
        </w:rPr>
        <w:tab/>
      </w:r>
    </w:p>
    <w:p w:rsidRDefault="00E73802" w:rsidP="00E73802" w:rsidR="00E73802" w:rsidRPr="00AA0E3D">
      <w:pPr>
        <w:ind w:firstLine="708"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 xml:space="preserve">Stoga je temeljem odredbe čl. </w:t>
      </w:r>
      <w:r>
        <w:rPr>
          <w:szCs w:val="24"/>
          <w:lang w:val="hr-HR"/>
        </w:rPr>
        <w:t xml:space="preserve">158 i čl. </w:t>
      </w:r>
      <w:r w:rsidRPr="00AA0E3D">
        <w:rPr>
          <w:szCs w:val="24"/>
          <w:lang w:val="hr-HR"/>
        </w:rPr>
        <w:t>164 Stečajnog zakona određeno ročište za prvu javnu dražbu.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 xml:space="preserve">Zagreb, </w:t>
      </w:r>
      <w:r>
        <w:rPr>
          <w:szCs w:val="24"/>
          <w:lang w:val="hr-HR"/>
        </w:rPr>
        <w:t>31</w:t>
      </w:r>
      <w:r w:rsidRPr="00AA0E3D">
        <w:rPr>
          <w:szCs w:val="24"/>
          <w:lang w:val="hr-HR"/>
        </w:rPr>
        <w:t>. kolovoz 2015.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SUDAC:</w:t>
      </w:r>
    </w:p>
    <w:p w:rsidRDefault="00E73802" w:rsidP="00E73802" w:rsidR="00E73802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Vesna Malenica</w:t>
      </w:r>
      <w:r w:rsidR="006043FC">
        <w:rPr>
          <w:szCs w:val="24"/>
          <w:lang w:val="hr-HR"/>
        </w:rPr>
        <w:t xml:space="preserve"> v. r. </w:t>
      </w:r>
    </w:p>
    <w:p w:rsidRDefault="006043FC" w:rsidP="00E73802" w:rsidR="006043FC" w:rsidRPr="00AA0E3D">
      <w:pPr>
        <w:jc w:val="both"/>
        <w:rPr>
          <w:szCs w:val="24"/>
          <w:lang w:val="hr-HR"/>
        </w:rPr>
      </w:pPr>
    </w:p>
    <w:p w:rsidRDefault="006043FC" w:rsidP="00AB7A2F" w:rsidR="006043FC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6043FC" w:rsidP="00995CE9" w:rsidR="006043FC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73802" w:rsidP="00E73802" w:rsidR="00E73802" w:rsidRPr="0077747D">
      <w:pPr>
        <w:jc w:val="both"/>
        <w:rPr>
          <w:szCs w:val="24"/>
          <w:lang w:val="hr-HR"/>
        </w:rPr>
      </w:pPr>
    </w:p>
    <w:p w:rsidRDefault="00E73802" w:rsidP="00E73802" w:rsidR="00E73802" w:rsidRPr="0077747D">
      <w:pPr>
        <w:jc w:val="both"/>
        <w:rPr>
          <w:szCs w:val="24"/>
          <w:lang w:val="hr-HR"/>
        </w:rPr>
      </w:pPr>
      <w:r w:rsidRPr="0077747D">
        <w:rPr>
          <w:szCs w:val="24"/>
          <w:lang w:val="hr-HR"/>
        </w:rPr>
        <w:lastRenderedPageBreak/>
        <w:t xml:space="preserve"> </w:t>
      </w:r>
    </w:p>
    <w:p w:rsidRDefault="00E73802" w:rsidP="00E73802" w:rsidR="00E73802"/>
    <w:p w:rsidRDefault="007A5F16" w:rsidP="00E73802" w:rsidR="007A5F16" w:rsidRPr="00E73802"/>
    <w:sectPr w:rsidSect="00F45B86" w:rsidR="007A5F16" w:rsidRPr="00E7380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3F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7F116B">
      <w:rPr>
        <w:rFonts w:hAnsi="Verdana" w:ascii="Verdana"/>
        <w:sz w:val="20"/>
        <w:lang w:val="hr-HR"/>
      </w:rPr>
      <w:t>206/14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F6312"/>
    <w:rsid w:val="00101164"/>
    <w:rsid w:val="001144D8"/>
    <w:rsid w:val="001231FB"/>
    <w:rsid w:val="0014190B"/>
    <w:rsid w:val="00170F7C"/>
    <w:rsid w:val="001721B2"/>
    <w:rsid w:val="00172E79"/>
    <w:rsid w:val="001D0385"/>
    <w:rsid w:val="001D346A"/>
    <w:rsid w:val="00224A08"/>
    <w:rsid w:val="0023238E"/>
    <w:rsid w:val="002357C0"/>
    <w:rsid w:val="00246F06"/>
    <w:rsid w:val="00281FD4"/>
    <w:rsid w:val="002B40F7"/>
    <w:rsid w:val="002F1BB3"/>
    <w:rsid w:val="00304BF7"/>
    <w:rsid w:val="0032021E"/>
    <w:rsid w:val="00332E8C"/>
    <w:rsid w:val="0033436D"/>
    <w:rsid w:val="003438AE"/>
    <w:rsid w:val="003657A1"/>
    <w:rsid w:val="003B64AF"/>
    <w:rsid w:val="00415C86"/>
    <w:rsid w:val="00416B02"/>
    <w:rsid w:val="00424665"/>
    <w:rsid w:val="00442661"/>
    <w:rsid w:val="00445E2B"/>
    <w:rsid w:val="004D03D0"/>
    <w:rsid w:val="00537095"/>
    <w:rsid w:val="00541AEE"/>
    <w:rsid w:val="00573276"/>
    <w:rsid w:val="005A2602"/>
    <w:rsid w:val="005E47DD"/>
    <w:rsid w:val="005F0BCE"/>
    <w:rsid w:val="006043FC"/>
    <w:rsid w:val="00607FB2"/>
    <w:rsid w:val="00640322"/>
    <w:rsid w:val="006434B0"/>
    <w:rsid w:val="00656188"/>
    <w:rsid w:val="00674AA1"/>
    <w:rsid w:val="006A4696"/>
    <w:rsid w:val="006D1FE9"/>
    <w:rsid w:val="00714778"/>
    <w:rsid w:val="00751511"/>
    <w:rsid w:val="00754C48"/>
    <w:rsid w:val="007619CF"/>
    <w:rsid w:val="0077747D"/>
    <w:rsid w:val="00790F83"/>
    <w:rsid w:val="007A5F16"/>
    <w:rsid w:val="007B267F"/>
    <w:rsid w:val="007D5BB7"/>
    <w:rsid w:val="007F116B"/>
    <w:rsid w:val="00801893"/>
    <w:rsid w:val="0085797B"/>
    <w:rsid w:val="00870178"/>
    <w:rsid w:val="00873395"/>
    <w:rsid w:val="0089342A"/>
    <w:rsid w:val="008E4135"/>
    <w:rsid w:val="00910E5A"/>
    <w:rsid w:val="009222A2"/>
    <w:rsid w:val="00954C6A"/>
    <w:rsid w:val="00957C9C"/>
    <w:rsid w:val="00966A94"/>
    <w:rsid w:val="00981322"/>
    <w:rsid w:val="00995637"/>
    <w:rsid w:val="009966AE"/>
    <w:rsid w:val="009B5E1D"/>
    <w:rsid w:val="009D6464"/>
    <w:rsid w:val="009E619A"/>
    <w:rsid w:val="00A34666"/>
    <w:rsid w:val="00A52FF3"/>
    <w:rsid w:val="00A72E42"/>
    <w:rsid w:val="00A92801"/>
    <w:rsid w:val="00AA5045"/>
    <w:rsid w:val="00AD09A2"/>
    <w:rsid w:val="00AD12D4"/>
    <w:rsid w:val="00B33B5E"/>
    <w:rsid w:val="00B655D6"/>
    <w:rsid w:val="00B827B8"/>
    <w:rsid w:val="00B9730D"/>
    <w:rsid w:val="00BA2BC0"/>
    <w:rsid w:val="00BC5661"/>
    <w:rsid w:val="00BD4B9B"/>
    <w:rsid w:val="00C006C1"/>
    <w:rsid w:val="00C07F7F"/>
    <w:rsid w:val="00C27B3B"/>
    <w:rsid w:val="00C51188"/>
    <w:rsid w:val="00C66BDD"/>
    <w:rsid w:val="00C76FB2"/>
    <w:rsid w:val="00CA057F"/>
    <w:rsid w:val="00CA18D7"/>
    <w:rsid w:val="00CB4BF6"/>
    <w:rsid w:val="00CE213F"/>
    <w:rsid w:val="00D3651B"/>
    <w:rsid w:val="00D56156"/>
    <w:rsid w:val="00DD36E7"/>
    <w:rsid w:val="00DD6B2E"/>
    <w:rsid w:val="00DE3FF6"/>
    <w:rsid w:val="00DE5CE3"/>
    <w:rsid w:val="00E1799B"/>
    <w:rsid w:val="00E31765"/>
    <w:rsid w:val="00E33A32"/>
    <w:rsid w:val="00E47E63"/>
    <w:rsid w:val="00E66F59"/>
    <w:rsid w:val="00E73802"/>
    <w:rsid w:val="00E97F38"/>
    <w:rsid w:val="00EC0BDF"/>
    <w:rsid w:val="00EF0C0D"/>
    <w:rsid w:val="00EF5E82"/>
    <w:rsid w:val="00EF783A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709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04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3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3F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3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3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709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04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3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3F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3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3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47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 dražba Zaprudski otok</izvorni_sadrzaj>
    <derivirana_varijabla naziv="DomainObject.Primjedba_1">1. dražba Zaprudski otok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2014.</izvorni_sadrzaj>
    <derivirana_varijabla naziv="DomainObject.Predmet.DatumOsnivanja_1">20.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St-206/2014</izvorni_sadrzaj>
    <derivirana_varijabla naziv="DomainObject.Predmet.OznakaBroj_1">St-206/2014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RVR d.o.o.</izvorni_sadrzaj>
    <derivirana_varijabla naziv="DomainObject.Predmet.ProtustrankaFormated_1">  RVR d.o.o.</derivirana_varijabla>
  </DomainObject.Predmet.ProtustrankaFormated>
  <DomainObject.Predmet.ProtustrankaFormatedOIB>
    <izvorni_sadrzaj>  RVR d.o.o., OIB 99643592433</izvorni_sadrzaj>
    <derivirana_varijabla naziv="DomainObject.Predmet.ProtustrankaFormatedOIB_1">  RVR d.o.o., OIB 99643592433</derivirana_varijabla>
  </DomainObject.Predmet.ProtustrankaFormatedOIB>
  <DomainObject.Predmet.ProtustrankaFormatedWithAdress>
    <izvorni_sadrzaj> RVR d.o.o., Sarajevska 37, 10000 Zagreb</izvorni_sadrzaj>
    <derivirana_varijabla naziv="DomainObject.Predmet.ProtustrankaFormatedWithAdress_1"> RVR d.o.o., Sarajevska 37, 10000 Zagreb</derivirana_varijabla>
  </DomainObject.Predmet.ProtustrankaFormatedWithAdress>
  <DomainObject.Predmet.ProtustrankaFormatedWithAdressOIB>
    <izvorni_sadrzaj> RVR d.o.o., OIB 99643592433, Sarajevska 37, 10000 Zagreb</izvorni_sadrzaj>
    <derivirana_varijabla naziv="DomainObject.Predmet.ProtustrankaFormatedWithAdressOIB_1"> RVR d.o.o., OIB 99643592433, Sarajevska 37, 10000 Zagreb</derivirana_varijabla>
  </DomainObject.Predmet.ProtustrankaFormatedWithAdressOIB>
  <DomainObject.Predmet.ProtustrankaWithAdress>
    <izvorni_sadrzaj>RVR d.o.o. Sarajevska 37, 10000 Zagreb</izvorni_sadrzaj>
    <derivirana_varijabla naziv="DomainObject.Predmet.ProtustrankaWithAdress_1">RVR d.o.o. Sarajevska 37, 10000 Zagreb</derivirana_varijabla>
  </DomainObject.Predmet.ProtustrankaWithAdress>
  <DomainObject.Predmet.ProtustrankaWithAdressOIB>
    <izvorni_sadrzaj>RVR d.o.o., OIB 99643592433, Sarajevska 37, 10000 Zagreb</izvorni_sadrzaj>
    <derivirana_varijabla naziv="DomainObject.Predmet.ProtustrankaWithAdressOIB_1">RVR d.o.o., OIB 99643592433, Sarajevska 37, 10000 Zagreb</derivirana_varijabla>
  </DomainObject.Predmet.ProtustrankaWithAdressOIB>
  <DomainObject.Predmet.ProtustrankaNazivFormated>
    <izvorni_sadrzaj>RVR d.o.o.</izvorni_sadrzaj>
    <derivirana_varijabla naziv="DomainObject.Predmet.ProtustrankaNazivFormated_1">RVR d.o.o.</derivirana_varijabla>
  </DomainObject.Predmet.ProtustrankaNazivFormated>
  <DomainObject.Predmet.ProtustrankaNazivFormatedOIB>
    <izvorni_sadrzaj>RVR d.o.o., OIB 99643592433</izvorni_sadrzaj>
    <derivirana_varijabla naziv="DomainObject.Predmet.ProtustrankaNazivFormatedOIB_1">RVR d.o.o., OIB 99643592433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Plavlljanin Novak; CROATIA osiguranje d.d.</izvorni_sadrzaj>
    <derivirana_varijabla naziv="DomainObject.Predmet.StrankaFormated_1">  FINA Regionalni centar Zagreb; Plavlljanin Novak; CROATIA osiguranje d.d.</derivirana_varijabla>
  </DomainObject.Predmet.StrankaFormated>
  <DomainObject.Predmet.StrankaFormatedOIB>
    <izvorni_sadrzaj>  FINA Regionalni centar Zagreb, OIB 85821130368; Plavlljanin Novak; CROATIA osiguranje d.d., OIB 26187994862</izvorni_sadrzaj>
    <derivirana_varijabla naziv="DomainObject.Predmet.StrankaFormatedOIB_1">  FINA Regionalni centar Zagreb, OIB 85821130368; Plavlljanin Novak; CROATIA osiguranje d.d., OIB 26187994862</derivirana_varijabla>
  </DomainObject.Predmet.StrankaFormatedOIB>
  <DomainObject.Predmet.StrankaFormatedWithAdress>
    <izvorni_sadrzaj> FINA Regionalni centar Zagreb, Koturaška 43, 10000 Zagreb; Plavlljanin Novak; CROATIA osiguranje d.d., Miramarska 22, Zagreb</izvorni_sadrzaj>
    <derivirana_varijabla naziv="DomainObject.Predmet.StrankaFormatedWithAdress_1"> FINA Regionalni centar Zagreb, Koturaška 43, 10000 Zagreb; Plavlljanin Novak; CROATIA osiguranje d.d., Miramarska 22, Zagreb</derivirana_varijabla>
  </DomainObject.Predmet.StrankaFormatedWithAdress>
  <DomainObject.Predmet.StrankaFormatedWithAdressOIB>
    <izvorni_sadrzaj> FINA Regionalni centar Zagreb, OIB 85821130368, Koturaška 43, 10000 Zagreb; Plavlljanin Novak; CROATIA osiguranje d.d., OIB 26187994862, Miramarska 22, Zagreb</izvorni_sadrzaj>
    <derivirana_varijabla naziv="DomainObject.Predmet.StrankaFormatedWithAdressOIB_1"> FINA Regionalni centar Zagreb, OIB 85821130368, Koturaška 43, 10000 Zagreb; Plavlljanin Novak; CROATIA osiguranje d.d., OIB 26187994862, Miramarska 22, Zagreb</derivirana_varijabla>
  </DomainObject.Predmet.StrankaFormatedWithAdressOIB>
  <DomainObject.Predmet.StrankaWithAdress>
    <izvorni_sadrzaj>FINA Regionalni centar Zagreb Koturaška 43,10000 Zagreb,Plavlljanin Novak ,CROATIA osiguranje d.d. Miramarska 22,Zagreb</izvorni_sadrzaj>
    <derivirana_varijabla naziv="DomainObject.Predmet.StrankaWithAdress_1">FINA Regionalni centar Zagreb Koturaška 43,10000 Zagreb,Plavlljanin Novak ,CROATIA osiguranje d.d. Miramarska 22,Zagreb</derivirana_varijabla>
  </DomainObject.Predmet.StrankaWithAdress>
  <DomainObject.Predmet.StrankaWithAdressOIB>
    <izvorni_sadrzaj>FINA Regionalni centar Zagreb, OIB 85821130368, Koturaška 43,10000 Zagreb,Plavlljanin Novak,CROATIA osiguranje d.d., OIB 26187994862, Miramarska 22,Zagreb</izvorni_sadrzaj>
    <derivirana_varijabla naziv="DomainObject.Predmet.StrankaWithAdressOIB_1">FINA Regionalni centar Zagreb, OIB 85821130368, Koturaška 43,10000 Zagreb,Plavlljanin Novak,CROATIA osiguranje d.d., OIB 26187994862, Miramarska 22,Zagreb</derivirana_varijabla>
  </DomainObject.Predmet.StrankaWithAdressOIB>
  <DomainObject.Predmet.StrankaNazivFormated>
    <izvorni_sadrzaj>FINA Regionalni centar Zagreb,Plavlljanin Novak,CROATIA osiguranje d.d.</izvorni_sadrzaj>
    <derivirana_varijabla naziv="DomainObject.Predmet.StrankaNazivFormated_1">FINA Regionalni centar Zagreb,Plavlljanin Novak,CROATIA osiguranje d.d.</derivirana_varijabla>
  </DomainObject.Predmet.StrankaNazivFormated>
  <DomainObject.Predmet.StrankaNazivFormatedOIB>
    <izvorni_sadrzaj>FINA Regionalni centar Zagreb, OIB 85821130368,Plavlljanin Novak,CROATIA osiguranje d.d., OIB 26187994862</izvorni_sadrzaj>
    <derivirana_varijabla naziv="DomainObject.Predmet.StrankaNazivFormatedOIB_1">FINA Regionalni centar Zagreb, OIB 85821130368,Plavlljanin Novak,CROATIA osiguranje d.d., OIB 26187994862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Plavlljanin Novak</item>
      <item>CROATIA osiguranje d.d.</item>
    </izvorni_sadrzaj>
    <derivirana_varijabla naziv="DomainObject.Predmet.StrankaListFormated_1">
      <item>FINA Regionalni centar Zagreb</item>
      <item>Plavlljanin Novak</item>
      <item>CROATIA osiguranje d.d.</item>
    </derivirana_varijabla>
  </DomainObject.Predmet.StrankaListFormated>
  <DomainObject.Predmet.StrankaListFormatedOIB>
    <izvorni_sadrzaj>
      <item>FINA Regionalni centar Zagreb, OIB 85821130368</item>
      <item>Plavlljanin Novak</item>
      <item>CROATIA osiguranje d.d., OIB 26187994862</item>
    </izvorni_sadrzaj>
    <derivirana_varijabla naziv="DomainObject.Predmet.StrankaListFormatedOIB_1">
      <item>FINA Regionalni centar Zagreb, OIB 85821130368</item>
      <item>Plavlljanin Novak</item>
      <item>CROATIA osiguranje d.d., OIB 26187994862</item>
    </derivirana_varijabla>
  </DomainObject.Predmet.StrankaListFormatedOIB>
  <DomainObject.Predmet.StrankaListFormatedWithAdress>
    <izvorni_sadrzaj>
      <item>FINA Regionalni centar Zagreb, Koturaška 43, 10000 Zagreb</item>
      <item>Plavlljanin Novak</item>
      <item>CROATIA osiguranje d.d., Miramarska 22, Zagreb</item>
    </izvorni_sadrzaj>
    <derivirana_varijabla naziv="DomainObject.Predmet.StrankaListFormatedWithAdress_1">
      <item>FINA Regionalni centar Zagreb, Koturaška 43, 10000 Zagreb</item>
      <item>Plavlljanin Novak</item>
      <item>CROATIA osiguranje d.d., Miramarska 22,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Plavlljanin Novak</item>
      <item>CROATIA osiguranje d.d., OIB 26187994862, Miramarska 22, Zagreb</item>
    </izvorni_sadrzaj>
    <derivirana_varijabla naziv="DomainObject.Predmet.StrankaListFormatedWithAdressOIB_1">
      <item>FINA Regionalni centar Zagreb, OIB 85821130368, Koturaška 43, 10000 Zagreb</item>
      <item>Plavlljanin Novak</item>
      <item>CROATIA osiguranje d.d., OIB 26187994862, Miramarska 22, Zagreb</item>
    </derivirana_varijabla>
  </DomainObject.Predmet.StrankaListFormatedWithAdressOIB>
  <DomainObject.Predmet.StrankaListNazivFormated>
    <izvorni_sadrzaj>
      <item>FINA Regionalni centar Zagreb</item>
      <item>Plavlljanin Novak</item>
      <item>CROATIA osiguranje d.d.</item>
    </izvorni_sadrzaj>
    <derivirana_varijabla naziv="DomainObject.Predmet.StrankaListNazivFormated_1">
      <item>FINA Regionalni centar Zagreb</item>
      <item>Plavlljanin Novak</item>
      <item>CROATIA osiguranje d.d.</item>
    </derivirana_varijabla>
  </DomainObject.Predmet.StrankaListNazivFormated>
  <DomainObject.Predmet.StrankaListNazivFormatedOIB>
    <izvorni_sadrzaj>
      <item>FINA Regionalni centar Zagreb, OIB 85821130368</item>
      <item>Plavlljanin Novak</item>
      <item>CROATIA osiguranje d.d., OIB 26187994862</item>
    </izvorni_sadrzaj>
    <derivirana_varijabla naziv="DomainObject.Predmet.StrankaListNazivFormatedOIB_1">
      <item>FINA Regionalni centar Zagreb, OIB 85821130368</item>
      <item>Plavlljanin Novak</item>
      <item>CROATIA osiguranje d.d., OIB 26187994862</item>
    </derivirana_varijabla>
  </DomainObject.Predmet.StrankaListNazivFormatedOIB>
  <DomainObject.Predmet.ProtuStrankaListFormated>
    <izvorni_sadrzaj>
      <item>RVR d.o.o.</item>
    </izvorni_sadrzaj>
    <derivirana_varijabla naziv="DomainObject.Predmet.ProtuStrankaListFormated_1">
      <item>RVR d.o.o.</item>
    </derivirana_varijabla>
  </DomainObject.Predmet.ProtuStrankaListFormated>
  <DomainObject.Predmet.ProtuStrankaListFormatedOIB>
    <izvorni_sadrzaj>
      <item>RVR d.o.o., OIB 99643592433</item>
    </izvorni_sadrzaj>
    <derivirana_varijabla naziv="DomainObject.Predmet.ProtuStrankaListFormatedOIB_1">
      <item>RVR d.o.o., OIB 99643592433</item>
    </derivirana_varijabla>
  </DomainObject.Predmet.ProtuStrankaListFormatedOIB>
  <DomainObject.Predmet.ProtuStrankaListFormatedWithAdress>
    <izvorni_sadrzaj>
      <item>RVR d.o.o., Sarajevska 37, 10000 Zagreb</item>
    </izvorni_sadrzaj>
    <derivirana_varijabla naziv="DomainObject.Predmet.ProtuStrankaListFormatedWithAdress_1">
      <item>RVR d.o.o., Sarajevska 37, 10000 Zagreb</item>
    </derivirana_varijabla>
  </DomainObject.Predmet.ProtuStrankaListFormatedWithAdress>
  <DomainObject.Predmet.ProtuStrankaListFormatedWithAdressOIB>
    <izvorni_sadrzaj>
      <item>RVR d.o.o., OIB 99643592433, Sarajevska 37, 10000 Zagreb</item>
    </izvorni_sadrzaj>
    <derivirana_varijabla naziv="DomainObject.Predmet.ProtuStrankaListFormatedWithAdressOIB_1">
      <item>RVR d.o.o., OIB 99643592433, Sarajevska 37, 10000 Zagreb</item>
    </derivirana_varijabla>
  </DomainObject.Predmet.ProtuStrankaListFormatedWithAdressOIB>
  <DomainObject.Predmet.ProtuStrankaListNazivFormated>
    <izvorni_sadrzaj>
      <item>RVR d.o.o.</item>
    </izvorni_sadrzaj>
    <derivirana_varijabla naziv="DomainObject.Predmet.ProtuStrankaListNazivFormated_1">
      <item>RVR d.o.o.</item>
    </derivirana_varijabla>
  </DomainObject.Predmet.ProtuStrankaListNazivFormated>
  <DomainObject.Predmet.ProtuStrankaListNazivFormatedOIB>
    <izvorni_sadrzaj>
      <item>RVR d.o.o., OIB 99643592433</item>
    </izvorni_sadrzaj>
    <derivirana_varijabla naziv="DomainObject.Predmet.ProtuStrankaListNazivFormatedOIB_1">
      <item>RVR d.o.o., OIB 99643592433</item>
    </derivirana_varijabla>
  </DomainObject.Predmet.ProtuStrankaListNazivFormatedOIB>
  <DomainObject.Predmet.OstaliList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</izvorni_sadrzaj>
    <derivirana_varijabla naziv="DomainObject.Predmet.OstaliList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</derivirana_varijabla>
  </DomainObject.Predmet.OstaliListFormated>
  <DomainObject.Predmet.OstaliList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</izvorni_sadrzaj>
    <derivirana_varijabla naziv="DomainObject.Predmet.OstaliList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</derivirana_varijabla>
  </DomainObject.Predmet.OstaliListFormatedOIB>
  <DomainObject.Predmet.OstaliListFormatedWithAdress>
    <izvorni_sadrzaj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Zagreb</item>
    </izvorni_sadrzaj>
    <derivirana_varijabla naziv="DomainObject.Predmet.OstaliListFormatedWithAdress_1"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Zagreb</item>
    </derivirana_varijabla>
  </DomainObject.Predmet.OstaliListFormatedWithAdress>
  <DomainObject.Predmet.OstaliListFormatedWithAdressOIB>
    <izvorni_sadrzaj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OIB 87939104217, Jurišićeva 4, Zagreb</item>
    </izvorni_sadrzaj>
    <derivirana_varijabla naziv="DomainObject.Predmet.OstaliListFormatedWithAdressOIB_1"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OIB 87939104217, Jurišićeva 4, Zagreb</item>
    </derivirana_varijabla>
  </DomainObject.Predmet.OstaliListFormatedWithAdressOIB>
  <DomainObject.Predmet.OstaliListNaziv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</izvorni_sadrzaj>
    <derivirana_varijabla naziv="DomainObject.Predmet.OstaliListNaziv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</derivirana_varijabla>
  </DomainObject.Predmet.OstaliListNazivFormated>
  <DomainObject.Predmet.OstaliListNaziv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</izvorni_sadrzaj>
    <derivirana_varijabla naziv="DomainObject.Predmet.OstaliListNaziv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RVR d.o.o.</izvorni_sadrzaj>
    <derivirana_varijabla naziv="DomainObject.Predmet.ProtustrankaIDrugi_1">RVR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RVR d.o.o., OIB 99643592433, Sarajevska 37, 10000 Zagreb</izvorni_sadrzaj>
    <derivirana_varijabla naziv="DomainObject.Predmet.ProtustrankaIDrugiAdressOIB_1">RVR d.o.o., OIB 99643592433, Sarajevska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</izvorni_sadrzaj>
    <derivirana_varijabla naziv="DomainObject.Predmet.SudioniciListNaziv_1"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</derivirana_varijabla>
  </DomainObject.Predmet.SudioniciListNaziv>
  <DomainObject.Predmet.SudioniciListAdressOIB>
    <izvorni_sadrzaj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  <item>HRVATSKA POŠTANSKA BANKA, dioničko društvo, OIB 87939104217, Jurišićeva 4,Zagreb</item>
    </izvorni_sadrzaj>
    <derivirana_varijabla naziv="DomainObject.Predmet.SudioniciListAdressOIB_1"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  <item>HRVATSKA POŠTANSKA BANKA, dioničko društvo, OIB 87939104217, Jurišićeva 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  <item>, OIB 87939104217</item>
    </izvorni_sadrzaj>
    <derivirana_varijabla naziv="DomainObject.Predmet.SudioniciListNazivOIB_1"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673</properties:Words>
  <properties:Characters>3411</properties:Characters>
  <properties:Lines>185</properties:Lines>
  <properties:Paragraphs>95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2015-08-27T09:43:00Z</dcterms:created>
  <dc:creator>ksvajger</dc:creator>
  <cp:lastModifiedBy>Kristina Švajger</cp:lastModifiedBy>
  <cp:lastPrinted>2012-05-22T10:01:00Z</cp:lastPrinted>
  <dcterms:modified xmlns:xsi="http://www.w3.org/2001/XMLSchema-instance" xsi:type="dcterms:W3CDTF">2015-09-01T09:41:00Z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