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be5c" w14:paraId="b9cbe5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D778A">
        <w:t>6</w:t>
      </w:r>
      <w:r w:rsidR="006F448C">
        <w:t>74</w:t>
      </w:r>
      <w:r>
        <w:t>/</w:t>
      </w:r>
      <w:r w:rsidR="00E8650F">
        <w:t>1</w:t>
      </w:r>
      <w:r w:rsidR="00611430">
        <w:t>6</w:t>
      </w:r>
      <w:r>
        <w:t>-</w:t>
      </w:r>
      <w:r w:rsidR="00BB48EC">
        <w:t>2</w:t>
      </w:r>
      <w:r w:rsidR="00B1298F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C466C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F448C" w:rsidRPr="006F448C">
        <w:t>SAGITTA d.o.o. ugostiteljstvo, marketing i putnička agencija, Osijek, Mlinska 57/a, MBS 030074666, OIB 37596325168</w:t>
      </w:r>
      <w:r w:rsidRPr="00611430">
        <w:t xml:space="preserve">, dana </w:t>
      </w:r>
      <w:r w:rsidR="00830984">
        <w:t>10</w:t>
      </w:r>
      <w:r w:rsidRPr="00611430">
        <w:t xml:space="preserve">. </w:t>
      </w:r>
      <w:r w:rsidR="00830984">
        <w:t>lip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830984" w:rsidP="002C4C28" w:rsidR="00830984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 xml:space="preserve">Otvara se stečajni postupak nad dužnikom </w:t>
      </w:r>
      <w:r w:rsidRPr="00830984">
        <w:t>SAGITTA d.o.o. ugostiteljstvo, marketing i putnička agencija, Osijek, Mlinska 57/a, MBS 030074666, OIB 37596325168</w:t>
      </w:r>
      <w:r>
        <w:t>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 xml:space="preserve">Za stečajnog upravitelja imenuje se </w:t>
      </w:r>
      <w:r w:rsidRPr="00830984">
        <w:t>Ivan Perković, Josipovac, K. Branimira 9, OIB 81615580056</w:t>
      </w:r>
      <w:r>
        <w:t>, metodom slučajnog odabira - automatskom dodjelom s iznimkom.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 xml:space="preserve">Pozivaju se vjerovnici da u roku od 60 dana od dana objave oglasa o otvaranju stečajnog postupka na mrežnoj stranici e-Oglasna ploča sudova prijave svoje tražbine stečajnom upravitelju </w:t>
      </w:r>
      <w:r w:rsidRPr="0063096A">
        <w:t>Ivan</w:t>
      </w:r>
      <w:r>
        <w:t>u</w:t>
      </w:r>
      <w:r w:rsidRPr="0063096A">
        <w:t xml:space="preserve"> Perković, Josipovac, K. Branimira 9, </w:t>
      </w:r>
      <w:r>
        <w:t>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5045-3531-674-16.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 xml:space="preserve">Razlučni vjerovnici dužni su u roku iz t. 3. izreke ovoga rješenja obavijestiti stečajnog upravitelja o svom razlučnom pravu, pravnoj osnovi razlučnog prava i </w:t>
      </w:r>
      <w:r>
        <w:lastRenderedPageBreak/>
        <w:t>dijelu imovine stečajnog dužnika na koji se odnosi njihovo razlučno pravo,  sukladno čl. 258. SZ-a.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9E7C88" w:rsidP="009E7C88" w:rsidR="009E7C88">
      <w:pPr>
        <w:ind w:left="720"/>
        <w:jc w:val="both"/>
      </w:pPr>
    </w:p>
    <w:p w:rsidRDefault="009E7C88" w:rsidP="009E7C88" w:rsidR="009E7C88" w:rsidRPr="00A34DAD">
      <w:pPr>
        <w:numPr>
          <w:ilvl w:val="0"/>
          <w:numId w:val="7"/>
        </w:numPr>
        <w:jc w:val="both"/>
        <w:rPr>
          <w:rFonts w:eastAsia="SimSun"/>
          <w:sz w:val="22"/>
          <w:szCs w:val="22"/>
          <w:lang w:eastAsia="zh-CN"/>
        </w:rPr>
      </w:pPr>
      <w:r w:rsidRPr="00A34DAD">
        <w:t>Otvaranje stečajnog postupka ima se upisati u nadležni sudski registar i u zemljišne knjige koje vodi</w:t>
      </w:r>
      <w:r>
        <w:t>:</w:t>
      </w:r>
    </w:p>
    <w:p w:rsidRDefault="009E7C88" w:rsidP="009E7C88" w:rsidR="009E7C88">
      <w:pPr>
        <w:pStyle w:val="Odlomakpopisa"/>
      </w:pPr>
    </w:p>
    <w:p w:rsidRDefault="009E7C88" w:rsidP="009E7C88" w:rsidR="009E7C88" w:rsidRPr="00462DF7">
      <w:pPr>
        <w:numPr>
          <w:ilvl w:val="0"/>
          <w:numId w:val="11"/>
        </w:numPr>
        <w:jc w:val="both"/>
        <w:rPr>
          <w:rFonts w:eastAsia="SimSun"/>
          <w:sz w:val="22"/>
          <w:szCs w:val="22"/>
          <w:lang w:eastAsia="zh-CN"/>
        </w:rPr>
      </w:pPr>
      <w:r w:rsidRPr="00A34DAD">
        <w:t xml:space="preserve">Općinski sud u Rijeci, zemljišnoknjižni odjel </w:t>
      </w:r>
      <w:r>
        <w:t xml:space="preserve">Rijeka </w:t>
      </w:r>
      <w:r w:rsidRPr="00A34DAD">
        <w:t>i to</w:t>
      </w:r>
    </w:p>
    <w:p w:rsidRDefault="009E7C88" w:rsidP="009E7C88" w:rsidR="009E7C88" w:rsidRPr="006E6923">
      <w:pPr>
        <w:numPr>
          <w:ilvl w:val="0"/>
          <w:numId w:val="11"/>
        </w:numPr>
        <w:ind w:hanging="284" w:left="1418"/>
        <w:jc w:val="both"/>
        <w:rPr>
          <w:rFonts w:eastAsia="SimSun"/>
          <w:sz w:val="22"/>
          <w:szCs w:val="22"/>
          <w:lang w:eastAsia="zh-CN"/>
        </w:rPr>
      </w:pPr>
      <w:r w:rsidRPr="00A34DAD">
        <w:t>na nekretninama u vlasništvu dužnika upisani</w:t>
      </w:r>
      <w:r>
        <w:t>h</w:t>
      </w:r>
      <w:r w:rsidRPr="00A34DAD">
        <w:t xml:space="preserve"> u </w:t>
      </w:r>
      <w:r w:rsidRPr="00A34DAD">
        <w:rPr>
          <w:rFonts w:eastAsia="SimSun"/>
          <w:lang w:eastAsia="zh-CN"/>
        </w:rPr>
        <w:t xml:space="preserve">u zk.ul.br. 929 k.o. Podvežica označenim kao kč.br. 1303/7/A površine 423 čhv – </w:t>
      </w:r>
      <w:r>
        <w:rPr>
          <w:rFonts w:eastAsia="SimSun"/>
          <w:lang w:eastAsia="zh-CN"/>
        </w:rPr>
        <w:t>S</w:t>
      </w:r>
      <w:r w:rsidRPr="00A34DAD">
        <w:rPr>
          <w:rFonts w:eastAsia="SimSun"/>
          <w:lang w:eastAsia="zh-CN"/>
        </w:rPr>
        <w:t xml:space="preserve">uvlasnički dio s neodređenim omjerom ETAŽNO VLASNIŠTVO (E-4) – </w:t>
      </w:r>
      <w:r>
        <w:rPr>
          <w:rFonts w:eastAsia="SimSun"/>
          <w:lang w:eastAsia="zh-CN"/>
        </w:rPr>
        <w:t>S</w:t>
      </w:r>
      <w:r w:rsidRPr="00A34DAD">
        <w:rPr>
          <w:rFonts w:eastAsia="SimSun"/>
          <w:lang w:eastAsia="zh-CN"/>
        </w:rPr>
        <w:t>tan na II katu sa mansardom koji se sastoji od četiri sobe, sobice, dnevnog boravka, dvije kuhinje, kupaonice, izbe, wc-a, hodnika i stubišta, ukupne površine od 204,80 m</w:t>
      </w:r>
      <w:r w:rsidRPr="00A34DAD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462DF7">
      <w:pPr>
        <w:ind w:left="1418"/>
        <w:jc w:val="both"/>
        <w:rPr>
          <w:rFonts w:eastAsia="SimSun"/>
          <w:sz w:val="22"/>
          <w:szCs w:val="22"/>
          <w:lang w:eastAsia="zh-CN"/>
        </w:rPr>
      </w:pPr>
    </w:p>
    <w:p w:rsidRDefault="009E7C88" w:rsidP="009E7C88" w:rsidR="009E7C88" w:rsidRPr="006E6923">
      <w:pPr>
        <w:numPr>
          <w:ilvl w:val="0"/>
          <w:numId w:val="11"/>
        </w:numPr>
        <w:jc w:val="both"/>
        <w:rPr>
          <w:rFonts w:eastAsia="SimSun"/>
          <w:sz w:val="22"/>
          <w:szCs w:val="22"/>
          <w:lang w:eastAsia="zh-CN"/>
        </w:rPr>
      </w:pPr>
      <w:r w:rsidRPr="00A34DAD">
        <w:t>Općinski sud u Rijeci, zemljišnoknjižni odjel</w:t>
      </w:r>
      <w:r>
        <w:t xml:space="preserve"> Opatija</w:t>
      </w:r>
      <w:r w:rsidRPr="00A34DAD">
        <w:t xml:space="preserve"> i to na nekretninama u vlasništvu dužnika upisani</w:t>
      </w:r>
      <w:r>
        <w:t>h</w:t>
      </w:r>
      <w:r w:rsidRPr="00A34DAD">
        <w:t xml:space="preserve"> u </w:t>
      </w:r>
      <w:r w:rsidRPr="00A34DAD">
        <w:rPr>
          <w:rFonts w:eastAsia="SimSun"/>
          <w:lang w:eastAsia="zh-CN"/>
        </w:rPr>
        <w:t>u zk.ul.br.</w:t>
      </w:r>
      <w:r>
        <w:rPr>
          <w:rFonts w:eastAsia="SimSun"/>
          <w:lang w:eastAsia="zh-CN"/>
        </w:rPr>
        <w:t xml:space="preserve"> 1397 k.o. Veprinac, kč.br. 1110/6, 2 zgrade, 3 gospodarske zgrade, dvorište, park, šuma, površine 4964 m</w:t>
      </w:r>
      <w:r>
        <w:rPr>
          <w:rFonts w:eastAsia="SimSun"/>
          <w:vertAlign w:val="superscript"/>
          <w:lang w:eastAsia="zh-CN"/>
        </w:rPr>
        <w:t>2</w:t>
      </w:r>
    </w:p>
    <w:p w:rsidRDefault="009E7C88" w:rsidP="009E7C88" w:rsidR="009E7C88">
      <w:pPr>
        <w:pStyle w:val="Odlomakpopisa"/>
        <w:rPr>
          <w:rFonts w:eastAsia="SimSun"/>
          <w:sz w:val="22"/>
          <w:szCs w:val="22"/>
          <w:lang w:eastAsia="zh-CN"/>
        </w:rPr>
      </w:pPr>
    </w:p>
    <w:p w:rsidRDefault="009E7C88" w:rsidP="009E7C88" w:rsidR="009E7C88">
      <w:pPr>
        <w:numPr>
          <w:ilvl w:val="0"/>
          <w:numId w:val="11"/>
        </w:numPr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Općinski sud u Puli, zemljišnoknjižni odjel Buzet i to na nekretninama u vlasništvu dužnika upisanih u zk.ul.br. 1151, k.o. Hum i to: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</w:t>
      </w:r>
      <w:r w:rsidR="00856449">
        <w:rPr>
          <w:rFonts w:eastAsia="SimSun"/>
          <w:lang w:eastAsia="zh-CN"/>
        </w:rPr>
        <w:t>.</w:t>
      </w:r>
      <w:r w:rsidRPr="00333930">
        <w:rPr>
          <w:rFonts w:eastAsia="SimSun"/>
          <w:lang w:eastAsia="zh-CN"/>
        </w:rPr>
        <w:t>br. 258/1 ŠUMA površine 1180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kč.br.258/2 ORANICA površine 946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 xml:space="preserve">kč.br. 258/3 PAŠNJAK površine 76 m 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258/5 ŠUMA površine 324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258/7 ORANICA površine 1111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258/9 PAŠNJAK površine 161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269 LIVADA površine 471m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286 LIVADA površine 140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287 LIVADA površine 72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288 ORANICA površine 151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291 ORANICA površine 475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296 ORANICA površine 165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297/1 LIVADA površine 122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297/2 LIVADA površine 54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299/1 ORANICA površine 137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299/2 ORANICA površine 108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299/3 ORANICA površine 147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303/1 LIVADA površine 209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303/3 LIVADA površine 165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303/4 LIVADA površine 180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304 ORANICA površine 201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306/1 LIVADA površine 352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306/2 LIVADA površine 90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lastRenderedPageBreak/>
        <w:t xml:space="preserve">kč.br. 310/4 ORANICA površine 1147 m 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 xml:space="preserve">kč.br. 310/8 ORANICA površine 4517 m 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310/10 ORANICA površine 2295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 xml:space="preserve">kč.br. 313/1 ORANICA površine 637 m 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313/3 ORANICA površine 644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kč.b.r. 313/4 LIVADA površine 489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451/ZGR KUĆA površine 130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4752/4 LIVADA površine 4590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kč.b.r 4752/7 LIVADA površine 4978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4758/1 VRT površine 137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4758/3 VRT površine 108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4765 ORANICA površine 457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4776/1 ORANICA površine 104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4776/3 PAŠNJAK površine 676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4776/6 MASLENIK površine 500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4776/8 ORANICA površine 856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4776/10 LIVADA površine 374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4776/14 LIVADA površine 407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4776/16 ORANICA površine 79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4776/17 ORANICA površine 22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4776/19 ORANICA površine 190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4776/22 PAŠNJAK površine 205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4776/23 PAŠNJAK površine 788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4776/26 PAŠNJAK površine 216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4776/27 PAŠNJAK površine 100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4776/36 ORANICA površine 22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4776/39 ORANICA površine 1913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4776/41 ORANICA površine 806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4776/45 ORANICA površine 345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4776/51 ORANICA površine 439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4776/53 LIVADA površine 507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4776/55 ORANICA površine 306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4776/56 ORANICA površine 158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2"/>
        </w:numPr>
        <w:ind w:left="1418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4785 LIVADA površine 762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ind w:left="1418"/>
        <w:jc w:val="both"/>
        <w:rPr>
          <w:rFonts w:eastAsia="SimSun"/>
          <w:vertAlign w:val="superscript"/>
          <w:lang w:eastAsia="zh-CN"/>
        </w:rPr>
      </w:pPr>
      <w:r w:rsidRPr="00333930">
        <w:rPr>
          <w:rFonts w:eastAsia="SimSun"/>
          <w:lang w:eastAsia="zh-CN"/>
        </w:rPr>
        <w:t>UKUPNO:     36941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ind w:left="1080"/>
        <w:jc w:val="both"/>
        <w:rPr>
          <w:rFonts w:eastAsia="SimSun"/>
          <w:vertAlign w:val="superscript"/>
          <w:lang w:eastAsia="zh-CN"/>
        </w:rPr>
      </w:pPr>
    </w:p>
    <w:p w:rsidRDefault="009E7C88" w:rsidP="009E7C88" w:rsidR="009E7C88">
      <w:pPr>
        <w:numPr>
          <w:ilvl w:val="0"/>
          <w:numId w:val="11"/>
        </w:numPr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Općinski sud u Puli, zemljišnoknjižni odjel Buzet i to na nekretninama u vlasništvu dužnika upisanih u zk.ul.br. 1152, k.o. Hum i to: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242/1 PAŠNJAK površine 3208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242/3 PAŠNJAK površine 2939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242/5 PAŠNJAK površine 453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310/11 ORANICA površine 4971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310/13 ORANICA površine 4625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313/5 LIVADA površine 763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4226/25 ŠUMA površine 1611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4226/139 ŠUMA površine 4066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lastRenderedPageBreak/>
        <w:t>kč.br. 4226/140 ŠUMA površine 3187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4764/1 ORANICA površine 352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numPr>
          <w:ilvl w:val="0"/>
          <w:numId w:val="14"/>
        </w:numPr>
        <w:ind w:hanging="425"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kč.br. 4764/2 ORANICA površine 1173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ind w:left="1560"/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UKUPNO:      27348 m</w:t>
      </w:r>
      <w:r w:rsidRPr="00333930">
        <w:rPr>
          <w:rFonts w:eastAsia="SimSun"/>
          <w:vertAlign w:val="superscript"/>
          <w:lang w:eastAsia="zh-CN"/>
        </w:rPr>
        <w:t>2</w:t>
      </w:r>
    </w:p>
    <w:p w:rsidRDefault="009E7C88" w:rsidP="009E7C88" w:rsidR="009E7C88" w:rsidRPr="00333930">
      <w:pPr>
        <w:ind w:left="1080"/>
        <w:jc w:val="both"/>
        <w:rPr>
          <w:rFonts w:eastAsia="SimSun"/>
          <w:lang w:eastAsia="zh-CN"/>
        </w:rPr>
      </w:pPr>
    </w:p>
    <w:p w:rsidRDefault="009E7C88" w:rsidP="009E7C88" w:rsidR="009E7C88" w:rsidRPr="00333930">
      <w:pPr>
        <w:numPr>
          <w:ilvl w:val="0"/>
          <w:numId w:val="11"/>
        </w:numPr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>Općinski sud u Puli, zemljišnoknjižni odjel Buzet i to na nekretninama u vlasništvu dužnika upisanih u zk.ul.br. 1022, k.o. Hum i to: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A3363">
        <w:rPr>
          <w:rFonts w:eastAsia="SimSun"/>
          <w:sz w:val="22"/>
          <w:szCs w:val="22"/>
          <w:lang w:eastAsia="zh-CN"/>
        </w:rPr>
        <w:t>258/4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ŠUMA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342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A3363">
        <w:rPr>
          <w:rFonts w:eastAsia="SimSun"/>
          <w:sz w:val="22"/>
          <w:szCs w:val="22"/>
          <w:lang w:eastAsia="zh-CN"/>
        </w:rPr>
        <w:t>258/6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475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A3363">
        <w:rPr>
          <w:rFonts w:eastAsia="SimSun"/>
          <w:sz w:val="22"/>
          <w:szCs w:val="22"/>
          <w:lang w:eastAsia="zh-CN"/>
        </w:rPr>
        <w:t>258/8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PAŠNJAK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151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A3363">
        <w:rPr>
          <w:rFonts w:eastAsia="SimSun"/>
          <w:sz w:val="22"/>
          <w:szCs w:val="22"/>
          <w:lang w:eastAsia="zh-CN"/>
        </w:rPr>
        <w:t>262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187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A3363">
        <w:rPr>
          <w:rFonts w:eastAsia="SimSun"/>
          <w:sz w:val="22"/>
          <w:szCs w:val="22"/>
          <w:lang w:eastAsia="zh-CN"/>
        </w:rPr>
        <w:t>264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277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A3363">
        <w:rPr>
          <w:rFonts w:eastAsia="SimSun"/>
          <w:sz w:val="22"/>
          <w:szCs w:val="22"/>
          <w:lang w:eastAsia="zh-CN"/>
        </w:rPr>
        <w:t>303/2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A3363">
        <w:rPr>
          <w:rFonts w:eastAsia="SimSun"/>
          <w:sz w:val="22"/>
          <w:szCs w:val="22"/>
          <w:lang w:eastAsia="zh-CN"/>
        </w:rPr>
        <w:t>367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310/7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495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310/9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2046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392/1 ZGR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KUĆA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108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392/2 ZGR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KUĆA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97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392/3 ZGR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KUĆA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165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4752/8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9132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 w:rsidRPr="00615A85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4752/9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270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4752/10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54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4764/3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615A85">
        <w:rPr>
          <w:rFonts w:eastAsia="SimSun"/>
          <w:sz w:val="22"/>
          <w:szCs w:val="22"/>
          <w:lang w:eastAsia="zh-CN"/>
        </w:rPr>
        <w:t xml:space="preserve"> 842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615A85">
        <w:rPr>
          <w:rFonts w:eastAsia="SimSun"/>
          <w:sz w:val="22"/>
          <w:szCs w:val="22"/>
          <w:lang w:eastAsia="zh-CN"/>
        </w:rPr>
        <w:t>4776/2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615A85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površine </w:t>
      </w:r>
      <w:r w:rsidRPr="00615A85">
        <w:rPr>
          <w:rFonts w:eastAsia="SimSun"/>
          <w:sz w:val="22"/>
          <w:szCs w:val="22"/>
          <w:lang w:eastAsia="zh-CN"/>
        </w:rPr>
        <w:t>924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C42C0E">
        <w:rPr>
          <w:rFonts w:eastAsia="SimSun"/>
          <w:sz w:val="22"/>
          <w:szCs w:val="22"/>
          <w:lang w:eastAsia="zh-CN"/>
        </w:rPr>
        <w:t>4776/4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111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C42C0E">
        <w:rPr>
          <w:rFonts w:eastAsia="SimSun"/>
          <w:sz w:val="22"/>
          <w:szCs w:val="22"/>
          <w:lang w:eastAsia="zh-CN"/>
        </w:rPr>
        <w:t>4776/11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47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C42C0E">
        <w:rPr>
          <w:rFonts w:eastAsia="SimSun"/>
          <w:sz w:val="22"/>
          <w:szCs w:val="22"/>
          <w:lang w:eastAsia="zh-CN"/>
        </w:rPr>
        <w:t>4776/13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266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C42C0E">
        <w:rPr>
          <w:rFonts w:eastAsia="SimSun"/>
          <w:sz w:val="22"/>
          <w:szCs w:val="22"/>
          <w:lang w:eastAsia="zh-CN"/>
        </w:rPr>
        <w:t>4776/15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C42C0E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115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F83DC1">
        <w:rPr>
          <w:rFonts w:eastAsia="SimSun"/>
          <w:sz w:val="22"/>
          <w:szCs w:val="22"/>
          <w:lang w:eastAsia="zh-CN"/>
        </w:rPr>
        <w:t>4776/18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151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F83DC1">
        <w:rPr>
          <w:rFonts w:eastAsia="SimSun"/>
          <w:sz w:val="22"/>
          <w:szCs w:val="22"/>
          <w:lang w:eastAsia="zh-CN"/>
        </w:rPr>
        <w:t>4776/21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PAŠNJAK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449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F83DC1">
        <w:rPr>
          <w:rFonts w:eastAsia="SimSun"/>
          <w:sz w:val="22"/>
          <w:szCs w:val="22"/>
          <w:lang w:eastAsia="zh-CN"/>
        </w:rPr>
        <w:t>4776/25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PAŠNJAK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22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F83DC1">
        <w:rPr>
          <w:rFonts w:eastAsia="SimSun"/>
          <w:sz w:val="22"/>
          <w:szCs w:val="22"/>
          <w:lang w:eastAsia="zh-CN"/>
        </w:rPr>
        <w:t>4776/28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PAŠNJAK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176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F83DC1">
        <w:rPr>
          <w:rFonts w:eastAsia="SimSun"/>
          <w:sz w:val="22"/>
          <w:szCs w:val="22"/>
          <w:lang w:eastAsia="zh-CN"/>
        </w:rPr>
        <w:t>4776/38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F83DC1">
        <w:rPr>
          <w:rFonts w:eastAsia="SimSun"/>
          <w:sz w:val="22"/>
          <w:szCs w:val="22"/>
          <w:lang w:eastAsia="zh-CN"/>
        </w:rPr>
        <w:t xml:space="preserve"> 223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F83DC1">
        <w:rPr>
          <w:rFonts w:eastAsia="SimSun"/>
          <w:sz w:val="22"/>
          <w:szCs w:val="22"/>
          <w:lang w:eastAsia="zh-CN"/>
        </w:rPr>
        <w:t>4776/40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F83DC1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14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81EE3">
        <w:rPr>
          <w:rFonts w:eastAsia="SimSun"/>
          <w:sz w:val="22"/>
          <w:szCs w:val="22"/>
          <w:lang w:eastAsia="zh-CN"/>
        </w:rPr>
        <w:t>4776/42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181EE3">
        <w:rPr>
          <w:rFonts w:eastAsia="SimSun"/>
          <w:sz w:val="22"/>
          <w:szCs w:val="22"/>
          <w:lang w:eastAsia="zh-CN"/>
        </w:rPr>
        <w:t xml:space="preserve"> 108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81EE3">
        <w:rPr>
          <w:rFonts w:eastAsia="SimSun"/>
          <w:sz w:val="22"/>
          <w:szCs w:val="22"/>
          <w:lang w:eastAsia="zh-CN"/>
        </w:rPr>
        <w:t>4776/43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68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81EE3">
        <w:rPr>
          <w:rFonts w:eastAsia="SimSun"/>
          <w:sz w:val="22"/>
          <w:szCs w:val="22"/>
          <w:lang w:eastAsia="zh-CN"/>
        </w:rPr>
        <w:t>4776/44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889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181EE3">
        <w:rPr>
          <w:rFonts w:eastAsia="SimSun"/>
          <w:sz w:val="22"/>
          <w:szCs w:val="22"/>
          <w:lang w:eastAsia="zh-CN"/>
        </w:rPr>
        <w:t>4776/46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181EE3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B41280">
        <w:rPr>
          <w:rFonts w:eastAsia="SimSun"/>
          <w:sz w:val="22"/>
          <w:szCs w:val="22"/>
          <w:lang w:eastAsia="zh-CN"/>
        </w:rPr>
        <w:t>521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B41280">
        <w:rPr>
          <w:rFonts w:eastAsia="SimSun"/>
          <w:sz w:val="22"/>
          <w:szCs w:val="22"/>
          <w:lang w:eastAsia="zh-CN"/>
        </w:rPr>
        <w:t>4776/47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B41280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B41280">
        <w:rPr>
          <w:rFonts w:eastAsia="SimSun"/>
          <w:sz w:val="22"/>
          <w:szCs w:val="22"/>
          <w:lang w:eastAsia="zh-CN"/>
        </w:rPr>
        <w:t>554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B41280">
        <w:rPr>
          <w:rFonts w:eastAsia="SimSun"/>
          <w:sz w:val="22"/>
          <w:szCs w:val="22"/>
          <w:lang w:eastAsia="zh-CN"/>
        </w:rPr>
        <w:t>4776/48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B41280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B41280">
        <w:rPr>
          <w:rFonts w:eastAsia="SimSun"/>
          <w:sz w:val="22"/>
          <w:szCs w:val="22"/>
          <w:lang w:eastAsia="zh-CN"/>
        </w:rPr>
        <w:t>514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B41280">
        <w:rPr>
          <w:rFonts w:eastAsia="SimSun"/>
          <w:sz w:val="22"/>
          <w:szCs w:val="22"/>
          <w:lang w:eastAsia="zh-CN"/>
        </w:rPr>
        <w:t>4776/49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B41280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5D50">
        <w:rPr>
          <w:rFonts w:eastAsia="SimSun"/>
          <w:sz w:val="22"/>
          <w:szCs w:val="22"/>
          <w:lang w:eastAsia="zh-CN"/>
        </w:rPr>
        <w:t>1414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525D50">
        <w:rPr>
          <w:rFonts w:eastAsia="SimSun"/>
          <w:sz w:val="22"/>
          <w:szCs w:val="22"/>
          <w:lang w:eastAsia="zh-CN"/>
        </w:rPr>
        <w:t>4776/52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5D50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5D50">
        <w:rPr>
          <w:rFonts w:eastAsia="SimSun"/>
          <w:sz w:val="22"/>
          <w:szCs w:val="22"/>
          <w:lang w:eastAsia="zh-CN"/>
        </w:rPr>
        <w:t>320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525D50">
        <w:rPr>
          <w:rFonts w:eastAsia="SimSun"/>
          <w:sz w:val="22"/>
          <w:szCs w:val="22"/>
          <w:lang w:eastAsia="zh-CN"/>
        </w:rPr>
        <w:t>4776/54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5D50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površine </w:t>
      </w:r>
      <w:r w:rsidRPr="00525D50">
        <w:rPr>
          <w:rFonts w:eastAsia="SimSun"/>
          <w:sz w:val="22"/>
          <w:szCs w:val="22"/>
          <w:lang w:eastAsia="zh-CN"/>
        </w:rPr>
        <w:t>32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525D50">
        <w:rPr>
          <w:rFonts w:eastAsia="SimSun"/>
          <w:sz w:val="22"/>
          <w:szCs w:val="22"/>
          <w:lang w:eastAsia="zh-CN"/>
        </w:rPr>
        <w:t>4779/2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5D50">
        <w:rPr>
          <w:rFonts w:eastAsia="SimSun"/>
          <w:sz w:val="22"/>
          <w:szCs w:val="22"/>
          <w:lang w:eastAsia="zh-CN"/>
        </w:rPr>
        <w:t>VINOGRAD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B676BC">
        <w:rPr>
          <w:rFonts w:eastAsia="SimSun"/>
          <w:sz w:val="22"/>
          <w:szCs w:val="22"/>
          <w:lang w:eastAsia="zh-CN"/>
        </w:rPr>
        <w:t>237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B676BC">
        <w:rPr>
          <w:rFonts w:eastAsia="SimSun"/>
          <w:sz w:val="22"/>
          <w:szCs w:val="22"/>
          <w:lang w:eastAsia="zh-CN"/>
        </w:rPr>
        <w:t>4789/1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B676BC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B676BC">
        <w:rPr>
          <w:rFonts w:eastAsia="SimSun"/>
          <w:sz w:val="22"/>
          <w:szCs w:val="22"/>
          <w:lang w:eastAsia="zh-CN"/>
        </w:rPr>
        <w:t>58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B676BC">
        <w:rPr>
          <w:rFonts w:eastAsia="SimSun"/>
          <w:sz w:val="22"/>
          <w:szCs w:val="22"/>
          <w:lang w:eastAsia="zh-CN"/>
        </w:rPr>
        <w:t>4789/2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B676BC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B676BC">
        <w:rPr>
          <w:rFonts w:eastAsia="SimSun"/>
          <w:sz w:val="22"/>
          <w:szCs w:val="22"/>
          <w:lang w:eastAsia="zh-CN"/>
        </w:rPr>
        <w:t>205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523094">
        <w:rPr>
          <w:rFonts w:eastAsia="SimSun"/>
          <w:sz w:val="22"/>
          <w:szCs w:val="22"/>
          <w:lang w:eastAsia="zh-CN"/>
        </w:rPr>
        <w:t>4789/3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3094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523094">
        <w:rPr>
          <w:rFonts w:eastAsia="SimSun"/>
          <w:sz w:val="22"/>
          <w:szCs w:val="22"/>
          <w:lang w:eastAsia="zh-CN"/>
        </w:rPr>
        <w:t xml:space="preserve"> 291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 xml:space="preserve">kč.br. </w:t>
      </w:r>
      <w:r w:rsidRPr="00523094">
        <w:rPr>
          <w:rFonts w:eastAsia="SimSun"/>
          <w:sz w:val="22"/>
          <w:szCs w:val="22"/>
          <w:lang w:eastAsia="zh-CN"/>
        </w:rPr>
        <w:t>4789/4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523094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>
        <w:rPr>
          <w:rFonts w:eastAsia="SimSun"/>
          <w:lang w:eastAsia="zh-CN"/>
        </w:rPr>
        <w:t xml:space="preserve"> </w:t>
      </w:r>
      <w:r w:rsidRPr="00523094">
        <w:rPr>
          <w:rFonts w:eastAsia="SimSun"/>
          <w:sz w:val="22"/>
          <w:szCs w:val="22"/>
          <w:lang w:eastAsia="zh-CN"/>
        </w:rPr>
        <w:t>1431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523094">
        <w:rPr>
          <w:rFonts w:eastAsia="SimSun"/>
          <w:sz w:val="22"/>
          <w:szCs w:val="22"/>
          <w:lang w:eastAsia="zh-CN"/>
        </w:rPr>
        <w:t>4789/5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022EBC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022EBC">
        <w:rPr>
          <w:rFonts w:eastAsia="SimSun"/>
          <w:sz w:val="22"/>
          <w:szCs w:val="22"/>
          <w:lang w:eastAsia="zh-CN"/>
        </w:rPr>
        <w:t xml:space="preserve"> 76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022EBC">
        <w:rPr>
          <w:rFonts w:eastAsia="SimSun"/>
          <w:sz w:val="22"/>
          <w:szCs w:val="22"/>
          <w:lang w:eastAsia="zh-CN"/>
        </w:rPr>
        <w:t>4789/6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022EBC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022EBC">
        <w:rPr>
          <w:rFonts w:eastAsia="SimSun"/>
          <w:sz w:val="22"/>
          <w:szCs w:val="22"/>
          <w:lang w:eastAsia="zh-CN"/>
        </w:rPr>
        <w:t xml:space="preserve"> 791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022EBC">
        <w:rPr>
          <w:rFonts w:eastAsia="SimSun"/>
          <w:sz w:val="22"/>
          <w:szCs w:val="22"/>
          <w:lang w:eastAsia="zh-CN"/>
        </w:rPr>
        <w:t>4789/7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022EBC">
        <w:rPr>
          <w:rFonts w:eastAsia="SimSun"/>
          <w:sz w:val="22"/>
          <w:szCs w:val="22"/>
          <w:lang w:eastAsia="zh-CN"/>
        </w:rPr>
        <w:t>ORANICA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022EBC">
        <w:rPr>
          <w:rFonts w:eastAsia="SimSun"/>
          <w:sz w:val="22"/>
          <w:szCs w:val="22"/>
          <w:lang w:eastAsia="zh-CN"/>
        </w:rPr>
        <w:t xml:space="preserve"> 953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>
      <w:pPr>
        <w:numPr>
          <w:ilvl w:val="0"/>
          <w:numId w:val="15"/>
        </w:numPr>
        <w:ind w:hanging="425" w:left="15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kč.br. </w:t>
      </w:r>
      <w:r w:rsidRPr="00022EBC">
        <w:rPr>
          <w:rFonts w:eastAsia="SimSun"/>
          <w:sz w:val="22"/>
          <w:szCs w:val="22"/>
          <w:lang w:eastAsia="zh-CN"/>
        </w:rPr>
        <w:t>4790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022EBC">
        <w:rPr>
          <w:rFonts w:eastAsia="SimSun"/>
          <w:sz w:val="22"/>
          <w:szCs w:val="22"/>
          <w:lang w:eastAsia="zh-CN"/>
        </w:rPr>
        <w:t>LIVADA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33930">
        <w:rPr>
          <w:rFonts w:eastAsia="SimSun"/>
          <w:lang w:eastAsia="zh-CN"/>
        </w:rPr>
        <w:t>površine</w:t>
      </w:r>
      <w:r w:rsidRPr="00022EBC">
        <w:rPr>
          <w:rFonts w:eastAsia="SimSun"/>
          <w:sz w:val="22"/>
          <w:szCs w:val="22"/>
          <w:lang w:eastAsia="zh-CN"/>
        </w:rPr>
        <w:t xml:space="preserve"> 784</w:t>
      </w:r>
      <w:r>
        <w:rPr>
          <w:rFonts w:eastAsia="SimSun"/>
          <w:sz w:val="22"/>
          <w:szCs w:val="22"/>
          <w:lang w:eastAsia="zh-CN"/>
        </w:rPr>
        <w:t xml:space="preserve">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 w:rsidRPr="00022EBC">
      <w:pPr>
        <w:ind w:left="1560"/>
        <w:jc w:val="both"/>
        <w:rPr>
          <w:rFonts w:eastAsia="SimSun"/>
          <w:sz w:val="22"/>
          <w:szCs w:val="22"/>
          <w:lang w:eastAsia="zh-CN"/>
        </w:rPr>
      </w:pPr>
      <w:r w:rsidRPr="00333930">
        <w:rPr>
          <w:rFonts w:eastAsia="SimSun"/>
          <w:sz w:val="22"/>
          <w:szCs w:val="22"/>
          <w:lang w:eastAsia="zh-CN"/>
        </w:rPr>
        <w:t xml:space="preserve">UKUPNO: </w:t>
      </w:r>
      <w:r>
        <w:rPr>
          <w:rFonts w:eastAsia="SimSun"/>
          <w:sz w:val="22"/>
          <w:szCs w:val="22"/>
          <w:lang w:eastAsia="zh-CN"/>
        </w:rPr>
        <w:t xml:space="preserve">                    26752 m</w:t>
      </w:r>
      <w:r>
        <w:rPr>
          <w:rFonts w:eastAsia="SimSun"/>
          <w:sz w:val="22"/>
          <w:szCs w:val="22"/>
          <w:vertAlign w:val="superscript"/>
          <w:lang w:eastAsia="zh-CN"/>
        </w:rPr>
        <w:t>2</w:t>
      </w:r>
    </w:p>
    <w:p w:rsidRDefault="009E7C88" w:rsidP="009E7C88" w:rsidR="009E7C88" w:rsidRPr="00333930">
      <w:pPr>
        <w:ind w:left="1080"/>
        <w:jc w:val="both"/>
        <w:rPr>
          <w:rFonts w:eastAsia="SimSun"/>
          <w:sz w:val="22"/>
          <w:szCs w:val="22"/>
          <w:lang w:eastAsia="zh-CN"/>
        </w:rPr>
      </w:pPr>
    </w:p>
    <w:p w:rsidRDefault="009E7C88" w:rsidP="009E7C88" w:rsidR="009E7C88" w:rsidRPr="00333930">
      <w:pPr>
        <w:numPr>
          <w:ilvl w:val="0"/>
          <w:numId w:val="11"/>
        </w:numPr>
        <w:jc w:val="both"/>
        <w:rPr>
          <w:rFonts w:eastAsia="SimSun"/>
          <w:lang w:eastAsia="zh-CN"/>
        </w:rPr>
      </w:pPr>
      <w:r w:rsidRPr="00333930">
        <w:rPr>
          <w:rFonts w:eastAsia="SimSun"/>
          <w:lang w:eastAsia="zh-CN"/>
        </w:rPr>
        <w:t xml:space="preserve">Općinski sud u Puli, zemljišnoknjižni odjel Buzet i to na nekretninama u vlasništvu dužnika upisanih </w:t>
      </w:r>
      <w:r>
        <w:rPr>
          <w:rFonts w:eastAsia="SimSun"/>
          <w:lang w:eastAsia="zh-CN"/>
        </w:rPr>
        <w:t>u zk.ul.br. 418 k.o. Hum, kč.br. 452/ZGR KUĆA površine 151 m</w:t>
      </w:r>
      <w:r>
        <w:rPr>
          <w:rFonts w:eastAsia="SimSun"/>
          <w:vertAlign w:val="superscript"/>
          <w:lang w:eastAsia="zh-CN"/>
        </w:rPr>
        <w:t>2</w:t>
      </w:r>
      <w:r>
        <w:rPr>
          <w:rFonts w:eastAsia="SimSun"/>
          <w:lang w:eastAsia="zh-CN"/>
        </w:rPr>
        <w:t>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>Stečajni postupak otvoren je dana 10. lipnja 2016. godine u 1</w:t>
      </w:r>
      <w:r w:rsidR="00856449">
        <w:t>3</w:t>
      </w:r>
      <w:r>
        <w:t>,</w:t>
      </w:r>
      <w:r w:rsidR="00856449">
        <w:t>45</w:t>
      </w:r>
      <w:r>
        <w:t xml:space="preserve"> sati, kada su ovo rješenje i oglas o otvaranju stečajnog postupka stavljeni na mrežnu stranicu e-Oglasna ploča sudova.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>Na dan objave oglasa na mrežnoj stranici e-Oglasna ploča sudova nastupaju pravne posljedice otvaranja stečajnog postupka.</w:t>
      </w:r>
    </w:p>
    <w:p w:rsidRDefault="009E7C88" w:rsidP="009E7C88" w:rsidR="009E7C88">
      <w:pPr>
        <w:ind w:left="720"/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>Ročište vjerovnika na kojem će se ispitati prijavljene tražbine (ispitno ročište) određuje se za dan</w:t>
      </w:r>
    </w:p>
    <w:p w:rsidRDefault="009E7C88" w:rsidP="009E7C88" w:rsidR="009E7C88">
      <w:pPr>
        <w:jc w:val="both"/>
      </w:pPr>
    </w:p>
    <w:p w:rsidRDefault="009E7C88" w:rsidP="009E7C88" w:rsidR="009E7C88">
      <w:pPr>
        <w:ind w:left="720"/>
        <w:jc w:val="center"/>
      </w:pPr>
      <w:r>
        <w:t>29. rujna 2016. godine</w:t>
      </w:r>
    </w:p>
    <w:p w:rsidRDefault="009E7C88" w:rsidP="009E7C88" w:rsidR="009E7C88">
      <w:pPr>
        <w:ind w:left="720"/>
        <w:jc w:val="center"/>
      </w:pPr>
      <w:r>
        <w:t>s početkom u 12,00 sati</w:t>
      </w:r>
    </w:p>
    <w:p w:rsidRDefault="009E7C88" w:rsidP="009E7C88" w:rsidR="009E7C88">
      <w:pPr>
        <w:ind w:left="720"/>
        <w:jc w:val="center"/>
      </w:pPr>
      <w:r>
        <w:t>u Trgovačkom sudu u Osijeku</w:t>
      </w:r>
    </w:p>
    <w:p w:rsidRDefault="009E7C88" w:rsidP="009E7C88" w:rsidR="009E7C88">
      <w:pPr>
        <w:ind w:left="720"/>
        <w:jc w:val="center"/>
      </w:pPr>
      <w:r>
        <w:t>Zagrebačka br. 2. soba br. 21/I.</w:t>
      </w:r>
    </w:p>
    <w:p w:rsidRDefault="009E7C88" w:rsidP="009E7C88" w:rsidR="009E7C88">
      <w:pPr>
        <w:jc w:val="both"/>
      </w:pPr>
    </w:p>
    <w:p w:rsidRDefault="009E7C88" w:rsidP="009E7C88" w:rsidR="009E7C88">
      <w:pPr>
        <w:numPr>
          <w:ilvl w:val="0"/>
          <w:numId w:val="7"/>
        </w:numPr>
        <w:jc w:val="both"/>
      </w:pPr>
      <w:r>
        <w:t>Ročište vjerovnika na kojem će se na temelju izvješća stečajnog upravitelja odlučivati o daljnjem tijeku stečajnog postupka (izvještajno ročište) zakazuje se za isti dan i na istom mjestu s početkom u 12,30 sati.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</w:p>
    <w:p w:rsidRDefault="009E7C88" w:rsidP="009E7C88" w:rsidR="009E7C88">
      <w:pPr>
        <w:jc w:val="center"/>
      </w:pPr>
      <w:r>
        <w:t>Obrazloženje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</w:p>
    <w:p w:rsidRDefault="009E7C88" w:rsidP="009E7C88" w:rsidR="009E7C88">
      <w:pPr>
        <w:ind w:firstLine="720"/>
        <w:jc w:val="both"/>
      </w:pPr>
      <w:r>
        <w:t>Dana 21.03.2016. zaprimljen je na ovome sudu prijedlog FINE Regionalni centar Osijek, Podružnica Osijek, klasa: 110-07/16-01/04 Ur.broj 04-06-15-5659 od 18.03.2016. godine, za otvaranje stečajnog postupka nad dužnikom SAGITTA d.o.o. ugostiteljstvo, marketing i putnička agencija, Osijek, Mlinska 57/a, MBS: 030074666, OIB: 37596325168, temeljem odredbe čl. 444. st. 2. Stečajnog zakona (NN 71/15, dalje: SZ).</w:t>
      </w:r>
    </w:p>
    <w:p w:rsidRDefault="009E7C88" w:rsidP="009E7C88" w:rsidR="009E7C88">
      <w:pPr>
        <w:ind w:firstLine="720"/>
        <w:jc w:val="both"/>
      </w:pPr>
    </w:p>
    <w:p w:rsidRDefault="009E7C88" w:rsidP="009E7C88" w:rsidR="009E7C88">
      <w:pPr>
        <w:ind w:firstLine="720"/>
        <w:jc w:val="both"/>
      </w:pPr>
      <w:r>
        <w:t>U prijedlogu je navela da na dan 1.9.2015. dužnik u Očevidniku redoslijeda osnova za plaćanje ima evidentirane neizvršene osnove za plaćanje u neprekinutom razdoblju od 1027 dana, u ukupnom iznosu od 3.252.875,60 kn, u koji iznos je uračunata kamata i naknada FINE za provedbe ovrhe na novčanim sredstvima dužnika, te navela da dužnik ima 1 zaposlenog radnika.</w:t>
      </w:r>
    </w:p>
    <w:p w:rsidRDefault="009E7C88" w:rsidP="009E7C88" w:rsidR="009E7C88">
      <w:pPr>
        <w:ind w:firstLine="720"/>
        <w:jc w:val="both"/>
      </w:pPr>
    </w:p>
    <w:p w:rsidRDefault="009E7C88" w:rsidP="009E7C88" w:rsidR="009E7C88">
      <w:pPr>
        <w:ind w:firstLine="720"/>
        <w:jc w:val="both"/>
      </w:pPr>
      <w:r>
        <w:lastRenderedPageBreak/>
        <w:t xml:space="preserve">FINA je dostavila popis računa i oročenih novčanih sredstava dužnika na dan 18.03.2016., a u svojoj obavijesti od 29.03.2016. navela da na temelju čl. 112. st. 5. SZ na ime predujma za namirenje troškova postupka nema zaplijenjenih sredstava. </w:t>
      </w:r>
    </w:p>
    <w:p w:rsidRDefault="009E7C88" w:rsidP="009E7C88" w:rsidR="009E7C88">
      <w:pPr>
        <w:ind w:firstLine="720"/>
        <w:jc w:val="both"/>
      </w:pPr>
    </w:p>
    <w:p w:rsidRDefault="009E7C88" w:rsidP="009E7C88" w:rsidR="009E7C88">
      <w:pPr>
        <w:ind w:firstLine="720"/>
        <w:jc w:val="both"/>
      </w:pPr>
      <w:r>
        <w:t>Sud je utvrdio da je predlagatelj ovlašten za podnošenje predmetnoga prijedloga (čl. 444. st. 2. SZ-a,)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9E7C88" w:rsidP="009E7C88" w:rsidR="009E7C88">
      <w:pPr>
        <w:ind w:firstLine="720"/>
        <w:jc w:val="both"/>
      </w:pPr>
    </w:p>
    <w:p w:rsidRDefault="009E7C88" w:rsidP="009E7C88" w:rsidR="009E7C88" w:rsidRPr="00CA386D">
      <w:pPr>
        <w:jc w:val="both"/>
      </w:pPr>
      <w:r>
        <w:tab/>
        <w:t>U određenom mu roku privremeni stečajni upravitelj je dostavio svoje izvješće, koje prileži u spisu na listu 25-32 a koje je izložio na ročištu održanom 8.06.2016. radi izjašnjenja o prijedlogu za otvaranje stečajnog postupka i radi rasprave o uvjetima za otvaranje stečajnog postupka nad dužnikom, te je naveo da dužnik</w:t>
      </w:r>
      <w:r w:rsidRPr="00CA386D">
        <w:t xml:space="preserve"> na dan 1.09.2015</w:t>
      </w:r>
      <w:r>
        <w:t xml:space="preserve">. </w:t>
      </w:r>
      <w:r w:rsidRPr="00CA386D">
        <w:t>u Očevidniku redosl</w:t>
      </w:r>
      <w:r>
        <w:t>i</w:t>
      </w:r>
      <w:r w:rsidRPr="00CA386D">
        <w:t>jeda osnova za plaćanja ima evidentirane neizvršene osnove za plać</w:t>
      </w:r>
      <w:r>
        <w:t>a</w:t>
      </w:r>
      <w:r w:rsidRPr="00CA386D">
        <w:t xml:space="preserve">nje u neprekinutom razdoblju od 1027 dana u ukupnom iznosu od 3.252.875,60 kn, </w:t>
      </w:r>
      <w:r>
        <w:t>te</w:t>
      </w:r>
      <w:r w:rsidRPr="00CA386D">
        <w:t xml:space="preserve"> ima 1 (jednog) zaposlenog radnika.</w:t>
      </w:r>
    </w:p>
    <w:p w:rsidRDefault="009E7C88" w:rsidP="009E7C88" w:rsidR="009E7C88" w:rsidRPr="00CA386D">
      <w:pPr>
        <w:jc w:val="both"/>
      </w:pPr>
    </w:p>
    <w:p w:rsidRDefault="009E7C88" w:rsidP="009E7C88" w:rsidR="009E7C88" w:rsidRPr="00CA386D">
      <w:pPr>
        <w:jc w:val="both"/>
      </w:pPr>
      <w:r w:rsidRPr="00CA386D">
        <w:t>Skraćeni prikaz Bilance za 2011. i 2012. godinu</w:t>
      </w:r>
    </w:p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Red.br.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Opis stavke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AOP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Godina 2011.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Godina 2012.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AKTIVA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POTRAŽIVANJA ZA UPISANI A NEUP. KAPITAL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001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B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DUGOTRAJANA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002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54.741.209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54.754.683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Nematerijalna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003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Koncesije, patenti, licencije,robne  i usl.marke,softweri i ostala prava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005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MATERIJALNA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54.741.209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54.754.683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Zemljište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17.165.551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17.165.551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Građevinski objekti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10.875.517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10.875.517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Postrojenja i oprema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13.474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Alati,pogonski invent. i transportna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39.424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39.424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Biološka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41.505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41.505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Predujmovi za materijalnu imovinu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102.259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102.259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Materijalna imovina u pripremi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22.928.047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22.928.047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Ostala materijalna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2.400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2.400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Ulaganje u nekretnine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019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3.586.506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3.586.506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DUGOTRAJNA FINANCIJSKA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020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IV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POTRAŽIVANJA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029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ODGOĐENA POREZNA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033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C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KRATKOTRAJNA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034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175.707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143.197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Zalihe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035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11.765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24.541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Sirovine i materijal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036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11.765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24.541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Potraživanja (od 044-049)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043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148.211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102.925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Potraživanja od kupaca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045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48.683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48.683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Potraživanja od zaposlenika i čl.poduzetnika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047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55.397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Potraživanja od države i drugih institucija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048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4.854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10.143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Ostala potraživanja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049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39.277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44.099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KRATKOTRAJNA FINANCIJSKA IMOVINA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050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15.600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15.600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Dani zajmovi, depoziti i slično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056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15.600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15.600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NOVAC U BANCI I BLAGAJNI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058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131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lastRenderedPageBreak/>
              <w:t>D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PLAĆENI TROŠKOVI BUDUĆEG RAZDOBLJA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059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E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UKUPNO AKTIVA (A+B+C+D+E)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060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54.916.916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54.897.880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PASIVA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KAPITAL I REZERVE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062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51.212.672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50.891.766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Temeljni kapital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063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Rezerve iz dobiti (063+064+065+071+072+075+078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063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ZADRŽANA DOBIT ILI PRENESENI GUBITAK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-965.227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-1.576.028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Zadržana dobit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Preneseni gubitak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965.227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1.576.028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DOBIT ILI GUBITAK POSLOVNE GODINE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-610.801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-320.906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Dobit poslovne godine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Gubitak poslovne godine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610.801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320.906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REZERVIRANJA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079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C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DUGOROČNE OBVEZE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083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2.644.179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2.062.464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Obveze prema bankama i dr.financ.instituc.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086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2.644.179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2.062.464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KRATKOROČNE OBVEZE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093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1.060.065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1.943.650</w:t>
            </w:r>
          </w:p>
        </w:tc>
      </w:tr>
    </w:tbl>
    <w:p w:rsidRDefault="009E7C88" w:rsidP="009E7C88" w:rsidR="009E7C88" w:rsidRPr="00CA386D">
      <w:pPr>
        <w:jc w:val="both"/>
      </w:pPr>
    </w:p>
    <w:p w:rsidRDefault="009E7C88" w:rsidP="009E7C88" w:rsidR="009E7C88" w:rsidRPr="00CA386D">
      <w:pPr>
        <w:jc w:val="both"/>
      </w:pPr>
      <w:r w:rsidRPr="00CA386D">
        <w:t>Skraćeni prikaz Bilance za 2011. i 2012. Godinu</w:t>
      </w:r>
    </w:p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Red.br.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Opis stavke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AOP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Godina 2011.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Godina 2012.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Obveze za zajmove depozite i slično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095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599.907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1.515.534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Obveze prema bankama i drugim fin.instit.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096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Obveze prema dobavljačima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098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16.760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16.664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Obveze prema zaposlenicima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127.728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169.968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Obveze za poreze i doprinose i sl.davanja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21.848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1.515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Ostale kratkoročne obveze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293.822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239.969</w:t>
            </w:r>
          </w:p>
        </w:tc>
      </w:tr>
      <w:tr w:rsidTr="00503C19" w:rsidR="009E7C88" w:rsidRPr="00954A86">
        <w:tc>
          <w:tcPr>
            <w:tcW w:type="dxa" w:w="993"/>
            <w:tcBorders>
              <w:bottom w:space="0" w:sz="4" w:color="auto" w:val="single"/>
            </w:tcBorders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E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ODGOĐENO PLAĆANJE TROŠKOVA I PRIHOD BUDUĆEG RAZDOBLJA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tcBorders>
              <w:bottom w:space="0" w:sz="4" w:color="auto" w:val="single"/>
            </w:tcBorders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F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 xml:space="preserve">UKUPNO PASIVA (A+C+D+E) 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54.916.916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54.897.880</w:t>
            </w:r>
          </w:p>
        </w:tc>
      </w:tr>
    </w:tbl>
    <w:p w:rsidRDefault="009E7C88" w:rsidP="009E7C88" w:rsidR="009E7C88" w:rsidRPr="00CA386D">
      <w:pPr>
        <w:jc w:val="both"/>
      </w:pPr>
    </w:p>
    <w:p w:rsidRDefault="009E7C88" w:rsidP="009E7C88" w:rsidR="009E7C88" w:rsidRPr="00CA386D">
      <w:pPr>
        <w:jc w:val="both"/>
      </w:pPr>
      <w:r w:rsidRPr="00CA386D">
        <w:t>Skraćeni prikaz Računa dobiti i gubitka za 2011. i 2012. godinu</w:t>
      </w:r>
    </w:p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Red.br.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Opis stavke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AOP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Godina 2011.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Godina 2012.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POSLOVNI PRIHODI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102.198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87.450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Prihodi od prodaje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51.173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87.450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Ostali poslovni prihodi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51.025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Poslovni rashodi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479.212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152.986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Promjena vrijed.zaliha proizv.u tijeku i got.pro.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Materijalni troškovi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42.685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69.142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pStyle w:val="Odlomakpopisa"/>
              <w:numPr>
                <w:ilvl w:val="0"/>
                <w:numId w:val="16"/>
              </w:numPr>
              <w:ind w:firstLine="0"/>
              <w:contextualSpacing/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Troškovi sirov.i mater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11.823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27.700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pStyle w:val="Odlomakpopisa"/>
              <w:numPr>
                <w:ilvl w:val="0"/>
                <w:numId w:val="16"/>
              </w:numPr>
              <w:ind w:firstLine="0"/>
              <w:contextualSpacing/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Troškovi prodane robe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pStyle w:val="Odlomakpopisa"/>
              <w:numPr>
                <w:ilvl w:val="0"/>
                <w:numId w:val="16"/>
              </w:numPr>
              <w:ind w:firstLine="0"/>
              <w:contextualSpacing/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Ostali vanjski troškovi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30.862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41.442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Troškovi osoblja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61.882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61.178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a) Neto plaće i nadnice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42.240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42.240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b)Tr.poreza i dopr.iz plaća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10.560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10.560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c)Troškovi doprinosa na plaće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9.082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8.378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Amortizacija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233.233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5.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Ostali troškovi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16.943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22.666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Vrijednosno usklađivanje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6.1.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Dugotrajne imovine (osim finan.imov.)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6.2.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Kratkotrajne immovine (osim finan.imov)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7.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Rezerviranja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8.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Ostali poslovni rashodi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124.469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lastRenderedPageBreak/>
              <w:t>III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Financijski prihodi (132-136)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Kamate, tečajne razlike i dr.rashodi iz odnosa s nepovezanim poduzetnicima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103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Ostali financijski prihodi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IV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Financijski rashodi (138 -141)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233.890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255.370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4.1.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Kamate, tečajne razlike i dr.rashodi iz odnosa s nepovezanim poduzetnicima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139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233.890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255.370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VII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Izvanredni ostali prihodi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VIII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Izvanredni ostali rashodi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145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IX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Ukupni prihodi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146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102.301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87.450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X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Ukupni rashodi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147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113.102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408.356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XI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Dobit ili  gubitak prije oporezivanja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148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-610.801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-320.906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1.Dobit prije oporezivanja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149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 xml:space="preserve">2.Gubitak prije oporezivanja 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150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610.801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320.906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XII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Porez na dobit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151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XIII</w:t>
            </w: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Dobit ili gubitak razdoblja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152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-610.801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-320.906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1.Dobit razdoblja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153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0</w:t>
            </w:r>
          </w:p>
        </w:tc>
      </w:tr>
      <w:tr w:rsidTr="00503C19" w:rsidR="009E7C88" w:rsidRPr="00954A86">
        <w:tc>
          <w:tcPr>
            <w:tcW w:type="dxa" w:w="993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4394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2.Gubitak razdoblja</w:t>
            </w:r>
          </w:p>
        </w:tc>
        <w:tc>
          <w:tcPr>
            <w:tcW w:type="dxa" w:w="70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154</w:t>
            </w:r>
          </w:p>
        </w:tc>
        <w:tc>
          <w:tcPr>
            <w:tcW w:type="dxa" w:w="1559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610.801</w:t>
            </w:r>
          </w:p>
        </w:tc>
        <w:tc>
          <w:tcPr>
            <w:tcW w:type="dxa" w:w="1667"/>
            <w:shd w:fill="auto" w:color="auto" w:val="clear"/>
          </w:tcPr>
          <w:p w:rsidRDefault="009E7C88" w:rsidP="00503C19" w:rsidR="009E7C88" w:rsidRPr="00954A86">
            <w:pPr>
              <w:jc w:val="both"/>
              <w:rPr>
                <w:sz w:val="20"/>
                <w:szCs w:val="20"/>
              </w:rPr>
            </w:pPr>
            <w:r w:rsidRPr="00954A86">
              <w:rPr>
                <w:sz w:val="20"/>
                <w:szCs w:val="20"/>
              </w:rPr>
              <w:t>320.906</w:t>
            </w:r>
          </w:p>
        </w:tc>
      </w:tr>
    </w:tbl>
    <w:p w:rsidRDefault="009E7C88" w:rsidP="009E7C88" w:rsidR="009E7C88" w:rsidRPr="00CA386D">
      <w:pPr>
        <w:jc w:val="both"/>
      </w:pPr>
    </w:p>
    <w:p w:rsidRDefault="009E7C88" w:rsidP="009E7C88" w:rsidR="009E7C88" w:rsidRPr="00CA386D">
      <w:pPr>
        <w:jc w:val="both"/>
      </w:pPr>
      <w:r>
        <w:tab/>
      </w:r>
      <w:r w:rsidRPr="00CA386D">
        <w:t>U bilanci društva na dan 31.12.2012. godine iskazana je dugotrajna materijalna imovina u iznosu od 54.754.683</w:t>
      </w:r>
      <w:r>
        <w:t xml:space="preserve">,00 </w:t>
      </w:r>
      <w:r w:rsidRPr="00CA386D">
        <w:t>kn slijedeće strukture: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Zemljište u iznosu od 17.165.551</w:t>
      </w:r>
      <w:r>
        <w:t xml:space="preserve">,00 </w:t>
      </w:r>
      <w:r w:rsidRPr="00CA386D">
        <w:t>kn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Građevinski objekti u iznosu od 10.875.517</w:t>
      </w:r>
      <w:r>
        <w:t>,00</w:t>
      </w:r>
      <w:r w:rsidRPr="00CA386D">
        <w:t xml:space="preserve"> kn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Postrojenja i oprema u iznosu od 13.474</w:t>
      </w:r>
      <w:r>
        <w:t>,00</w:t>
      </w:r>
      <w:r w:rsidRPr="00CA386D">
        <w:t xml:space="preserve"> kn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Alati,</w:t>
      </w:r>
      <w:r>
        <w:t xml:space="preserve"> </w:t>
      </w:r>
      <w:r w:rsidRPr="00CA386D">
        <w:t>pogonski inventar i transportna imovina u iznosu od 39.424</w:t>
      </w:r>
      <w:r>
        <w:t>,00</w:t>
      </w:r>
      <w:r w:rsidRPr="00CA386D">
        <w:t xml:space="preserve"> kn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Biološka imovina u iznosu od 41.505</w:t>
      </w:r>
      <w:r>
        <w:t>,00</w:t>
      </w:r>
      <w:r w:rsidRPr="00CA386D">
        <w:t xml:space="preserve"> kn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Predujmovi za materijalnu imovinu u iznosu od 102.259</w:t>
      </w:r>
      <w:r>
        <w:t>,00</w:t>
      </w:r>
      <w:r w:rsidRPr="00CA386D">
        <w:t xml:space="preserve"> kn</w:t>
      </w:r>
    </w:p>
    <w:p w:rsidRDefault="009E7C88" w:rsidP="009E7C88" w:rsidR="009E7C88" w:rsidRPr="00CA386D">
      <w:pPr>
        <w:pStyle w:val="Odlomakpopisa"/>
        <w:numPr>
          <w:ilvl w:val="0"/>
          <w:numId w:val="20"/>
        </w:numPr>
        <w:contextualSpacing/>
        <w:jc w:val="both"/>
      </w:pPr>
      <w:r w:rsidRPr="00CA386D">
        <w:t>Materijalna imovina u pripremi u iznosu od 22.928.047</w:t>
      </w:r>
      <w:r>
        <w:t>,00</w:t>
      </w:r>
      <w:r w:rsidRPr="00CA386D">
        <w:t xml:space="preserve"> kn.</w:t>
      </w:r>
    </w:p>
    <w:p w:rsidRDefault="009E7C88" w:rsidP="009E7C88" w:rsidR="009E7C88">
      <w:pPr>
        <w:ind w:left="360"/>
        <w:jc w:val="both"/>
      </w:pPr>
    </w:p>
    <w:p w:rsidRDefault="009E7C88" w:rsidP="009E7C88" w:rsidR="009E7C88" w:rsidRPr="00CA386D">
      <w:pPr>
        <w:jc w:val="both"/>
      </w:pPr>
      <w:r>
        <w:tab/>
      </w:r>
      <w:r w:rsidRPr="00CA386D">
        <w:t>Kratkotrajna imovina na dan 31.12.2012.</w:t>
      </w:r>
      <w:r>
        <w:t xml:space="preserve"> </w:t>
      </w:r>
      <w:r w:rsidRPr="00CA386D">
        <w:t>evidentirana je u iznosu od 143.197</w:t>
      </w:r>
      <w:r>
        <w:t>,00</w:t>
      </w:r>
      <w:r w:rsidRPr="00CA386D">
        <w:t xml:space="preserve"> kn</w:t>
      </w:r>
      <w:r>
        <w:t xml:space="preserve"> slijedeće strukture:</w:t>
      </w:r>
    </w:p>
    <w:p w:rsidRDefault="009E7C88" w:rsidP="009E7C88" w:rsidR="009E7C88" w:rsidRPr="00CA386D">
      <w:pPr>
        <w:pStyle w:val="Odlomakpopisa"/>
        <w:numPr>
          <w:ilvl w:val="0"/>
          <w:numId w:val="19"/>
        </w:numPr>
        <w:contextualSpacing/>
        <w:jc w:val="both"/>
      </w:pPr>
      <w:r w:rsidRPr="00CA386D">
        <w:t>Zalihe – sirovina i materijala iznose 24.541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9"/>
        </w:numPr>
        <w:contextualSpacing/>
        <w:jc w:val="both"/>
      </w:pPr>
      <w:r w:rsidRPr="00CA386D">
        <w:t>Potraživanja od kupaca iznose 48.683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9"/>
        </w:numPr>
        <w:contextualSpacing/>
        <w:jc w:val="both"/>
      </w:pPr>
      <w:r w:rsidRPr="00CA386D">
        <w:t>Potraživan</w:t>
      </w:r>
      <w:r>
        <w:t xml:space="preserve">ja od države i dr. institucija </w:t>
      </w:r>
      <w:r w:rsidRPr="00CA386D">
        <w:t>iznose 10.143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9"/>
        </w:numPr>
        <w:contextualSpacing/>
        <w:jc w:val="both"/>
      </w:pPr>
      <w:r w:rsidRPr="00CA386D">
        <w:t>Ostala potraživanja iznose 414.099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9"/>
        </w:numPr>
        <w:contextualSpacing/>
        <w:jc w:val="both"/>
      </w:pPr>
      <w:r w:rsidRPr="00CA386D">
        <w:t>Kratkotrajna financijska imovina- dani zajmovi,</w:t>
      </w:r>
      <w:r>
        <w:t xml:space="preserve"> </w:t>
      </w:r>
      <w:r w:rsidRPr="00CA386D">
        <w:t>depoziti i sl</w:t>
      </w:r>
      <w:r>
        <w:t>.</w:t>
      </w:r>
      <w:r w:rsidRPr="00CA386D">
        <w:t>) iznosila je 15.600</w:t>
      </w:r>
      <w:r>
        <w:t>,00</w:t>
      </w:r>
      <w:r w:rsidRPr="00CA386D">
        <w:t xml:space="preserve"> kn.</w:t>
      </w:r>
    </w:p>
    <w:p w:rsidRDefault="009E7C88" w:rsidP="009E7C88" w:rsidR="009E7C88">
      <w:pPr>
        <w:ind w:left="360"/>
        <w:jc w:val="both"/>
      </w:pPr>
    </w:p>
    <w:p w:rsidRDefault="009E7C88" w:rsidP="009E7C88" w:rsidR="009E7C88" w:rsidRPr="00CA386D">
      <w:pPr>
        <w:jc w:val="both"/>
      </w:pPr>
      <w:r>
        <w:tab/>
      </w:r>
      <w:r w:rsidRPr="00CA386D">
        <w:t xml:space="preserve">Ukupna AKTIVA </w:t>
      </w:r>
      <w:r>
        <w:t>na dan 31.12.2012.</w:t>
      </w:r>
      <w:r w:rsidRPr="00CA386D">
        <w:t xml:space="preserve"> iznosi</w:t>
      </w:r>
      <w:r>
        <w:t>la je</w:t>
      </w:r>
      <w:r w:rsidRPr="00CA386D">
        <w:t xml:space="preserve"> 54.897.880</w:t>
      </w:r>
      <w:r>
        <w:t>,00</w:t>
      </w:r>
      <w:r w:rsidRPr="00CA386D">
        <w:t xml:space="preserve"> kn.</w:t>
      </w:r>
    </w:p>
    <w:p w:rsidRDefault="009E7C88" w:rsidP="009E7C88" w:rsidR="009E7C88">
      <w:pPr>
        <w:jc w:val="both"/>
      </w:pPr>
    </w:p>
    <w:p w:rsidRDefault="009E7C88" w:rsidP="009E7C88" w:rsidR="009E7C88" w:rsidRPr="00CA386D">
      <w:pPr>
        <w:jc w:val="both"/>
      </w:pPr>
      <w:r>
        <w:tab/>
        <w:t>O</w:t>
      </w:r>
      <w:r w:rsidRPr="00CA386D">
        <w:t>brazloženje za stavke pasive na 31.12.2012.</w:t>
      </w:r>
    </w:p>
    <w:p w:rsidRDefault="009E7C88" w:rsidP="009E7C88" w:rsidR="009E7C88" w:rsidRPr="00CA386D">
      <w:pPr>
        <w:jc w:val="both"/>
      </w:pPr>
      <w:r>
        <w:t>-</w:t>
      </w:r>
      <w:r w:rsidRPr="00CA386D">
        <w:t xml:space="preserve"> </w:t>
      </w:r>
      <w:r>
        <w:t>K</w:t>
      </w:r>
      <w:r w:rsidRPr="00CA386D">
        <w:t>apital i rezerve</w:t>
      </w:r>
    </w:p>
    <w:p w:rsidRDefault="009E7C88" w:rsidP="009E7C88" w:rsidR="009E7C88" w:rsidRPr="00CA386D">
      <w:pPr>
        <w:pStyle w:val="Odlomakpopisa"/>
        <w:numPr>
          <w:ilvl w:val="0"/>
          <w:numId w:val="18"/>
        </w:numPr>
        <w:contextualSpacing/>
        <w:jc w:val="both"/>
      </w:pPr>
      <w:r w:rsidRPr="00CA386D">
        <w:t>Kapital i rezerve na dan 31.12.2012. godine, iznosi 50.891.766</w:t>
      </w:r>
      <w:r>
        <w:t xml:space="preserve">,00 </w:t>
      </w:r>
      <w:r w:rsidRPr="00CA386D">
        <w:t xml:space="preserve">kn </w:t>
      </w:r>
    </w:p>
    <w:p w:rsidRDefault="009E7C88" w:rsidP="009E7C88" w:rsidR="009E7C88" w:rsidRPr="00CA386D">
      <w:pPr>
        <w:pStyle w:val="Odlomakpopisa"/>
        <w:numPr>
          <w:ilvl w:val="0"/>
          <w:numId w:val="18"/>
        </w:numPr>
        <w:contextualSpacing/>
        <w:jc w:val="both"/>
      </w:pPr>
      <w:r w:rsidRPr="00CA386D">
        <w:t xml:space="preserve">Zadržana dobit ili preneseni gubitak na dan 31.12.2012. iznosi </w:t>
      </w:r>
      <w:r>
        <w:t>-</w:t>
      </w:r>
      <w:r w:rsidRPr="00CA386D">
        <w:t>1.576.028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8"/>
        </w:numPr>
        <w:contextualSpacing/>
        <w:jc w:val="both"/>
      </w:pPr>
      <w:r w:rsidRPr="00CA386D">
        <w:t>Poslovna godina</w:t>
      </w:r>
      <w:r>
        <w:t xml:space="preserve"> </w:t>
      </w:r>
      <w:r w:rsidRPr="00CA386D">
        <w:t xml:space="preserve">bilježi negativna rezultat u iznosu od </w:t>
      </w:r>
      <w:r>
        <w:t>-</w:t>
      </w:r>
      <w:r w:rsidRPr="00CA386D">
        <w:t>320.906</w:t>
      </w:r>
      <w:r>
        <w:t>,00</w:t>
      </w:r>
      <w:r w:rsidRPr="00CA386D">
        <w:t xml:space="preserve"> kn</w:t>
      </w:r>
    </w:p>
    <w:p w:rsidRDefault="009E7C88" w:rsidP="009E7C88" w:rsidR="009E7C88" w:rsidRPr="00CA386D">
      <w:pPr>
        <w:jc w:val="both"/>
      </w:pPr>
      <w:r>
        <w:t>-</w:t>
      </w:r>
      <w:r w:rsidRPr="00CA386D">
        <w:t xml:space="preserve"> </w:t>
      </w:r>
      <w:r>
        <w:t>D</w:t>
      </w:r>
      <w:r w:rsidRPr="00CA386D">
        <w:t>ugo</w:t>
      </w:r>
      <w:r>
        <w:t>ročne obveze na dan 31.12.2012.:</w:t>
      </w:r>
    </w:p>
    <w:p w:rsidRDefault="009E7C88" w:rsidP="009E7C88" w:rsidR="009E7C88" w:rsidRPr="00CA386D">
      <w:pPr>
        <w:jc w:val="both"/>
      </w:pPr>
      <w:r>
        <w:lastRenderedPageBreak/>
        <w:tab/>
      </w:r>
      <w:r w:rsidRPr="00CA386D">
        <w:t>Obaveze prema bankama i dru</w:t>
      </w:r>
      <w:r>
        <w:t xml:space="preserve">gim financijskim institucijama </w:t>
      </w:r>
      <w:r w:rsidRPr="00CA386D">
        <w:t>iznose 2.062.464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jc w:val="both"/>
      </w:pPr>
      <w:r>
        <w:t>-</w:t>
      </w:r>
      <w:r w:rsidRPr="00CA386D">
        <w:t xml:space="preserve"> </w:t>
      </w:r>
      <w:r>
        <w:t>K</w:t>
      </w:r>
      <w:r w:rsidRPr="00CA386D">
        <w:t xml:space="preserve">ratkoročne obveze na dan 31.12.2012. </w:t>
      </w:r>
    </w:p>
    <w:p w:rsidRDefault="009E7C88" w:rsidP="009E7C88" w:rsidR="009E7C88" w:rsidRPr="00CA386D">
      <w:pPr>
        <w:jc w:val="both"/>
      </w:pPr>
      <w:r>
        <w:tab/>
      </w:r>
      <w:r w:rsidRPr="00CA386D">
        <w:t>Kratkoročne obveze iskazane su u iznosu od 1.943.650</w:t>
      </w:r>
      <w:r>
        <w:t>,00</w:t>
      </w:r>
      <w:r w:rsidRPr="00CA386D">
        <w:t xml:space="preserve"> kn </w:t>
      </w:r>
    </w:p>
    <w:p w:rsidRDefault="009E7C88" w:rsidP="009E7C88" w:rsidR="009E7C88" w:rsidRPr="00CA386D">
      <w:pPr>
        <w:pStyle w:val="Odlomakpopisa"/>
        <w:numPr>
          <w:ilvl w:val="0"/>
          <w:numId w:val="17"/>
        </w:numPr>
        <w:contextualSpacing/>
        <w:jc w:val="both"/>
      </w:pPr>
      <w:r w:rsidRPr="00CA386D">
        <w:t>Obveze za zajmove, depozite i sl. iznose 1.515.534</w:t>
      </w:r>
      <w:r>
        <w:t>,00</w:t>
      </w:r>
      <w:r w:rsidRPr="00CA386D">
        <w:t xml:space="preserve"> kn. </w:t>
      </w:r>
    </w:p>
    <w:p w:rsidRDefault="009E7C88" w:rsidP="009E7C88" w:rsidR="009E7C88" w:rsidRPr="00CA386D">
      <w:pPr>
        <w:pStyle w:val="Odlomakpopisa"/>
        <w:numPr>
          <w:ilvl w:val="0"/>
          <w:numId w:val="17"/>
        </w:numPr>
        <w:contextualSpacing/>
        <w:jc w:val="both"/>
      </w:pPr>
      <w:r w:rsidRPr="00CA386D">
        <w:t>Obaveze prema dobavljačima iznose 16.664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7"/>
        </w:numPr>
        <w:contextualSpacing/>
        <w:jc w:val="both"/>
      </w:pPr>
      <w:r w:rsidRPr="00CA386D">
        <w:t>Obveze prema zaposlenicima iznose 169.968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7"/>
        </w:numPr>
        <w:contextualSpacing/>
        <w:jc w:val="both"/>
      </w:pPr>
      <w:r w:rsidRPr="00CA386D">
        <w:t>Obveze za poreze i doprinose i sl. davanja iznose 1.515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pStyle w:val="Odlomakpopisa"/>
        <w:numPr>
          <w:ilvl w:val="0"/>
          <w:numId w:val="17"/>
        </w:numPr>
        <w:contextualSpacing/>
        <w:jc w:val="both"/>
      </w:pPr>
      <w:r w:rsidRPr="00CA386D">
        <w:t>Ostale kratkoročne obveze iznose 239.969</w:t>
      </w:r>
      <w:r>
        <w:t xml:space="preserve">,00 </w:t>
      </w:r>
      <w:r w:rsidRPr="00CA386D">
        <w:t>kn.</w:t>
      </w:r>
    </w:p>
    <w:p w:rsidRDefault="009E7C88" w:rsidP="009E7C88" w:rsidR="009E7C88">
      <w:pPr>
        <w:jc w:val="both"/>
      </w:pPr>
    </w:p>
    <w:p w:rsidRDefault="009E7C88" w:rsidP="009E7C88" w:rsidR="009E7C88" w:rsidRPr="00CA386D">
      <w:pPr>
        <w:jc w:val="both"/>
      </w:pPr>
      <w:r>
        <w:tab/>
      </w:r>
      <w:r w:rsidRPr="00CA386D">
        <w:t xml:space="preserve">Ukupna PASIVA </w:t>
      </w:r>
      <w:r>
        <w:t>na dan 31.12.2012.</w:t>
      </w:r>
      <w:r w:rsidRPr="00CA386D">
        <w:t xml:space="preserve"> iznosi</w:t>
      </w:r>
      <w:r>
        <w:t xml:space="preserve">la je </w:t>
      </w:r>
      <w:r w:rsidRPr="00CA386D">
        <w:t>54.897.880</w:t>
      </w:r>
      <w:r>
        <w:t>,00</w:t>
      </w:r>
      <w:r w:rsidRPr="00CA386D">
        <w:t xml:space="preserve"> kn.</w:t>
      </w:r>
    </w:p>
    <w:p w:rsidRDefault="009E7C88" w:rsidP="009E7C88" w:rsidR="009E7C88" w:rsidRPr="00CA386D">
      <w:pPr>
        <w:jc w:val="both"/>
      </w:pPr>
    </w:p>
    <w:p w:rsidRDefault="009E7C88" w:rsidP="009E7C88" w:rsidR="009E7C88" w:rsidRPr="00CA386D">
      <w:pPr>
        <w:jc w:val="both"/>
      </w:pPr>
      <w:r>
        <w:tab/>
        <w:t>O</w:t>
      </w:r>
      <w:r w:rsidRPr="00CA386D">
        <w:t>brazloženje skraćenog prikaza računa dobiti i gubitka na dan 31.12.2012.</w:t>
      </w:r>
      <w:r>
        <w:t>:</w:t>
      </w:r>
    </w:p>
    <w:p w:rsidRDefault="009E7C88" w:rsidP="00AD7653" w:rsidR="009E7C88" w:rsidRPr="0065536E">
      <w:pPr>
        <w:pStyle w:val="Odlomakpopisa"/>
        <w:numPr>
          <w:ilvl w:val="0"/>
          <w:numId w:val="21"/>
        </w:numPr>
        <w:ind w:hanging="284" w:left="993"/>
        <w:contextualSpacing/>
        <w:jc w:val="both"/>
      </w:pPr>
      <w:r w:rsidRPr="0065536E">
        <w:t>Poslovanje dužnika u 2012 godini nije bilo profitabilno, što nam ukazuje ostvareni gubitak iz poslovanja u iznosu od -320.906 k</w:t>
      </w:r>
      <w:r w:rsidR="00660F85">
        <w:t>n</w:t>
      </w:r>
      <w:r w:rsidRPr="0065536E">
        <w:t xml:space="preserve">. </w:t>
      </w:r>
    </w:p>
    <w:p w:rsidRDefault="009E7C88" w:rsidP="00AD7653" w:rsidR="009E7C88" w:rsidRPr="0065536E">
      <w:pPr>
        <w:pStyle w:val="Odlomakpopisa"/>
        <w:numPr>
          <w:ilvl w:val="0"/>
          <w:numId w:val="21"/>
        </w:numPr>
        <w:ind w:hanging="284" w:left="993"/>
        <w:contextualSpacing/>
        <w:jc w:val="both"/>
      </w:pPr>
      <w:r w:rsidRPr="0065536E">
        <w:t>Ukupni prihodi iznosili su 87.450 k</w:t>
      </w:r>
      <w:r w:rsidR="00660F85">
        <w:t>n</w:t>
      </w:r>
      <w:r w:rsidRPr="0065536E">
        <w:t xml:space="preserve">, koji su činili prihodi od najma i zakupnina. </w:t>
      </w:r>
    </w:p>
    <w:p w:rsidRDefault="009E7C88" w:rsidP="00AD7653" w:rsidR="009E7C88" w:rsidRPr="0065536E">
      <w:pPr>
        <w:pStyle w:val="Odlomakpopisa"/>
        <w:numPr>
          <w:ilvl w:val="0"/>
          <w:numId w:val="21"/>
        </w:numPr>
        <w:ind w:hanging="284" w:left="993"/>
        <w:contextualSpacing/>
        <w:jc w:val="both"/>
      </w:pPr>
      <w:r w:rsidRPr="0065536E">
        <w:t>Ukupni rashodi iznosili su 408.356 k</w:t>
      </w:r>
      <w:r w:rsidR="00660F85">
        <w:t>n</w:t>
      </w:r>
      <w:r w:rsidRPr="0065536E">
        <w:t xml:space="preserve">, a redovne i zatezne kamate čine 63% troškova, a preostalih 37 % su bili redovni troškovi poslovanja. </w:t>
      </w:r>
    </w:p>
    <w:p w:rsidRDefault="009E7C88" w:rsidP="009E7C88" w:rsidR="009E7C88" w:rsidRPr="00CA386D">
      <w:pPr>
        <w:jc w:val="both"/>
      </w:pPr>
    </w:p>
    <w:p w:rsidRDefault="009E7C88" w:rsidP="009E7C88" w:rsidR="009E7C88" w:rsidRPr="00CA386D">
      <w:pPr>
        <w:jc w:val="both"/>
      </w:pPr>
      <w:r>
        <w:tab/>
      </w:r>
      <w:r w:rsidRPr="00CA386D">
        <w:t>Uvidom u dostavljena financijska izvješća za 2012</w:t>
      </w:r>
      <w:r w:rsidR="00AD7653">
        <w:t>.</w:t>
      </w:r>
      <w:r w:rsidRPr="00CA386D">
        <w:t xml:space="preserve"> i 2011</w:t>
      </w:r>
      <w:r w:rsidR="00AD7653">
        <w:t>.</w:t>
      </w:r>
      <w:r w:rsidRPr="00CA386D">
        <w:t xml:space="preserve"> godinu, evidentno je neprofitabilno poslovanje koje je završilo gubitkom u obje poslovne godine. Neprofitabilno poslovanje dovelo je do nelikvidnosti, a potom do blokade društva od strane vjerovnika. </w:t>
      </w:r>
    </w:p>
    <w:p w:rsidRDefault="009E7C88" w:rsidP="009E7C88" w:rsidR="009E7C88" w:rsidRPr="00CA386D">
      <w:pPr>
        <w:jc w:val="both"/>
        <w:rPr>
          <w:bCs/>
        </w:rPr>
      </w:pPr>
    </w:p>
    <w:p w:rsidRDefault="009E7C88" w:rsidP="009E7C88" w:rsidR="009E7C88" w:rsidRPr="00CA386D">
      <w:pPr>
        <w:jc w:val="both"/>
      </w:pPr>
      <w:r>
        <w:tab/>
      </w:r>
      <w:r w:rsidRPr="00CA386D">
        <w:t xml:space="preserve">U poslovnim knjigama </w:t>
      </w:r>
      <w:r>
        <w:t>dužnika</w:t>
      </w:r>
      <w:r w:rsidRPr="00CA386D">
        <w:t xml:space="preserve"> na dan 31.12.2012. godine, iskazana je materijalna imovina </w:t>
      </w:r>
      <w:r>
        <w:t xml:space="preserve">u knjigovodstvenom iznosu od </w:t>
      </w:r>
      <w:r w:rsidRPr="00CA386D">
        <w:t>54.754.683</w:t>
      </w:r>
      <w:r>
        <w:t>,00</w:t>
      </w:r>
      <w:r w:rsidRPr="00CA386D">
        <w:t xml:space="preserve"> k</w:t>
      </w:r>
      <w:r w:rsidR="00AD7653">
        <w:t>n</w:t>
      </w:r>
      <w:r>
        <w:t>, e</w:t>
      </w:r>
      <w:r w:rsidRPr="00CA386D">
        <w:t>videntirane obveze na dan 31.12.2012. iznose 4.008.114</w:t>
      </w:r>
      <w:r>
        <w:t>,00</w:t>
      </w:r>
      <w:r w:rsidRPr="00CA386D">
        <w:t xml:space="preserve"> kn, a kratkotrajna imovina 143.197</w:t>
      </w:r>
      <w:r>
        <w:t>,00</w:t>
      </w:r>
      <w:r w:rsidRPr="00CA386D">
        <w:t xml:space="preserve"> kn. </w:t>
      </w:r>
      <w:r>
        <w:t xml:space="preserve">Društvo ima jednog zaposlenog </w:t>
      </w:r>
      <w:r w:rsidRPr="00CA386D">
        <w:t>radnika.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  <w:r>
        <w:tab/>
      </w:r>
      <w:r w:rsidRPr="00CA386D">
        <w:t xml:space="preserve">Sukladno </w:t>
      </w:r>
      <w:r>
        <w:t>navedenom</w:t>
      </w:r>
      <w:r w:rsidRPr="00CA386D">
        <w:t xml:space="preserve"> evidentno je da je trgovačko društvo prezaduženo, te da ne može trenutno podmiriti nastale obveze radi nastavka poslovanja</w:t>
      </w:r>
      <w:r>
        <w:t xml:space="preserve">, te je privremeni stečajni upravitelj </w:t>
      </w:r>
      <w:r w:rsidRPr="00CA386D">
        <w:t>predl</w:t>
      </w:r>
      <w:r w:rsidR="00AD7653">
        <w:t>o</w:t>
      </w:r>
      <w:r w:rsidRPr="00CA386D">
        <w:t>ž</w:t>
      </w:r>
      <w:r>
        <w:t>io</w:t>
      </w:r>
      <w:r w:rsidRPr="00CA386D">
        <w:t xml:space="preserve"> stečajnom sucu da donese </w:t>
      </w:r>
      <w:r>
        <w:t>o</w:t>
      </w:r>
      <w:r w:rsidRPr="00CA386D">
        <w:t>dluku o otvaranju stečaja nad dužnikom.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  <w:r>
        <w:tab/>
        <w:t>Dana 7.06.2016. zaprimljen je podnesak Zlatka Šmitran odvjetnika u Rijeci putem faxa, kojim moli odgodu ročišta zakazanog za 8.06.2016., ali podnesku ne prileži punomoć.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  <w:r>
        <w:tab/>
        <w:t>Na ročištu radi očitovanja o prijedlogu za otvaranje stečajnog postupka i ročišta radi rasprave o pretpostavkama za otvaranje stečajnog postupka nad dužnikom održanom 8.06.2016. pročitan je predmetni podnesak Zlatka Šmitran odvjetnika u Rijeci.</w:t>
      </w:r>
    </w:p>
    <w:p w:rsidRDefault="009E7C88" w:rsidP="009E7C88" w:rsidR="009E7C88">
      <w:pPr>
        <w:jc w:val="both"/>
      </w:pPr>
    </w:p>
    <w:p w:rsidRDefault="009E7C88" w:rsidP="009E7C88" w:rsidR="009E7C88">
      <w:pPr>
        <w:ind w:firstLine="708"/>
        <w:jc w:val="both"/>
      </w:pPr>
      <w:r>
        <w:t xml:space="preserve">Privremeni stečajni upravitelj je izjavio da se protivi navodima odvjetnika Zlatka Šmitrana iz Rijeke iz predmetnog podneska kojega je sudac pročitao budući je radio prema izvješću 2011. i 2012. koja su jedina izvješća koja postoje i koja su javno </w:t>
      </w:r>
      <w:r>
        <w:lastRenderedPageBreak/>
        <w:t xml:space="preserve">objavljena budući su prošla kroz porezni sustav. Izvješća za 2013., 2014. i 2015. nisu predavana i nisu se vodile knjige u trgovačkom društvu. Osim toga odvjetnik Zlatko Šmitran je putem faxa poslao svoj podnesak tek 7.06.2016., a dužnik je 10.05.2016. zaprimio rješenje o pokretanju prethodnog postupka i do 7.06.2016. nije reagirao, a </w:t>
      </w:r>
      <w:r w:rsidR="000A410E">
        <w:t>on</w:t>
      </w:r>
      <w:r>
        <w:t xml:space="preserve"> </w:t>
      </w:r>
      <w:r w:rsidR="000A410E">
        <w:t>je</w:t>
      </w:r>
      <w:r>
        <w:t xml:space="preserve"> stupio u kontakt sa zakonskom zastupnicom putem e-maila koja je predložila komunikaciju pisanim putem, ali istu nije ostvarila.</w:t>
      </w:r>
    </w:p>
    <w:p w:rsidRDefault="009E7C88" w:rsidP="009E7C88" w:rsidR="009E7C88">
      <w:pPr>
        <w:jc w:val="both"/>
      </w:pPr>
    </w:p>
    <w:p w:rsidRDefault="009E7C88" w:rsidP="009E7C88" w:rsidR="009E7C88" w:rsidRPr="00EC05DD">
      <w:pPr>
        <w:jc w:val="both"/>
      </w:pPr>
      <w:r>
        <w:tab/>
        <w:t>U nastavku privremeni stečajni upravitelj je izjavio da ostaje kod svoga pisanog izvješća od 1.06.2016. koje prileži u spisu na listu 25-32 i kojega je izložio, te posebno istakao da se imovina sastoji iz 4 dijela, jedne vile u Ičićima knjigovodstvene vrijednosti 10.875.517,00 kn, od materijalne imovine u pripremi (nekretnine u gradu Humu) u vrijednosti 22.928.047,00 kn, te dva stana u Rijeci (jedan od 204,80 m</w:t>
      </w:r>
      <w:r>
        <w:rPr>
          <w:vertAlign w:val="superscript"/>
        </w:rPr>
        <w:t xml:space="preserve">2 </w:t>
      </w:r>
      <w:r>
        <w:t>a drugi od 134,50 m</w:t>
      </w:r>
      <w:r>
        <w:rPr>
          <w:vertAlign w:val="superscript"/>
        </w:rPr>
        <w:t>2</w:t>
      </w:r>
      <w:r>
        <w:t>), te se obvezao u roku od 2 dana sudu dostaviti zk izvatke za nekretnine u vlasništvu dužnika kako bi ih sudac mogao taksativno navesti u rješenju o otvaranju stečajnog postupka nad ovim dužnikom.</w:t>
      </w:r>
    </w:p>
    <w:p w:rsidRDefault="009E7C88" w:rsidP="009E7C88" w:rsidR="009E7C88">
      <w:pPr>
        <w:jc w:val="both"/>
        <w:rPr>
          <w:color w:val="000000"/>
        </w:rPr>
      </w:pPr>
    </w:p>
    <w:p w:rsidRDefault="009E7C88" w:rsidP="009E7C88" w:rsidR="009E7C88">
      <w:pPr>
        <w:ind w:firstLine="708"/>
        <w:jc w:val="both"/>
        <w:rPr>
          <w:color w:val="000000"/>
          <w:lang w:eastAsia="zh-CN"/>
        </w:rPr>
      </w:pPr>
      <w:r>
        <w:rPr>
          <w:color w:val="000000"/>
        </w:rPr>
        <w:t>Punomoćnik ŽDO GUO GUO Osijek je izjavio da nema p</w:t>
      </w:r>
      <w:r>
        <w:rPr>
          <w:color w:val="000000"/>
          <w:lang w:eastAsia="zh-CN"/>
        </w:rPr>
        <w:t>rimjedbi na izvješće privremenog stečajnog upravitelja i suglas</w:t>
      </w:r>
      <w:r w:rsidR="00660F85">
        <w:rPr>
          <w:color w:val="000000"/>
          <w:lang w:eastAsia="zh-CN"/>
        </w:rPr>
        <w:t>io</w:t>
      </w:r>
      <w:r>
        <w:rPr>
          <w:color w:val="000000"/>
          <w:lang w:eastAsia="zh-CN"/>
        </w:rPr>
        <w:t xml:space="preserve"> </w:t>
      </w:r>
      <w:r w:rsidR="00660F85">
        <w:rPr>
          <w:color w:val="000000"/>
          <w:lang w:eastAsia="zh-CN"/>
        </w:rPr>
        <w:t>s</w:t>
      </w:r>
      <w:r>
        <w:rPr>
          <w:color w:val="000000"/>
          <w:lang w:eastAsia="zh-CN"/>
        </w:rPr>
        <w:t>e s istim, te da smatra da nema razloga odgađati današnje ročište, kao i za donošenje odluke o prijedlogu za otvaranje stečajnog postupka, budući kod dužnika postoje stečajni razlozi, a isti u svome vlasništvu ima imovinu za koju se može pretpostaviti da će se prodajom iste moći namiriti troškovi stečajnog postupka i u određenom iznosu i vjerovnici.</w:t>
      </w:r>
    </w:p>
    <w:p w:rsidRDefault="009E7C88" w:rsidP="009E7C88" w:rsidR="009E7C88">
      <w:pPr>
        <w:ind w:firstLine="708"/>
        <w:jc w:val="both"/>
      </w:pPr>
    </w:p>
    <w:p w:rsidRDefault="009E7C88" w:rsidP="009E7C88" w:rsidR="009E7C88">
      <w:pPr>
        <w:ind w:firstLine="708"/>
        <w:jc w:val="both"/>
      </w:pPr>
      <w:r>
        <w:t>U ostavljenom roku, 9.06.2016. privremeni stečajni upravitelj dostavio je pisani podnesak, sa zk izvadcima, kojim obrazlaže imovinu – nekretnine u vlasništvu dužnika te navodi da istu čini:</w:t>
      </w:r>
    </w:p>
    <w:p w:rsidRDefault="009E7C88" w:rsidP="00AD7653" w:rsidR="009E7C88">
      <w:pPr>
        <w:ind w:hanging="284" w:left="993"/>
        <w:jc w:val="both"/>
      </w:pPr>
      <w:r>
        <w:t xml:space="preserve">- </w:t>
      </w:r>
      <w:r w:rsidR="0012233B">
        <w:t xml:space="preserve"> </w:t>
      </w:r>
      <w:r>
        <w:t xml:space="preserve">stan u Rijeci veličine 204,80 m2 upisan u zk.ul. 929 k.o. Podvežica kč.br. 1303/7/A – ETAŽA 4, </w:t>
      </w:r>
    </w:p>
    <w:p w:rsidRDefault="009E7C88" w:rsidP="00AD7653" w:rsidR="009E7C88">
      <w:pPr>
        <w:ind w:hanging="284" w:left="993"/>
        <w:jc w:val="both"/>
      </w:pPr>
      <w:r>
        <w:t xml:space="preserve">- </w:t>
      </w:r>
      <w:r w:rsidR="0012233B">
        <w:t xml:space="preserve"> </w:t>
      </w:r>
      <w:r>
        <w:t>stan u Rijeci veličine 134,50 m2 (z.k.ul. 929 k.o. Podvežica kč.br. 1303/7/A – ETAŽA 3 koji stan je prodan 21.04.2015. ali novčani tijek predmetnog ugovora je nepoznat,</w:t>
      </w:r>
    </w:p>
    <w:p w:rsidRDefault="009E7C88" w:rsidP="00AD7653" w:rsidR="009E7C88">
      <w:pPr>
        <w:ind w:hanging="284" w:left="993"/>
        <w:jc w:val="both"/>
      </w:pPr>
      <w:r>
        <w:t xml:space="preserve">- </w:t>
      </w:r>
      <w:r w:rsidR="0012233B">
        <w:t xml:space="preserve">  </w:t>
      </w:r>
      <w:r>
        <w:t>Vila Muntz u Ičićima (z.k.ul. 1397 k.o. Veprinac, kč.br. 1119/6)</w:t>
      </w:r>
    </w:p>
    <w:p w:rsidRDefault="009E7C88" w:rsidP="00AD7653" w:rsidR="009E7C88">
      <w:pPr>
        <w:ind w:hanging="284" w:left="993"/>
        <w:jc w:val="both"/>
      </w:pPr>
      <w:r>
        <w:t xml:space="preserve">- </w:t>
      </w:r>
      <w:r w:rsidR="0012233B">
        <w:t xml:space="preserve">  </w:t>
      </w:r>
      <w:r>
        <w:t>nekretnine u gradu Humu (zk.ul. 1151, 1152, 1022 i 418, sve k.o.Hum).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  <w:r>
        <w:tab/>
        <w:t>Nakon održanog ročišta sud je preporučenom poštom zaprimio predmetni podnesak Zlatka Šmitran odvjetnika u Rijeci s prilozima i neurednom punomoći budući nije razvidno tko ju je potpisao a i ovjerena je žigom podružnice dužnika koja temeljem odredbe čl. 7. st. 3 ZTD nije pravna osoba.</w:t>
      </w:r>
    </w:p>
    <w:p w:rsidRDefault="009E7C88" w:rsidP="009E7C88" w:rsidR="009E7C88">
      <w:pPr>
        <w:ind w:firstLine="708"/>
        <w:jc w:val="both"/>
      </w:pPr>
    </w:p>
    <w:p w:rsidRDefault="009E7C88" w:rsidP="009E7C88" w:rsidR="009E7C88">
      <w:pPr>
        <w:ind w:firstLine="720"/>
        <w:jc w:val="both"/>
      </w:pPr>
      <w:r>
        <w:t xml:space="preserve">Sud je izvršio uvid u spis i dokumente u spisu i to Izvadak iz sudskog registra, Dopis FINE od 29.03.2016., Potvrda Općinskog suda Osijek zk odjel od 4.04.2016., Uvjerenje MUP PU Osječko-baranjska, Sektor upravnih i inspekcijskih poslova, Služba za upravne poslove od 1.04.2016., Prigovor dužnika zaprimljen na ovome sudu 15.04.2016., Izvješće privremenog stečajnog upravitelja od 1.06.2016., Račun dobiti i gubitka za razdoblje 1.01. do 31.12.2012., Bilanca stanja na dan 31.12.2016., Izvještaj bilance stanja za sva mjesta troška od obračunskog mjeseca 1/2012 do obračunskog </w:t>
      </w:r>
      <w:r>
        <w:lastRenderedPageBreak/>
        <w:t>mjeseca 12/2012. (12 stranica), Prijava poreza na dobit od 1.01. do 31.12.2012., Utvrđivanje porezne osnovice i porezne obveze, Podnesak dužnika po punomoćniku odvjetniku s prilozima i Zemljišno knjižni izvadci kako je to prethodno navedeno.</w:t>
      </w:r>
    </w:p>
    <w:p w:rsidRDefault="009E7C88" w:rsidP="009E7C88" w:rsidR="009E7C88">
      <w:pPr>
        <w:jc w:val="both"/>
      </w:pPr>
    </w:p>
    <w:p w:rsidRDefault="009E7C88" w:rsidP="009E7C88" w:rsidR="009E7C88">
      <w:pPr>
        <w:ind w:firstLine="720"/>
        <w:jc w:val="both"/>
      </w:pPr>
      <w:r>
        <w:t>Na osnovu izvedenih dokaza utvrđeno je da postoje stečajni razlozi iz čl. 5. SZ-a, da je predlagatelj ovlašten za podnošenje predmetnog prijedloga za otvaranje stečajnog postupka (čl. 444. st. 2. SZ-a), da dužnik ima imovinu za koju se može pretpostaviti da se može unovčiti i s kojom će se pokriti troškovi stečajnog postupka i eventualno djelomično namiriti tražbine vjerovnika, te je slijedom navedenoga odlučeno kao u izreci temeljem odredbi čl. 85., 129.-131. i 257. SZ-a.</w:t>
      </w:r>
    </w:p>
    <w:p w:rsidRDefault="009E7C88" w:rsidP="009E7C88" w:rsidR="009E7C88">
      <w:pPr>
        <w:ind w:firstLine="720"/>
        <w:jc w:val="both"/>
      </w:pPr>
    </w:p>
    <w:p w:rsidRDefault="009E7C88" w:rsidP="009E7C88" w:rsidR="009E7C88">
      <w:pPr>
        <w:ind w:firstLine="720"/>
        <w:jc w:val="both"/>
      </w:pPr>
      <w:r>
        <w:t>Temeljem odredbe čl. 84. st. 1. SZ i čl. 85. SZ, a u vezi s čl. 119. st. 6. SZ imenovan je privremeni stečajni upravitelj izabran metodom slučajnog odabira – automatskom dodjelom s iznimkom budu</w:t>
      </w:r>
      <w:r w:rsidR="0012233B">
        <w:t>ć</w:t>
      </w:r>
      <w:r>
        <w:t>i su stečajni upravitelji Slavko Marinac iz Požege i Branko Penić iz Slavonskog Broda pisanim podnescima predsjedništvu suda zatražili da ih se iz zdravstvenih razloga do daljnjeg ne izabire i ne imenuje, te kako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9E7C88" w:rsidP="009E7C88" w:rsidR="009E7C88">
      <w:pPr>
        <w:ind w:firstLine="720"/>
        <w:jc w:val="both"/>
      </w:pPr>
    </w:p>
    <w:p w:rsidRDefault="009E7C88" w:rsidP="009E7C88" w:rsidR="009E7C88"/>
    <w:p w:rsidRDefault="009E7C88" w:rsidP="009E7C88" w:rsidR="009E7C88">
      <w:pPr>
        <w:jc w:val="center"/>
      </w:pPr>
      <w:r>
        <w:t xml:space="preserve">U Osijeku 10. lipnja 2016. </w:t>
      </w:r>
    </w:p>
    <w:p w:rsidRDefault="009E7C88" w:rsidP="009E7C88" w:rsidR="009E7C88"/>
    <w:p w:rsidRDefault="009E7C88" w:rsidP="009E7C88" w:rsidR="009E7C88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E7C88" w:rsidP="009E7C88" w:rsidR="009E7C88">
      <w:r>
        <w:t>Elizabeta Đeke</w:t>
      </w:r>
      <w:r>
        <w:tab/>
        <w:t xml:space="preserve"> </w:t>
      </w:r>
      <w:r>
        <w:tab/>
      </w:r>
      <w:r>
        <w:tab/>
      </w:r>
      <w:r>
        <w:tab/>
        <w:t xml:space="preserve">                   mr. sc. Tihomir Kovačević</w:t>
      </w:r>
    </w:p>
    <w:p w:rsidRDefault="009E7C88" w:rsidP="009E7C88" w:rsidR="009E7C88"/>
    <w:p w:rsidRDefault="009E7C88" w:rsidP="009E7C88" w:rsidR="009E7C88">
      <w:pPr>
        <w:pStyle w:val="Tijeloteksta"/>
      </w:pPr>
      <w: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9E7C88" w:rsidP="009E7C88" w:rsidR="009E7C88"/>
    <w:p w:rsidRDefault="009E7C88" w:rsidP="009E7C88" w:rsidR="009E7C88"/>
    <w:p w:rsidRDefault="009E7C88" w:rsidP="009E7C88" w:rsidR="009E7C88">
      <w:r>
        <w:t>D N A :</w:t>
      </w:r>
    </w:p>
    <w:p w:rsidRDefault="009E7C88" w:rsidP="009E7C88" w:rsidR="009E7C88">
      <w:pPr>
        <w:numPr>
          <w:ilvl w:val="0"/>
          <w:numId w:val="10"/>
        </w:numPr>
      </w:pPr>
      <w:r>
        <w:t>stečajni upravitelj Ivan Perković</w:t>
      </w:r>
    </w:p>
    <w:p w:rsidRDefault="009E7C88" w:rsidP="009E7C88" w:rsidR="009E7C88">
      <w:pPr>
        <w:numPr>
          <w:ilvl w:val="0"/>
          <w:numId w:val="10"/>
        </w:numPr>
      </w:pPr>
      <w:r>
        <w:t>zz dužnika</w:t>
      </w:r>
    </w:p>
    <w:p w:rsidRDefault="009E7C88" w:rsidP="009E7C88" w:rsidR="009E7C88">
      <w:pPr>
        <w:numPr>
          <w:ilvl w:val="0"/>
          <w:numId w:val="10"/>
        </w:numPr>
      </w:pPr>
      <w:r>
        <w:t xml:space="preserve">dužnik </w:t>
      </w:r>
    </w:p>
    <w:p w:rsidRDefault="009E7C88" w:rsidP="009E7C88" w:rsidR="009E7C88">
      <w:pPr>
        <w:numPr>
          <w:ilvl w:val="0"/>
          <w:numId w:val="10"/>
        </w:numPr>
      </w:pPr>
      <w:r>
        <w:t>FINA na njihov poslovni broj</w:t>
      </w:r>
    </w:p>
    <w:p w:rsidRDefault="009E7C88" w:rsidP="009E7C88" w:rsidR="009E7C88">
      <w:pPr>
        <w:numPr>
          <w:ilvl w:val="0"/>
          <w:numId w:val="10"/>
        </w:numPr>
      </w:pPr>
      <w:r>
        <w:t>Porezna uprava Osijek</w:t>
      </w:r>
    </w:p>
    <w:p w:rsidRDefault="000E4CE3" w:rsidP="009E7C88" w:rsidR="000E4CE3">
      <w:pPr>
        <w:numPr>
          <w:ilvl w:val="0"/>
          <w:numId w:val="10"/>
        </w:numPr>
      </w:pPr>
      <w:r>
        <w:t xml:space="preserve">Općinski sud </w:t>
      </w:r>
      <w:r w:rsidR="00BC7B45">
        <w:t>zk odjel Rijeka</w:t>
      </w:r>
    </w:p>
    <w:p w:rsidRDefault="00BC7B45" w:rsidP="009E7C88" w:rsidR="00BC7B45">
      <w:pPr>
        <w:numPr>
          <w:ilvl w:val="0"/>
          <w:numId w:val="10"/>
        </w:numPr>
      </w:pPr>
      <w:r>
        <w:t>Općinski sud zk odjel Pula</w:t>
      </w:r>
    </w:p>
    <w:p w:rsidRDefault="009E7C88" w:rsidP="009E7C88" w:rsidR="009E7C88">
      <w:pPr>
        <w:numPr>
          <w:ilvl w:val="0"/>
          <w:numId w:val="10"/>
        </w:numPr>
      </w:pPr>
      <w:r>
        <w:t>ŽDO GUO Osijek</w:t>
      </w:r>
    </w:p>
    <w:p w:rsidRDefault="009E7C88" w:rsidP="009E7C88" w:rsidR="009E7C88">
      <w:pPr>
        <w:numPr>
          <w:ilvl w:val="0"/>
          <w:numId w:val="10"/>
        </w:numPr>
      </w:pPr>
      <w:r>
        <w:t>registar suda</w:t>
      </w:r>
    </w:p>
    <w:p w:rsidRDefault="009E7C88" w:rsidP="009E7C88" w:rsidR="009E7C88">
      <w:pPr>
        <w:numPr>
          <w:ilvl w:val="0"/>
          <w:numId w:val="10"/>
        </w:numPr>
      </w:pPr>
      <w:r>
        <w:t>Ministarstvo pravosuđa nakon pravomoćnosti</w:t>
      </w:r>
    </w:p>
    <w:p w:rsidRDefault="009E7C88" w:rsidP="009E7C88" w:rsidR="009E7C88">
      <w:pPr>
        <w:numPr>
          <w:ilvl w:val="0"/>
          <w:numId w:val="10"/>
        </w:numPr>
      </w:pPr>
      <w:r>
        <w:t>mrežna stranica e-Oglasna ploča sudova</w:t>
      </w:r>
    </w:p>
    <w:p w:rsidRDefault="009D3A79" w:rsidP="00830984" w:rsidR="009D3A79">
      <w:pPr>
        <w:ind w:left="720"/>
        <w:jc w:val="both"/>
      </w:pPr>
    </w:p>
    <w:sectPr w:rsidSect="00FD0F32" w:rsidR="009D3A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0E2" w:rsidP="00FD0F32" w:rsidR="00B160E2">
      <w:r>
        <w:separator/>
      </w:r>
    </w:p>
  </w:endnote>
  <w:endnote w:id="0" w:type="continuationSeparator">
    <w:p w:rsidRDefault="00B160E2" w:rsidP="00FD0F32" w:rsidR="00B16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EC" w:rsidR="00BB48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EC" w:rsidR="00BB48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EC" w:rsidR="00BB48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0E2" w:rsidP="00FD0F32" w:rsidR="00B160E2">
      <w:r>
        <w:separator/>
      </w:r>
    </w:p>
  </w:footnote>
  <w:footnote w:id="0" w:type="continuationSeparator">
    <w:p w:rsidRDefault="00B160E2" w:rsidP="00FD0F32" w:rsidR="00B16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EC" w:rsidR="00BB48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0E2" w:rsidR="00B160E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06E8">
      <w:rPr>
        <w:noProof/>
      </w:rPr>
      <w:t>11</w:t>
    </w:r>
    <w:r>
      <w:fldChar w:fldCharType="end"/>
    </w:r>
  </w:p>
  <w:p w:rsidRDefault="00B160E2" w:rsidP="00FD0F32" w:rsidR="00B160E2">
    <w:pPr>
      <w:jc w:val="right"/>
    </w:pPr>
    <w:r>
      <w:tab/>
      <w:t xml:space="preserve">              </w:t>
    </w:r>
    <w:r w:rsidRPr="006F448C">
      <w:t>14 St-674/16-</w:t>
    </w:r>
    <w:r w:rsidR="00BB48EC">
      <w:t>2</w:t>
    </w:r>
    <w:r>
      <w:t>2</w:t>
    </w:r>
  </w:p>
  <w:p w:rsidRDefault="00B160E2" w:rsidR="00B160E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EC" w:rsidR="00BB48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991339"/>
    <w:multiLevelType w:val="hybridMultilevel"/>
    <w:tmpl w:val="257EC4B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AD4D8A"/>
    <w:multiLevelType w:val="hybridMultilevel"/>
    <w:tmpl w:val="B58ADE7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F1E5D1C"/>
    <w:multiLevelType w:val="hybridMultilevel"/>
    <w:tmpl w:val="89BA082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539B2382"/>
    <w:multiLevelType w:val="hybridMultilevel"/>
    <w:tmpl w:val="D6B470A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E637EE"/>
    <w:multiLevelType w:val="hybridMultilevel"/>
    <w:tmpl w:val="4DD67510"/>
    <w:lvl w:tplc="3C6A24BA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8817D21"/>
    <w:multiLevelType w:val="hybridMultilevel"/>
    <w:tmpl w:val="4C826C98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F7464C7"/>
    <w:multiLevelType w:val="hybridMultilevel"/>
    <w:tmpl w:val="7D60312A"/>
    <w:lvl w:tplc="2FEE491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8"/>
  </w:num>
  <w:num w:numId="13">
    <w:abstractNumId w:val="10"/>
  </w:num>
  <w:num w:numId="14">
    <w:abstractNumId w:val="11"/>
  </w:num>
  <w:num w:numId="15">
    <w:abstractNumId w:val="16"/>
  </w:num>
  <w:num w:numId="16">
    <w:abstractNumId w:val="17"/>
  </w:num>
  <w:num w:numId="17">
    <w:abstractNumId w:val="13"/>
  </w:num>
  <w:num w:numId="18">
    <w:abstractNumId w:val="15"/>
  </w:num>
  <w:num w:numId="19">
    <w:abstractNumId w:val="9"/>
  </w:num>
  <w:num w:numId="20">
    <w:abstractNumId w:val="8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293D"/>
    <w:rsid w:val="00022EBC"/>
    <w:rsid w:val="0003421E"/>
    <w:rsid w:val="00084DCC"/>
    <w:rsid w:val="000A410E"/>
    <w:rsid w:val="000B1DB2"/>
    <w:rsid w:val="000C1636"/>
    <w:rsid w:val="000D778A"/>
    <w:rsid w:val="000E0280"/>
    <w:rsid w:val="000E0D09"/>
    <w:rsid w:val="000E4CE3"/>
    <w:rsid w:val="000F6394"/>
    <w:rsid w:val="001065C7"/>
    <w:rsid w:val="001127C1"/>
    <w:rsid w:val="0012233B"/>
    <w:rsid w:val="00125D50"/>
    <w:rsid w:val="00146C51"/>
    <w:rsid w:val="001554F4"/>
    <w:rsid w:val="00156C07"/>
    <w:rsid w:val="00181EE3"/>
    <w:rsid w:val="00193952"/>
    <w:rsid w:val="001A3363"/>
    <w:rsid w:val="001D113B"/>
    <w:rsid w:val="001D61CD"/>
    <w:rsid w:val="001F3818"/>
    <w:rsid w:val="001F4E53"/>
    <w:rsid w:val="001F6747"/>
    <w:rsid w:val="0020511E"/>
    <w:rsid w:val="002257DF"/>
    <w:rsid w:val="00234C2C"/>
    <w:rsid w:val="00237D77"/>
    <w:rsid w:val="00246C25"/>
    <w:rsid w:val="00254F0A"/>
    <w:rsid w:val="00260090"/>
    <w:rsid w:val="00295211"/>
    <w:rsid w:val="002C4C28"/>
    <w:rsid w:val="002D75D8"/>
    <w:rsid w:val="002F66B0"/>
    <w:rsid w:val="00327114"/>
    <w:rsid w:val="00333930"/>
    <w:rsid w:val="00333984"/>
    <w:rsid w:val="00341967"/>
    <w:rsid w:val="00354972"/>
    <w:rsid w:val="00381DE5"/>
    <w:rsid w:val="00383A81"/>
    <w:rsid w:val="00384A72"/>
    <w:rsid w:val="003961B1"/>
    <w:rsid w:val="003B3B9F"/>
    <w:rsid w:val="003C7EC1"/>
    <w:rsid w:val="003D468C"/>
    <w:rsid w:val="003E3BDF"/>
    <w:rsid w:val="003E440A"/>
    <w:rsid w:val="003F637C"/>
    <w:rsid w:val="00401887"/>
    <w:rsid w:val="00440509"/>
    <w:rsid w:val="00462DF7"/>
    <w:rsid w:val="00470B39"/>
    <w:rsid w:val="00494914"/>
    <w:rsid w:val="004B3B7F"/>
    <w:rsid w:val="004B691F"/>
    <w:rsid w:val="004C2E6C"/>
    <w:rsid w:val="004D098B"/>
    <w:rsid w:val="004E3153"/>
    <w:rsid w:val="004E475E"/>
    <w:rsid w:val="004F15EE"/>
    <w:rsid w:val="004F2640"/>
    <w:rsid w:val="00507A13"/>
    <w:rsid w:val="00523094"/>
    <w:rsid w:val="00525D50"/>
    <w:rsid w:val="0053263A"/>
    <w:rsid w:val="00534031"/>
    <w:rsid w:val="005428C9"/>
    <w:rsid w:val="00556AFC"/>
    <w:rsid w:val="00576460"/>
    <w:rsid w:val="005A0866"/>
    <w:rsid w:val="005D2EEC"/>
    <w:rsid w:val="005E1C96"/>
    <w:rsid w:val="0060225D"/>
    <w:rsid w:val="00611430"/>
    <w:rsid w:val="00615A85"/>
    <w:rsid w:val="0063096A"/>
    <w:rsid w:val="006435F0"/>
    <w:rsid w:val="00650092"/>
    <w:rsid w:val="00650D8D"/>
    <w:rsid w:val="00660F85"/>
    <w:rsid w:val="00664A42"/>
    <w:rsid w:val="00667F5B"/>
    <w:rsid w:val="00677700"/>
    <w:rsid w:val="0068076F"/>
    <w:rsid w:val="00683E8D"/>
    <w:rsid w:val="00697A20"/>
    <w:rsid w:val="006B27C0"/>
    <w:rsid w:val="006B7688"/>
    <w:rsid w:val="006D7788"/>
    <w:rsid w:val="006E1762"/>
    <w:rsid w:val="006E5DE6"/>
    <w:rsid w:val="006F448C"/>
    <w:rsid w:val="006F7B5B"/>
    <w:rsid w:val="007164D4"/>
    <w:rsid w:val="00730914"/>
    <w:rsid w:val="007412F6"/>
    <w:rsid w:val="00753FC1"/>
    <w:rsid w:val="00770173"/>
    <w:rsid w:val="00783DD2"/>
    <w:rsid w:val="00790F14"/>
    <w:rsid w:val="007B7EDC"/>
    <w:rsid w:val="007C7C7F"/>
    <w:rsid w:val="007D4BC6"/>
    <w:rsid w:val="007D79A8"/>
    <w:rsid w:val="007E7893"/>
    <w:rsid w:val="00830984"/>
    <w:rsid w:val="00844FDA"/>
    <w:rsid w:val="008508C3"/>
    <w:rsid w:val="00856449"/>
    <w:rsid w:val="0086731F"/>
    <w:rsid w:val="00884C61"/>
    <w:rsid w:val="00886270"/>
    <w:rsid w:val="00891A16"/>
    <w:rsid w:val="008B7B03"/>
    <w:rsid w:val="008F6AA1"/>
    <w:rsid w:val="009008FD"/>
    <w:rsid w:val="00907C67"/>
    <w:rsid w:val="00913729"/>
    <w:rsid w:val="00917B08"/>
    <w:rsid w:val="00925019"/>
    <w:rsid w:val="00925A27"/>
    <w:rsid w:val="00934FA1"/>
    <w:rsid w:val="009365DD"/>
    <w:rsid w:val="00947447"/>
    <w:rsid w:val="009504AE"/>
    <w:rsid w:val="009567EA"/>
    <w:rsid w:val="0096332B"/>
    <w:rsid w:val="009635B8"/>
    <w:rsid w:val="009654F9"/>
    <w:rsid w:val="0098542C"/>
    <w:rsid w:val="00986A49"/>
    <w:rsid w:val="00992D9D"/>
    <w:rsid w:val="00992FAF"/>
    <w:rsid w:val="00993B7F"/>
    <w:rsid w:val="009A3914"/>
    <w:rsid w:val="009B228A"/>
    <w:rsid w:val="009B276A"/>
    <w:rsid w:val="009D3A79"/>
    <w:rsid w:val="009D7C3F"/>
    <w:rsid w:val="009E37DF"/>
    <w:rsid w:val="009E42B9"/>
    <w:rsid w:val="009E4CE5"/>
    <w:rsid w:val="009E7C88"/>
    <w:rsid w:val="00A02FF6"/>
    <w:rsid w:val="00A17379"/>
    <w:rsid w:val="00A22B74"/>
    <w:rsid w:val="00A30C29"/>
    <w:rsid w:val="00A320F5"/>
    <w:rsid w:val="00A34DAD"/>
    <w:rsid w:val="00A353C1"/>
    <w:rsid w:val="00A36539"/>
    <w:rsid w:val="00A37C30"/>
    <w:rsid w:val="00A5102B"/>
    <w:rsid w:val="00A92278"/>
    <w:rsid w:val="00A92D9E"/>
    <w:rsid w:val="00A96FE7"/>
    <w:rsid w:val="00AA2AA8"/>
    <w:rsid w:val="00AB6EA6"/>
    <w:rsid w:val="00AD694D"/>
    <w:rsid w:val="00AD7653"/>
    <w:rsid w:val="00AE519D"/>
    <w:rsid w:val="00AE65C2"/>
    <w:rsid w:val="00AF5191"/>
    <w:rsid w:val="00AF7215"/>
    <w:rsid w:val="00B062F1"/>
    <w:rsid w:val="00B11825"/>
    <w:rsid w:val="00B1298F"/>
    <w:rsid w:val="00B160E2"/>
    <w:rsid w:val="00B206E8"/>
    <w:rsid w:val="00B246D8"/>
    <w:rsid w:val="00B41280"/>
    <w:rsid w:val="00B60B69"/>
    <w:rsid w:val="00B61C6C"/>
    <w:rsid w:val="00B676BC"/>
    <w:rsid w:val="00B84963"/>
    <w:rsid w:val="00B91164"/>
    <w:rsid w:val="00B948EE"/>
    <w:rsid w:val="00B95C5A"/>
    <w:rsid w:val="00BA13EB"/>
    <w:rsid w:val="00BA3984"/>
    <w:rsid w:val="00BB1EE4"/>
    <w:rsid w:val="00BB3ED9"/>
    <w:rsid w:val="00BB48EC"/>
    <w:rsid w:val="00BC7B45"/>
    <w:rsid w:val="00BF0F14"/>
    <w:rsid w:val="00BF7875"/>
    <w:rsid w:val="00C03878"/>
    <w:rsid w:val="00C0764A"/>
    <w:rsid w:val="00C30255"/>
    <w:rsid w:val="00C30DBA"/>
    <w:rsid w:val="00C316FD"/>
    <w:rsid w:val="00C33487"/>
    <w:rsid w:val="00C354FB"/>
    <w:rsid w:val="00C42C0E"/>
    <w:rsid w:val="00C466C3"/>
    <w:rsid w:val="00C467DE"/>
    <w:rsid w:val="00C474BE"/>
    <w:rsid w:val="00C50158"/>
    <w:rsid w:val="00C67E69"/>
    <w:rsid w:val="00CA40D5"/>
    <w:rsid w:val="00CD78E1"/>
    <w:rsid w:val="00D045C3"/>
    <w:rsid w:val="00D131ED"/>
    <w:rsid w:val="00D45D6C"/>
    <w:rsid w:val="00D5401B"/>
    <w:rsid w:val="00D601D5"/>
    <w:rsid w:val="00D61902"/>
    <w:rsid w:val="00D6432E"/>
    <w:rsid w:val="00D716C4"/>
    <w:rsid w:val="00D73544"/>
    <w:rsid w:val="00D76E41"/>
    <w:rsid w:val="00D85221"/>
    <w:rsid w:val="00D9431B"/>
    <w:rsid w:val="00D97346"/>
    <w:rsid w:val="00DA413B"/>
    <w:rsid w:val="00DA4393"/>
    <w:rsid w:val="00DA4F37"/>
    <w:rsid w:val="00DB43E8"/>
    <w:rsid w:val="00DC7BC1"/>
    <w:rsid w:val="00E05F2C"/>
    <w:rsid w:val="00E14899"/>
    <w:rsid w:val="00E153C7"/>
    <w:rsid w:val="00E34E2E"/>
    <w:rsid w:val="00E600CD"/>
    <w:rsid w:val="00E7095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15305"/>
    <w:rsid w:val="00F21E15"/>
    <w:rsid w:val="00F30DA0"/>
    <w:rsid w:val="00F45589"/>
    <w:rsid w:val="00F56ABE"/>
    <w:rsid w:val="00F76085"/>
    <w:rsid w:val="00F83DC1"/>
    <w:rsid w:val="00F8730A"/>
    <w:rsid w:val="00FA4951"/>
    <w:rsid w:val="00FA55BC"/>
    <w:rsid w:val="00FC1274"/>
    <w:rsid w:val="00FC2755"/>
    <w:rsid w:val="00FD0F32"/>
    <w:rsid w:val="00FF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96332B"/>
    <w:pPr>
      <w:ind w:left="708"/>
    </w:pPr>
  </w:style>
  <w:style w:styleId="Tijeloteksta" w:type="paragraph">
    <w:name w:val="Body Text"/>
    <w:basedOn w:val="Normal"/>
    <w:link w:val="TijelotekstaChar"/>
    <w:unhideWhenUsed/>
    <w:rsid w:val="00830984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830984"/>
    <w:rPr>
      <w:sz w:val="24"/>
      <w:szCs w:val="24"/>
    </w:rPr>
  </w:style>
  <w:style w:styleId="Bezproreda" w:type="paragraph">
    <w:name w:val="No Spacing"/>
    <w:uiPriority w:val="1"/>
    <w:qFormat/>
    <w:rsid w:val="00830984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B160E2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B48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48E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0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96332B"/>
    <w:pPr>
      <w:ind w:left="708"/>
    </w:pPr>
  </w:style>
  <w:style w:styleId="Tijeloteksta" w:type="paragraph">
    <w:name w:val="Body Text"/>
    <w:basedOn w:val="Normal"/>
    <w:link w:val="TijelotekstaChar"/>
    <w:unhideWhenUsed/>
    <w:rsid w:val="00830984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830984"/>
    <w:rPr>
      <w:sz w:val="24"/>
      <w:szCs w:val="24"/>
    </w:rPr>
  </w:style>
  <w:style w:styleId="Bezproreda" w:type="paragraph">
    <w:name w:val="No Spacing"/>
    <w:uiPriority w:val="1"/>
    <w:qFormat/>
    <w:rsid w:val="00830984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B160E2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B48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48E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0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11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815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5490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887794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082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72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35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87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7953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1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1575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6659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785520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6409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8303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98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92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173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717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19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</izvorni_sadrzaj>
    <derivirana_varijabla naziv="DomainObject.Predmet.OstaliListFormated_1">
      <item>Ivan Perković</item>
      <item>ŽDO GUO Osijek</item>
      <item>Ljiljana Šegedin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</izvorni_sadrzaj>
    <derivirana_varijabla naziv="DomainObject.Predmet.OstaliListFormatedOIB_1">
      <item>Ivan Perković, OIB 81615580056</item>
      <item>ŽDO GUO Osijek</item>
      <item>Ljiljana Šegedin, OIB 90499789823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</derivirana_varijabla>
  </DomainObject.Predmet.OstaliListFormatedWithAdressOIB>
  <DomainObject.Predmet.OstaliListNazivFormated>
    <izvorni_sadrzaj>
      <item>Ivan Perković</item>
      <item>ŽDO GUO Osijek</item>
      <item>Ljiljana Šegedin</item>
    </izvorni_sadrzaj>
    <derivirana_varijabla naziv="DomainObject.Predmet.OstaliListNazivFormated_1">
      <item>Ivan Perković</item>
      <item>ŽDO GUO Osijek</item>
      <item>Ljiljana Šegedin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</izvorni_sadrzaj>
    <derivirana_varijabla naziv="DomainObject.Predmet.OstaliListNazivFormatedOIB_1">
      <item>Ivan Perković, OIB 81615580056</item>
      <item>ŽDO GUO Osijek</item>
      <item>Ljiljana Šegedin, OIB 90499789823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CF691-B5E8-46D0-BF69-D3050867E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3663</properties:Words>
  <properties:Characters>19850</properties:Characters>
  <properties:Lines>881</properties:Lines>
  <properties:Paragraphs>586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2016-06-10T11:29:00Z</dcterms:created>
  <dc:creator>tkovacevic</dc:creator>
  <cp:lastModifiedBy>Elizabeta Đeke</cp:lastModifiedBy>
  <cp:lastPrinted>2016-06-10T11:31:00Z</cp:lastPrinted>
  <dcterms:modified xmlns:xsi="http://www.w3.org/2001/XMLSchema-instance" xsi:type="dcterms:W3CDTF">2016-06-10T11:38:00Z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