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e39d8" w14:paraId="d7e39d8" w:rsidRDefault="00535EEB" w:rsidP="00535EEB" w:rsidR="00535EEB" w:rsidRPr="00C44FCE">
      <w:pPr>
        <w15:collapsed w:val="false"/>
        <w:rPr>
          <w:rFonts w:hAnsi="Times New Roman" w:ascii="Times New Roman"/>
          <w:szCs w:val="24"/>
        </w:rPr>
      </w:pPr>
      <w:bookmarkStart w:name="_GoBack" w:id="0"/>
      <w:bookmarkEnd w:id="0"/>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 xml:space="preserve">       Zagreb, Amruševa 2/II</w:t>
      </w:r>
      <w:r w:rsidR="008E3C17" w:rsidRPr="00C44FCE">
        <w:rPr>
          <w:rFonts w:hAnsi="Times New Roman" w:ascii="Times New Roman"/>
          <w:szCs w:val="24"/>
        </w:rPr>
        <w:t xml:space="preserve"> (pp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311769"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311769">
        <w:rPr>
          <w:rFonts w:hAnsi="Times New Roman" w:ascii="Times New Roman"/>
          <w:szCs w:val="24"/>
        </w:rPr>
        <w:t>2574</w:t>
      </w:r>
      <w:r w:rsidR="002452B9" w:rsidRPr="00C44FCE">
        <w:rPr>
          <w:rFonts w:hAnsi="Times New Roman" w:ascii="Times New Roman"/>
          <w:szCs w:val="24"/>
        </w:rPr>
        <w:t>/16</w:t>
      </w:r>
      <w:r w:rsidR="00675DC0">
        <w:rPr>
          <w:rFonts w:hAnsi="Times New Roman" w:ascii="Times New Roman"/>
          <w:szCs w:val="24"/>
        </w:rPr>
        <w:t>-29</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535EEB" w:rsidR="00535EEB" w:rsidRPr="00FB2047">
      <w:pPr>
        <w:jc w:val="both"/>
        <w:rPr>
          <w:rFonts w:hAnsi="Times New Roman" w:ascii="Times New Roman"/>
          <w:szCs w:val="24"/>
        </w:rPr>
      </w:pPr>
      <w:r w:rsidRPr="00C44FCE">
        <w:rPr>
          <w:rFonts w:hAnsi="Times New Roman" w:ascii="Times New Roman"/>
          <w:szCs w:val="24"/>
        </w:rPr>
        <w:tab/>
        <w:t xml:space="preserve">Trgovački sud u Zagrebu, po sucu pojedincu Luciji Butigan,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1, </w:t>
      </w:r>
      <w:r w:rsidRPr="00C44FCE">
        <w:rPr>
          <w:rFonts w:hAnsi="Times New Roman" w:ascii="Times New Roman"/>
          <w:szCs w:val="24"/>
        </w:rPr>
        <w:t xml:space="preserve">za otvaranje stečajnog postupka nad dužnikom </w:t>
      </w:r>
      <w:r w:rsidR="00311769" w:rsidRPr="00311769">
        <w:rPr>
          <w:rFonts w:hAnsi="Times New Roman" w:ascii="Times New Roman"/>
          <w:szCs w:val="24"/>
        </w:rPr>
        <w:t>AGRO-ZDENČINA proizvodno-uslužno d.o.o., Donja Zdenčina (Općina Klinča Sela), Kar</w:t>
      </w:r>
      <w:r w:rsidR="00311769">
        <w:rPr>
          <w:rFonts w:hAnsi="Times New Roman" w:ascii="Times New Roman"/>
          <w:szCs w:val="24"/>
        </w:rPr>
        <w:t>la Vodopića 21, OIB:36462959270</w:t>
      </w:r>
      <w:r w:rsidRPr="00C44FCE">
        <w:rPr>
          <w:rFonts w:hAnsi="Times New Roman" w:ascii="Times New Roman"/>
          <w:szCs w:val="24"/>
        </w:rPr>
        <w:t xml:space="preserve">, </w:t>
      </w:r>
      <w:r w:rsidR="00812374" w:rsidRPr="00C44FCE">
        <w:rPr>
          <w:rFonts w:hAnsi="Times New Roman" w:ascii="Times New Roman"/>
          <w:szCs w:val="24"/>
        </w:rPr>
        <w:t xml:space="preserve">dana </w:t>
      </w:r>
      <w:r w:rsidR="00601691" w:rsidRPr="00FB2047">
        <w:rPr>
          <w:rFonts w:hAnsi="Times New Roman" w:ascii="Times New Roman"/>
          <w:szCs w:val="24"/>
        </w:rPr>
        <w:t>5</w:t>
      </w:r>
      <w:r w:rsidRPr="00FB2047">
        <w:rPr>
          <w:rFonts w:hAnsi="Times New Roman" w:ascii="Times New Roman"/>
          <w:szCs w:val="24"/>
        </w:rPr>
        <w:t xml:space="preserve">. </w:t>
      </w:r>
      <w:r w:rsidR="00000CC9" w:rsidRPr="00FB2047">
        <w:rPr>
          <w:rFonts w:hAnsi="Times New Roman" w:ascii="Times New Roman"/>
          <w:szCs w:val="24"/>
        </w:rPr>
        <w:t>srpnja</w:t>
      </w:r>
      <w:r w:rsidRPr="00FB2047">
        <w:rPr>
          <w:rFonts w:hAnsi="Times New Roman" w:ascii="Times New Roman"/>
          <w:szCs w:val="24"/>
        </w:rPr>
        <w:t xml:space="preserve"> 2018.</w:t>
      </w:r>
      <w:r w:rsidR="00000CC9" w:rsidRPr="00FB2047">
        <w:rPr>
          <w:rFonts w:hAnsi="Times New Roman" w:ascii="Times New Roman"/>
          <w:szCs w:val="24"/>
        </w:rPr>
        <w:t xml:space="preserve"> godine</w:t>
      </w:r>
    </w:p>
    <w:p w:rsidRDefault="00535EEB" w:rsidP="00535EEB" w:rsidR="00535EEB" w:rsidRPr="00C44FCE">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311769"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Otvara se stečajni postupak nad dužnikom </w:t>
      </w:r>
      <w:r w:rsidR="00311769" w:rsidRPr="00311769">
        <w:rPr>
          <w:rFonts w:hAnsi="Times New Roman" w:ascii="Times New Roman"/>
          <w:szCs w:val="24"/>
        </w:rPr>
        <w:t>AGRO-ZDENČINA proizvodno-uslužno d.o.o., Donja Zdenčina (Općina Klinča Sela), Kar</w:t>
      </w:r>
      <w:r w:rsidR="00311769">
        <w:rPr>
          <w:rFonts w:hAnsi="Times New Roman" w:ascii="Times New Roman"/>
          <w:szCs w:val="24"/>
        </w:rPr>
        <w:t>la Vodopića 21, OIB:36462959270</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311769" w:rsidR="00363250" w:rsidRPr="00C44FCE">
      <w:pPr>
        <w:pStyle w:val="Odlomakpopisa"/>
        <w:numPr>
          <w:ilvl w:val="0"/>
          <w:numId w:val="2"/>
        </w:numPr>
        <w:jc w:val="both"/>
        <w:rPr>
          <w:rFonts w:hAnsi="Times New Roman" w:ascii="Times New Roman"/>
          <w:szCs w:val="24"/>
        </w:rPr>
      </w:pPr>
      <w:r w:rsidRPr="00C44FCE">
        <w:rPr>
          <w:rFonts w:eastAsia="Batang" w:hAnsi="Times New Roman" w:ascii="Times New Roman"/>
          <w:bCs/>
          <w:szCs w:val="24"/>
        </w:rPr>
        <w:t>Za stečajnog upravitelja imenuje se</w:t>
      </w:r>
      <w:r w:rsidR="002F73B7" w:rsidRPr="00C44FCE">
        <w:rPr>
          <w:rFonts w:hAnsi="Times New Roman" w:ascii="Times New Roman"/>
          <w:szCs w:val="24"/>
        </w:rPr>
        <w:t xml:space="preserve"> </w:t>
      </w:r>
      <w:r w:rsidR="00311769" w:rsidRPr="00311769">
        <w:rPr>
          <w:rFonts w:hAnsi="Times New Roman" w:ascii="Times New Roman"/>
          <w:szCs w:val="24"/>
        </w:rPr>
        <w:t>Berislav Maksimović, Varaždin, Hrašćica, Braće Radić 1 ,OIB 57300759557.</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w:t>
      </w:r>
      <w:r w:rsidRPr="00A979C3">
        <w:rPr>
          <w:rFonts w:hAnsi="Times New Roman" w:ascii="Times New Roman"/>
          <w:szCs w:val="24"/>
        </w:rPr>
        <w:t xml:space="preserve">dana </w:t>
      </w:r>
      <w:r w:rsidR="00311769" w:rsidRPr="00A979C3">
        <w:rPr>
          <w:rFonts w:hAnsi="Times New Roman" w:ascii="Times New Roman"/>
          <w:szCs w:val="24"/>
          <w:u w:val="single"/>
        </w:rPr>
        <w:t>5</w:t>
      </w:r>
      <w:r w:rsidRPr="00A979C3">
        <w:rPr>
          <w:rFonts w:hAnsi="Times New Roman" w:ascii="Times New Roman"/>
          <w:szCs w:val="24"/>
          <w:u w:val="single"/>
        </w:rPr>
        <w:t xml:space="preserve">. </w:t>
      </w:r>
      <w:r w:rsidR="005B3204" w:rsidRPr="00A979C3">
        <w:rPr>
          <w:rFonts w:hAnsi="Times New Roman" w:ascii="Times New Roman"/>
          <w:szCs w:val="24"/>
          <w:u w:val="single"/>
        </w:rPr>
        <w:t>srpnja</w:t>
      </w:r>
      <w:r w:rsidR="002E4B60" w:rsidRPr="00A979C3">
        <w:rPr>
          <w:rFonts w:hAnsi="Times New Roman" w:ascii="Times New Roman"/>
          <w:szCs w:val="24"/>
          <w:u w:val="single"/>
        </w:rPr>
        <w:t xml:space="preserve"> 2018.</w:t>
      </w:r>
      <w:r w:rsidR="001A5FF3" w:rsidRPr="00A979C3">
        <w:rPr>
          <w:rFonts w:hAnsi="Times New Roman" w:ascii="Times New Roman"/>
          <w:szCs w:val="24"/>
          <w:u w:val="single"/>
        </w:rPr>
        <w:t xml:space="preserve"> godine</w:t>
      </w:r>
      <w:r w:rsidR="002E4B60" w:rsidRPr="00A979C3">
        <w:rPr>
          <w:rFonts w:hAnsi="Times New Roman" w:ascii="Times New Roman"/>
          <w:szCs w:val="24"/>
          <w:u w:val="single"/>
        </w:rPr>
        <w:t xml:space="preserve"> </w:t>
      </w:r>
      <w:r w:rsidR="00D11572" w:rsidRPr="00A979C3">
        <w:rPr>
          <w:rFonts w:hAnsi="Times New Roman" w:ascii="Times New Roman"/>
          <w:szCs w:val="24"/>
          <w:u w:val="single"/>
        </w:rPr>
        <w:t xml:space="preserve"> </w:t>
      </w:r>
      <w:r w:rsidR="00D11572" w:rsidRPr="00FB2047">
        <w:rPr>
          <w:rFonts w:hAnsi="Times New Roman" w:ascii="Times New Roman"/>
          <w:szCs w:val="24"/>
          <w:u w:val="single"/>
        </w:rPr>
        <w:t xml:space="preserve">u </w:t>
      </w:r>
      <w:r w:rsidR="00FB2047" w:rsidRPr="00FB2047">
        <w:rPr>
          <w:rFonts w:hAnsi="Times New Roman" w:ascii="Times New Roman"/>
          <w:szCs w:val="24"/>
          <w:u w:val="single"/>
        </w:rPr>
        <w:t>08,3</w:t>
      </w:r>
      <w:r w:rsidR="00976A38" w:rsidRPr="00FB2047">
        <w:rPr>
          <w:rFonts w:hAnsi="Times New Roman" w:ascii="Times New Roman"/>
          <w:szCs w:val="24"/>
          <w:u w:val="single"/>
        </w:rPr>
        <w:t>0</w:t>
      </w:r>
      <w:r w:rsidRPr="00FB2047">
        <w:rPr>
          <w:rFonts w:hAnsi="Times New Roman" w:ascii="Times New Roman"/>
          <w:szCs w:val="24"/>
          <w:u w:val="single"/>
        </w:rPr>
        <w:t xml:space="preserve"> sati</w:t>
      </w:r>
      <w:r w:rsidRPr="00FB2047">
        <w:rPr>
          <w:rFonts w:hAnsi="Times New Roman" w:ascii="Times New Roman"/>
          <w:szCs w:val="24"/>
        </w:rPr>
        <w:t xml:space="preserve">, a kojeg </w:t>
      </w:r>
      <w:r w:rsidRPr="00C44FCE">
        <w:rPr>
          <w:rFonts w:hAnsi="Times New Roman" w:ascii="Times New Roman"/>
          <w:szCs w:val="24"/>
        </w:rPr>
        <w:t>je dana u naznačeno vrijeme,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(NN 71/15</w:t>
      </w:r>
      <w:r w:rsidR="000F44A6" w:rsidRPr="00C44FCE">
        <w:rPr>
          <w:rFonts w:hAnsi="Times New Roman" w:ascii="Times New Roman"/>
          <w:szCs w:val="24"/>
        </w:rPr>
        <w:t>,104/17</w:t>
      </w:r>
      <w:r w:rsidR="00EE0833">
        <w:rPr>
          <w:rFonts w:hAnsi="Times New Roman" w:ascii="Times New Roman"/>
          <w:szCs w:val="24"/>
        </w:rPr>
        <w:t xml:space="preserve">, </w:t>
      </w:r>
      <w:r w:rsidR="006401FF">
        <w:rPr>
          <w:rFonts w:hAnsi="Times New Roman" w:ascii="Times New Roman"/>
          <w:szCs w:val="24"/>
        </w:rPr>
        <w:t>dalje</w:t>
      </w:r>
      <w:r w:rsidR="00EE0833">
        <w:rPr>
          <w:rFonts w:hAnsi="Times New Roman" w:ascii="Times New Roman"/>
          <w:szCs w:val="24"/>
        </w:rPr>
        <w:t xml:space="preserve"> SZ</w:t>
      </w:r>
      <w:r w:rsidRPr="00C44FCE">
        <w:rPr>
          <w:rFonts w:hAnsi="Times New Roman" w:ascii="Times New Roman"/>
          <w:szCs w:val="24"/>
        </w:rPr>
        <w:t>), o prijavi tražbina prijave svoje tražbine.</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razlučni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(NN 71/15</w:t>
      </w:r>
      <w:r w:rsidR="006D526B" w:rsidRPr="00C44FCE">
        <w:rPr>
          <w:rFonts w:hAnsi="Times New Roman" w:ascii="Times New Roman"/>
          <w:szCs w:val="24"/>
        </w:rPr>
        <w:t>,104/17</w:t>
      </w:r>
      <w:r w:rsidRPr="00C44FCE">
        <w:rPr>
          <w:rFonts w:hAnsi="Times New Roman" w:ascii="Times New Roman"/>
          <w:szCs w:val="24"/>
        </w:rPr>
        <w:t xml:space="preserve">), o obavješćivanju o izlučnim i razlučnim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35EEB" w:rsidR="00535EEB" w:rsidRPr="00C44FCE">
      <w:pPr>
        <w:jc w:val="both"/>
        <w:rPr>
          <w:rFonts w:hAnsi="Times New Roman" w:ascii="Times New Roman"/>
          <w:szCs w:val="24"/>
        </w:rPr>
      </w:pPr>
      <w:r w:rsidRPr="00C44FCE">
        <w:rPr>
          <w:rFonts w:hAnsi="Times New Roman" w:ascii="Times New Roman"/>
          <w:szCs w:val="24"/>
        </w:rPr>
        <w:t xml:space="preserve"> </w:t>
      </w:r>
    </w:p>
    <w:p w:rsidRDefault="00331A90" w:rsidP="00F77B78" w:rsidR="00F77B78"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Rješenje o otvaranju stečajnog postupka dostavlja se </w:t>
      </w:r>
      <w:r w:rsidR="005B3204" w:rsidRPr="00C44FCE">
        <w:rPr>
          <w:rFonts w:hAnsi="Times New Roman" w:ascii="Times New Roman"/>
          <w:szCs w:val="24"/>
        </w:rPr>
        <w:t>RH, Ministarstvo unutarnjih poslova, Policijska uprava Zagrebačka</w:t>
      </w:r>
      <w:r w:rsidR="00D859DD" w:rsidRPr="00C44FCE">
        <w:rPr>
          <w:rFonts w:hAnsi="Times New Roman" w:ascii="Times New Roman"/>
          <w:szCs w:val="24"/>
        </w:rPr>
        <w:t>,</w:t>
      </w:r>
      <w:r w:rsidR="00700205" w:rsidRPr="00C44FCE">
        <w:rPr>
          <w:rFonts w:hAnsi="Times New Roman" w:ascii="Times New Roman"/>
          <w:szCs w:val="24"/>
        </w:rPr>
        <w:t xml:space="preserve"> radi provedbe upisa zabilježbe otvaranj</w:t>
      </w:r>
      <w:r w:rsidR="00F77B78" w:rsidRPr="00C44FCE">
        <w:rPr>
          <w:rFonts w:hAnsi="Times New Roman" w:ascii="Times New Roman"/>
          <w:szCs w:val="24"/>
        </w:rPr>
        <w:t>a stečajnog postupka nad imovinom</w:t>
      </w:r>
      <w:r w:rsidR="00700205" w:rsidRPr="00C44FCE">
        <w:rPr>
          <w:rFonts w:hAnsi="Times New Roman" w:ascii="Times New Roman"/>
          <w:szCs w:val="24"/>
        </w:rPr>
        <w:t>-</w:t>
      </w:r>
      <w:r w:rsidR="005B3204" w:rsidRPr="00C44FCE">
        <w:rPr>
          <w:rFonts w:hAnsi="Times New Roman" w:ascii="Times New Roman"/>
          <w:szCs w:val="24"/>
        </w:rPr>
        <w:t>pokretninama</w:t>
      </w:r>
      <w:r w:rsidR="00700205" w:rsidRPr="00C44FCE">
        <w:rPr>
          <w:rFonts w:hAnsi="Times New Roman" w:ascii="Times New Roman"/>
          <w:szCs w:val="24"/>
        </w:rPr>
        <w:t xml:space="preserve"> dužnika</w:t>
      </w:r>
      <w:r w:rsidR="00F77B78" w:rsidRPr="00C44FCE">
        <w:rPr>
          <w:rFonts w:hAnsi="Times New Roman" w:ascii="Times New Roman"/>
          <w:szCs w:val="24"/>
        </w:rPr>
        <w:t xml:space="preserve"> </w:t>
      </w:r>
      <w:r w:rsidR="009947A0" w:rsidRPr="00311769">
        <w:rPr>
          <w:rFonts w:hAnsi="Times New Roman" w:ascii="Times New Roman"/>
          <w:szCs w:val="24"/>
        </w:rPr>
        <w:t>AGRO-ZDENČINA proizvodno-uslužno d.o.o., Donja Zdenčina (Općina Klinča Sela), Kar</w:t>
      </w:r>
      <w:r w:rsidR="009947A0">
        <w:rPr>
          <w:rFonts w:hAnsi="Times New Roman" w:ascii="Times New Roman"/>
          <w:szCs w:val="24"/>
        </w:rPr>
        <w:t>la Vodopića 21, OIB:36462959270</w:t>
      </w:r>
      <w:r w:rsidR="00700205" w:rsidRPr="00C44FCE">
        <w:rPr>
          <w:rFonts w:hAnsi="Times New Roman" w:ascii="Times New Roman"/>
          <w:szCs w:val="24"/>
        </w:rPr>
        <w:t>, kako slijedi:</w:t>
      </w:r>
    </w:p>
    <w:p w:rsidRDefault="00121EBB" w:rsidP="00121EBB" w:rsidR="00121EBB" w:rsidRPr="00C44FCE">
      <w:pPr>
        <w:pStyle w:val="Odlomakpopisa"/>
        <w:rPr>
          <w:rFonts w:hAnsi="Times New Roman" w:ascii="Times New Roman"/>
          <w:szCs w:val="24"/>
        </w:rPr>
      </w:pPr>
    </w:p>
    <w:p w:rsidRDefault="00121EBB" w:rsidP="00311769" w:rsidR="00311769">
      <w:pPr>
        <w:ind w:left="1080"/>
        <w:jc w:val="both"/>
        <w:rPr>
          <w:rFonts w:hAnsi="Times New Roman" w:ascii="Times New Roman"/>
          <w:szCs w:val="24"/>
        </w:rPr>
      </w:pPr>
      <w:r w:rsidRPr="00C44FCE">
        <w:rPr>
          <w:rFonts w:hAnsi="Times New Roman" w:ascii="Times New Roman"/>
          <w:szCs w:val="24"/>
        </w:rPr>
        <w:t>-</w:t>
      </w:r>
      <w:r w:rsidR="00311769" w:rsidRPr="00311769">
        <w:rPr>
          <w:rFonts w:hAnsi="Times New Roman" w:ascii="Times New Roman"/>
          <w:szCs w:val="24"/>
        </w:rPr>
        <w:t>voz</w:t>
      </w:r>
      <w:r w:rsidR="009947A0">
        <w:rPr>
          <w:rFonts w:hAnsi="Times New Roman" w:ascii="Times New Roman"/>
          <w:szCs w:val="24"/>
        </w:rPr>
        <w:t>ilo M1, marke CITROEN 1.4</w:t>
      </w:r>
      <w:r w:rsidR="00311769" w:rsidRPr="00311769">
        <w:rPr>
          <w:rFonts w:hAnsi="Times New Roman" w:ascii="Times New Roman"/>
          <w:szCs w:val="24"/>
        </w:rPr>
        <w:t>, god. proizvodnje 2003, reg</w:t>
      </w:r>
      <w:r w:rsidR="009947A0">
        <w:rPr>
          <w:rFonts w:hAnsi="Times New Roman" w:ascii="Times New Roman"/>
          <w:szCs w:val="24"/>
        </w:rPr>
        <w:t>.</w:t>
      </w:r>
      <w:r w:rsidR="00EE0833">
        <w:rPr>
          <w:rFonts w:hAnsi="Times New Roman" w:ascii="Times New Roman"/>
          <w:szCs w:val="24"/>
        </w:rPr>
        <w:t xml:space="preserve"> oznake ZG3681</w:t>
      </w:r>
      <w:r w:rsidR="00311769" w:rsidRPr="00311769">
        <w:rPr>
          <w:rFonts w:hAnsi="Times New Roman" w:ascii="Times New Roman"/>
          <w:szCs w:val="24"/>
        </w:rPr>
        <w:t xml:space="preserve">AM, </w:t>
      </w:r>
    </w:p>
    <w:p w:rsidRDefault="00311769" w:rsidP="00311769" w:rsidR="007E2353">
      <w:pPr>
        <w:ind w:left="1080"/>
        <w:jc w:val="both"/>
        <w:rPr>
          <w:rFonts w:hAnsi="Times New Roman" w:ascii="Times New Roman"/>
          <w:szCs w:val="24"/>
        </w:rPr>
      </w:pPr>
      <w:r>
        <w:rPr>
          <w:rFonts w:hAnsi="Times New Roman" w:ascii="Times New Roman"/>
          <w:szCs w:val="24"/>
        </w:rPr>
        <w:lastRenderedPageBreak/>
        <w:t>-</w:t>
      </w:r>
      <w:r w:rsidRPr="00311769">
        <w:rPr>
          <w:rFonts w:hAnsi="Times New Roman" w:ascii="Times New Roman"/>
          <w:szCs w:val="24"/>
        </w:rPr>
        <w:t>vozilo N1, marke KIA 2.7 D 3VAN,</w:t>
      </w:r>
      <w:r w:rsidR="009947A0">
        <w:rPr>
          <w:rFonts w:hAnsi="Times New Roman" w:ascii="Times New Roman"/>
          <w:szCs w:val="24"/>
        </w:rPr>
        <w:t xml:space="preserve"> </w:t>
      </w:r>
      <w:r w:rsidRPr="00311769">
        <w:rPr>
          <w:rFonts w:hAnsi="Times New Roman" w:ascii="Times New Roman"/>
          <w:szCs w:val="24"/>
        </w:rPr>
        <w:t>god. p</w:t>
      </w:r>
      <w:r w:rsidR="00EE0833">
        <w:rPr>
          <w:rFonts w:hAnsi="Times New Roman" w:ascii="Times New Roman"/>
          <w:szCs w:val="24"/>
        </w:rPr>
        <w:t>roizvodnje 1997. reg. oznake ZG7376</w:t>
      </w:r>
      <w:r w:rsidRPr="00311769">
        <w:rPr>
          <w:rFonts w:hAnsi="Times New Roman" w:ascii="Times New Roman"/>
          <w:szCs w:val="24"/>
        </w:rPr>
        <w:t>E</w:t>
      </w:r>
    </w:p>
    <w:p w:rsidRDefault="00311769" w:rsidP="00311769" w:rsidR="00311769" w:rsidRPr="00C44FCE">
      <w:pPr>
        <w:ind w:left="108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Ročište vjerovnika na kojem će se ispitati prijavljene tražbine (ispitno ročište) određuje se za </w:t>
      </w:r>
      <w:r w:rsidR="000A5247" w:rsidRPr="00C44FCE">
        <w:rPr>
          <w:rFonts w:hAnsi="Times New Roman" w:ascii="Times New Roman"/>
          <w:b/>
          <w:szCs w:val="24"/>
          <w:u w:val="single"/>
        </w:rPr>
        <w:t xml:space="preserve">dan </w:t>
      </w:r>
      <w:r w:rsidR="009947A0">
        <w:rPr>
          <w:rFonts w:hAnsi="Times New Roman" w:ascii="Times New Roman"/>
          <w:b/>
          <w:szCs w:val="24"/>
          <w:u w:val="single"/>
        </w:rPr>
        <w:t>13</w:t>
      </w:r>
      <w:r w:rsidRPr="00C44FCE">
        <w:rPr>
          <w:rFonts w:hAnsi="Times New Roman" w:ascii="Times New Roman"/>
          <w:b/>
          <w:szCs w:val="24"/>
          <w:u w:val="single"/>
        </w:rPr>
        <w:t xml:space="preserve">. </w:t>
      </w:r>
      <w:r w:rsidR="000A5247" w:rsidRPr="00C44FCE">
        <w:rPr>
          <w:rFonts w:hAnsi="Times New Roman" w:ascii="Times New Roman"/>
          <w:b/>
          <w:szCs w:val="24"/>
          <w:u w:val="single"/>
        </w:rPr>
        <w:t>studenog</w:t>
      </w:r>
      <w:r w:rsidR="00AA3AB5" w:rsidRPr="00C44FCE">
        <w:rPr>
          <w:rFonts w:hAnsi="Times New Roman" w:ascii="Times New Roman"/>
          <w:b/>
          <w:szCs w:val="24"/>
          <w:u w:val="single"/>
        </w:rPr>
        <w:t xml:space="preserve"> 201</w:t>
      </w:r>
      <w:r w:rsidRPr="00C44FCE">
        <w:rPr>
          <w:rFonts w:hAnsi="Times New Roman" w:ascii="Times New Roman"/>
          <w:b/>
          <w:szCs w:val="24"/>
          <w:u w:val="single"/>
        </w:rPr>
        <w:t>8</w:t>
      </w:r>
      <w:r w:rsidR="00AA3AB5" w:rsidRPr="00C44FCE">
        <w:rPr>
          <w:rFonts w:hAnsi="Times New Roman" w:ascii="Times New Roman"/>
          <w:b/>
          <w:szCs w:val="24"/>
          <w:u w:val="single"/>
        </w:rPr>
        <w:t>.</w:t>
      </w:r>
      <w:r w:rsidR="0076074C">
        <w:rPr>
          <w:rFonts w:hAnsi="Times New Roman" w:ascii="Times New Roman"/>
          <w:b/>
          <w:szCs w:val="24"/>
          <w:u w:val="single"/>
        </w:rPr>
        <w:t xml:space="preserve"> godine</w:t>
      </w:r>
      <w:r w:rsidR="000A5247" w:rsidRPr="00C44FCE">
        <w:rPr>
          <w:rFonts w:hAnsi="Times New Roman" w:ascii="Times New Roman"/>
          <w:b/>
          <w:szCs w:val="24"/>
          <w:u w:val="single"/>
        </w:rPr>
        <w:t xml:space="preserve"> u 11:0</w:t>
      </w:r>
      <w:r w:rsidR="00280D31" w:rsidRPr="00C44FCE">
        <w:rPr>
          <w:rFonts w:hAnsi="Times New Roman" w:ascii="Times New Roman"/>
          <w:b/>
          <w:szCs w:val="24"/>
          <w:u w:val="single"/>
        </w:rPr>
        <w:t>0</w:t>
      </w:r>
      <w:r w:rsidRPr="00C44FCE">
        <w:rPr>
          <w:rFonts w:hAnsi="Times New Roman" w:ascii="Times New Roman"/>
          <w:b/>
          <w:szCs w:val="24"/>
          <w:u w:val="single"/>
        </w:rPr>
        <w:t xml:space="preserve"> sati,</w:t>
      </w:r>
      <w:r w:rsidRPr="00C44FCE">
        <w:rPr>
          <w:rFonts w:hAnsi="Times New Roman" w:ascii="Times New Roman"/>
          <w:szCs w:val="24"/>
        </w:rPr>
        <w:t xml:space="preserve"> u zgradi Trgovačkog suda u Zagrebu, Z</w:t>
      </w:r>
      <w:r w:rsidR="00F715B7" w:rsidRPr="00C44FCE">
        <w:rPr>
          <w:rFonts w:hAnsi="Times New Roman" w:ascii="Times New Roman"/>
          <w:szCs w:val="24"/>
        </w:rPr>
        <w:t>agreb, Petrinjska 8, dvorana 96</w:t>
      </w:r>
      <w:r w:rsidRPr="00C44FCE">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0A5247" w:rsidRPr="00C44FCE">
        <w:rPr>
          <w:rFonts w:hAnsi="Times New Roman" w:ascii="Times New Roman"/>
          <w:b/>
          <w:szCs w:val="24"/>
          <w:u w:val="single"/>
        </w:rPr>
        <w:t>11:1</w:t>
      </w:r>
      <w:r w:rsidR="00280D31" w:rsidRPr="00C44FCE">
        <w:rPr>
          <w:rFonts w:hAnsi="Times New Roman" w:ascii="Times New Roman"/>
          <w:b/>
          <w:szCs w:val="24"/>
          <w:u w:val="single"/>
        </w:rPr>
        <w:t>5</w:t>
      </w:r>
      <w:r w:rsidRPr="00C44FCE">
        <w:rPr>
          <w:rFonts w:hAnsi="Times New Roman" w:ascii="Times New Roman"/>
          <w:szCs w:val="24"/>
        </w:rPr>
        <w:t xml:space="preserve"> 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 xml:space="preserve">Financijska agencija, RC Zagreb, na temelju čl.444. st.2. Stečajnog Zakona (NN 71/15, dalje SZ-a) podnijela je prijedlog za otvaranje stečajnog postupka nad dužnikom </w:t>
      </w:r>
      <w:r w:rsidR="007366A8" w:rsidRPr="00311769">
        <w:rPr>
          <w:rFonts w:hAnsi="Times New Roman" w:ascii="Times New Roman"/>
          <w:szCs w:val="24"/>
        </w:rPr>
        <w:t>AGRO-ZDENČINA proizvodno-uslužno d.o.o., Donja Zdenčina (Općina Klinča Sela), Kar</w:t>
      </w:r>
      <w:r w:rsidR="007366A8">
        <w:rPr>
          <w:rFonts w:hAnsi="Times New Roman" w:ascii="Times New Roman"/>
          <w:szCs w:val="24"/>
        </w:rPr>
        <w:t>la Vodopića 21, OIB:36462959270</w:t>
      </w:r>
      <w:r w:rsidR="000A5247" w:rsidRPr="00C44FCE">
        <w:rPr>
          <w:rFonts w:hAnsi="Times New Roman" w:ascii="Times New Roman"/>
          <w:szCs w:val="24"/>
        </w:rPr>
        <w:t>.</w:t>
      </w:r>
    </w:p>
    <w:p w:rsidRDefault="000A5247" w:rsidP="000A5247" w:rsidR="000A5247" w:rsidRPr="00C44FCE">
      <w:pPr>
        <w:jc w:val="both"/>
        <w:rPr>
          <w:rFonts w:hAnsi="Times New Roman" w:ascii="Times New Roman"/>
          <w:szCs w:val="24"/>
        </w:rPr>
      </w:pPr>
    </w:p>
    <w:p w:rsidRDefault="000A5247" w:rsidP="000A5247" w:rsidR="000A5247" w:rsidRPr="00C44FCE">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 xml:space="preserve">a o prijedlogu za otvaranje stečajnog postupka nad predmetnim dužnikom, te zatim u prethodnom postupku imenovao privremenog stečajnog upravitelja sa zadatkom da ispita da li kod ovog dužnika i dalje postoji koji od stečajnih razloga, da li dužnik ima imovine koji bi činili stečajnu masu, a čijim unovčenjem bi se mogli pokriti troškovi, kako prethodnog, tako i otvorenog stečajnog postupka. </w:t>
      </w:r>
    </w:p>
    <w:p w:rsidRDefault="000A5247" w:rsidP="000A5247" w:rsidR="000A5247" w:rsidRPr="00C44FCE">
      <w:pPr>
        <w:jc w:val="both"/>
        <w:rPr>
          <w:rFonts w:hAnsi="Times New Roman" w:ascii="Times New Roman"/>
          <w:szCs w:val="24"/>
        </w:rPr>
      </w:pPr>
    </w:p>
    <w:p w:rsidRDefault="000A5247" w:rsidP="000A5247" w:rsidR="000A5247" w:rsidRPr="00C44FCE">
      <w:pPr>
        <w:ind w:firstLine="708"/>
        <w:jc w:val="both"/>
        <w:rPr>
          <w:rFonts w:hAnsi="Times New Roman" w:ascii="Times New Roman"/>
          <w:szCs w:val="24"/>
        </w:rPr>
      </w:pPr>
      <w:r w:rsidRPr="00C44FCE">
        <w:rPr>
          <w:rFonts w:hAnsi="Times New Roman" w:ascii="Times New Roman"/>
          <w:szCs w:val="24"/>
        </w:rPr>
        <w:t>Stečajni up</w:t>
      </w:r>
      <w:r w:rsidR="00472E75">
        <w:rPr>
          <w:rFonts w:hAnsi="Times New Roman" w:ascii="Times New Roman"/>
          <w:szCs w:val="24"/>
        </w:rPr>
        <w:t>ravitelj u ovosudni spis dana 4</w:t>
      </w:r>
      <w:r w:rsidRPr="00C44FCE">
        <w:rPr>
          <w:rFonts w:hAnsi="Times New Roman" w:ascii="Times New Roman"/>
          <w:szCs w:val="24"/>
        </w:rPr>
        <w:t xml:space="preserve">. </w:t>
      </w:r>
      <w:r w:rsidR="00BD768C">
        <w:rPr>
          <w:rFonts w:hAnsi="Times New Roman" w:ascii="Times New Roman"/>
          <w:szCs w:val="24"/>
        </w:rPr>
        <w:t>travnja</w:t>
      </w:r>
      <w:r w:rsidRPr="00C44FCE">
        <w:rPr>
          <w:rFonts w:hAnsi="Times New Roman" w:ascii="Times New Roman"/>
          <w:szCs w:val="24"/>
        </w:rPr>
        <w:t xml:space="preserve"> 2018.</w:t>
      </w:r>
      <w:r w:rsidR="00BD768C">
        <w:rPr>
          <w:rFonts w:hAnsi="Times New Roman" w:ascii="Times New Roman"/>
          <w:szCs w:val="24"/>
        </w:rPr>
        <w:t>g.</w:t>
      </w:r>
      <w:r w:rsidRPr="00C44FCE">
        <w:rPr>
          <w:rFonts w:hAnsi="Times New Roman" w:ascii="Times New Roman"/>
          <w:szCs w:val="24"/>
        </w:rPr>
        <w:t xml:space="preserve"> dostavio je pisano izvješće (list </w:t>
      </w:r>
      <w:r w:rsidR="00472E75">
        <w:rPr>
          <w:rFonts w:hAnsi="Times New Roman" w:ascii="Times New Roman"/>
          <w:szCs w:val="24"/>
        </w:rPr>
        <w:t>49-110</w:t>
      </w:r>
      <w:r w:rsidRPr="00C44FCE">
        <w:rPr>
          <w:rFonts w:hAnsi="Times New Roman" w:ascii="Times New Roman"/>
          <w:szCs w:val="24"/>
        </w:rPr>
        <w:t xml:space="preserve"> spisa).</w:t>
      </w:r>
    </w:p>
    <w:p w:rsidRDefault="000A5247" w:rsidP="000A5247" w:rsidR="000A5247" w:rsidRPr="00C44FCE">
      <w:pPr>
        <w:jc w:val="both"/>
        <w:rPr>
          <w:rFonts w:hAnsi="Times New Roman" w:ascii="Times New Roman"/>
        </w:rPr>
      </w:pPr>
      <w:r w:rsidRPr="00C44FCE">
        <w:rPr>
          <w:rFonts w:hAnsi="Times New Roman" w:ascii="Times New Roman"/>
          <w:szCs w:val="24"/>
        </w:rPr>
        <w:tab/>
        <w:t xml:space="preserve">Po zaprimljenom izvješću stečajnog upravitelja održano je ročište radi rasprave o pretpostavkama za otvaranje stečajnog postupka, a na kojem ročištu se privremeni stečajni upravitelj očitovao usmeno u odnosu na naloženi zadatak, te posebno naveo da imovinu ovog </w:t>
      </w:r>
      <w:r w:rsidR="00BD768C">
        <w:rPr>
          <w:rFonts w:hAnsi="Times New Roman" w:ascii="Times New Roman"/>
          <w:szCs w:val="24"/>
        </w:rPr>
        <w:t>dužnika čini imovina</w:t>
      </w:r>
      <w:r w:rsidRPr="00C44FCE">
        <w:rPr>
          <w:rFonts w:hAnsi="Times New Roman" w:ascii="Times New Roman"/>
        </w:rPr>
        <w:t xml:space="preserve">- </w:t>
      </w:r>
      <w:r w:rsidR="00BD768C">
        <w:rPr>
          <w:rFonts w:hAnsi="Times New Roman" w:ascii="Times New Roman"/>
        </w:rPr>
        <w:t xml:space="preserve">vozila kako su ista navedena i opisana u toč. VII izreke ovog rješenja, </w:t>
      </w:r>
      <w:r w:rsidRPr="00C44FCE">
        <w:rPr>
          <w:rFonts w:hAnsi="Times New Roman" w:ascii="Times New Roman"/>
          <w:szCs w:val="24"/>
        </w:rPr>
        <w:t>te da kod dužnik</w:t>
      </w:r>
      <w:r w:rsidR="00A42224">
        <w:rPr>
          <w:rFonts w:hAnsi="Times New Roman" w:ascii="Times New Roman"/>
          <w:szCs w:val="24"/>
        </w:rPr>
        <w:t>a</w:t>
      </w:r>
      <w:r w:rsidRPr="00C44FCE">
        <w:rPr>
          <w:rFonts w:hAnsi="Times New Roman" w:ascii="Times New Roman"/>
          <w:szCs w:val="24"/>
        </w:rPr>
        <w:t xml:space="preserve"> i nadalje postoji stečajni razlog nesposobnost za plaćanje, te da su navedenim ostvareni zakonski uvjeti  da se ovaj stečajni postupak otvori i provede, budući da postoji stečajna masa čijim unovčenjem će se prihodovati novčani iznos dostatan barem za namirenje troškova provedbe stečajnog postupka, a eventualno omo</w:t>
      </w:r>
      <w:r w:rsidR="00E0037F">
        <w:rPr>
          <w:rFonts w:hAnsi="Times New Roman" w:ascii="Times New Roman"/>
          <w:szCs w:val="24"/>
        </w:rPr>
        <w:t>gućiti i djelomičnu diobu, pa je predložio da se ovaj stečajni postupak otvori i provede.</w:t>
      </w:r>
    </w:p>
    <w:p w:rsidRDefault="000A5247" w:rsidP="000A5247" w:rsidR="000A5247" w:rsidRPr="00C44FCE">
      <w:pPr>
        <w:ind w:firstLine="708"/>
        <w:jc w:val="both"/>
        <w:rPr>
          <w:rFonts w:hAnsi="Times New Roman" w:ascii="Times New Roman"/>
          <w:szCs w:val="24"/>
        </w:rPr>
      </w:pPr>
    </w:p>
    <w:p w:rsidRDefault="000A5247"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t>Podnositelj prijedloga FINA Zagreb, u svom pisanom očitovanju</w:t>
      </w:r>
      <w:r w:rsidR="00E0037F">
        <w:rPr>
          <w:rFonts w:hAnsi="Times New Roman" w:ascii="Times New Roman"/>
          <w:color w:themeColor="text1" w:val="000000"/>
          <w:szCs w:val="24"/>
        </w:rPr>
        <w:t xml:space="preserve"> (list 113</w:t>
      </w:r>
      <w:r w:rsidRPr="00C44FCE">
        <w:rPr>
          <w:rFonts w:hAnsi="Times New Roman" w:ascii="Times New Roman"/>
          <w:color w:themeColor="text1" w:val="000000"/>
          <w:szCs w:val="24"/>
        </w:rPr>
        <w:t xml:space="preserve"> spisa), se očitovao da u cijelosti ostaje kod navoda iz podnesenog prijedloga za otvaranje stečajnog postupka, te da dužnik na dan 1. rujna 2015.g.. u Očevidniku redoslijeda osnova za plaćanje ima neizvršene osnove za plaćanje u neprekinutom razdoblju od </w:t>
      </w:r>
      <w:r w:rsidR="00E0037F">
        <w:rPr>
          <w:rFonts w:hAnsi="Times New Roman" w:ascii="Times New Roman"/>
          <w:color w:themeColor="text1" w:val="000000"/>
          <w:szCs w:val="24"/>
        </w:rPr>
        <w:t>1568</w:t>
      </w:r>
      <w:r w:rsidRPr="00C44FCE">
        <w:rPr>
          <w:rFonts w:hAnsi="Times New Roman" w:ascii="Times New Roman"/>
          <w:color w:themeColor="text1" w:val="000000"/>
          <w:szCs w:val="24"/>
        </w:rPr>
        <w:t xml:space="preserve"> dana  u ukupnom iznosu od </w:t>
      </w:r>
      <w:r w:rsidR="00E0037F">
        <w:rPr>
          <w:rFonts w:hAnsi="Times New Roman" w:ascii="Times New Roman"/>
          <w:color w:themeColor="text1" w:val="000000"/>
          <w:szCs w:val="24"/>
        </w:rPr>
        <w:t>278.193,22</w:t>
      </w:r>
      <w:r w:rsidR="002154FA">
        <w:rPr>
          <w:rFonts w:hAnsi="Times New Roman" w:ascii="Times New Roman"/>
          <w:color w:themeColor="text1" w:val="000000"/>
          <w:szCs w:val="24"/>
        </w:rPr>
        <w:t xml:space="preserve"> </w:t>
      </w:r>
      <w:r w:rsidRPr="00C44FCE">
        <w:rPr>
          <w:rFonts w:hAnsi="Times New Roman" w:ascii="Times New Roman"/>
          <w:color w:themeColor="text1" w:val="000000"/>
          <w:szCs w:val="24"/>
        </w:rPr>
        <w:t>kn.</w:t>
      </w:r>
    </w:p>
    <w:p w:rsidRDefault="000A5247" w:rsidP="000A5247" w:rsidR="000A5247" w:rsidRPr="00C44FCE">
      <w:pPr>
        <w:ind w:firstLine="708"/>
        <w:jc w:val="both"/>
        <w:rPr>
          <w:rFonts w:hAnsi="Times New Roman" w:ascii="Times New Roman"/>
          <w:color w:themeColor="text1" w:val="000000"/>
          <w:szCs w:val="24"/>
        </w:rPr>
      </w:pP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w:t>
      </w:r>
      <w:r w:rsidRPr="00C44FCE">
        <w:rPr>
          <w:rFonts w:hAnsi="Times New Roman" w:ascii="Times New Roman"/>
          <w:bCs/>
          <w:szCs w:val="24"/>
        </w:rPr>
        <w:lastRenderedPageBreak/>
        <w:t xml:space="preserve">daljnjeg pristanka dužnika naplatiti s bilo kojeg od njegovih računa. Nadalje, smatrat će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0A5247" w:rsidP="000A5247" w:rsidR="000A5247" w:rsidRPr="00C44FCE">
      <w:pPr>
        <w:ind w:firstLine="720"/>
        <w:jc w:val="both"/>
        <w:rPr>
          <w:rFonts w:hAnsi="Times New Roman" w:ascii="Times New Roman"/>
          <w:bCs/>
          <w:szCs w:val="24"/>
        </w:rPr>
      </w:pPr>
    </w:p>
    <w:p w:rsidRDefault="000A5247" w:rsidP="008A6E7F" w:rsidR="00531181">
      <w:pPr>
        <w:ind w:firstLine="720"/>
        <w:jc w:val="both"/>
        <w:rPr>
          <w:rFonts w:hAnsi="Times New Roman" w:ascii="Times New Roman"/>
          <w:bCs/>
          <w:szCs w:val="24"/>
        </w:rPr>
      </w:pPr>
      <w:r w:rsidRPr="00C44FCE">
        <w:rPr>
          <w:rFonts w:hAnsi="Times New Roman" w:ascii="Times New Roman"/>
          <w:bCs/>
          <w:szCs w:val="24"/>
        </w:rPr>
        <w:t xml:space="preserve">Izvršenim uvidom u spis, konkretno u </w:t>
      </w:r>
      <w:r w:rsidR="008A6E7F">
        <w:rPr>
          <w:rFonts w:hAnsi="Times New Roman" w:ascii="Times New Roman"/>
          <w:bCs/>
          <w:szCs w:val="24"/>
        </w:rPr>
        <w:t xml:space="preserve">dostavljeno očitovanje FINE za predmetnog dužnika </w:t>
      </w:r>
      <w:r w:rsidRPr="00C44FCE">
        <w:rPr>
          <w:rFonts w:hAnsi="Times New Roman" w:ascii="Times New Roman"/>
          <w:bCs/>
          <w:szCs w:val="24"/>
        </w:rPr>
        <w:t xml:space="preserve"> </w:t>
      </w:r>
      <w:r w:rsidR="008A6E7F">
        <w:rPr>
          <w:rFonts w:hAnsi="Times New Roman" w:ascii="Times New Roman"/>
          <w:bCs/>
          <w:szCs w:val="24"/>
        </w:rPr>
        <w:t xml:space="preserve">(list </w:t>
      </w:r>
      <w:r w:rsidR="000F2324">
        <w:rPr>
          <w:rFonts w:hAnsi="Times New Roman" w:ascii="Times New Roman"/>
          <w:bCs/>
          <w:szCs w:val="24"/>
        </w:rPr>
        <w:t>1,10,113</w:t>
      </w:r>
      <w:r w:rsidR="008A6E7F">
        <w:rPr>
          <w:rFonts w:hAnsi="Times New Roman" w:ascii="Times New Roman"/>
          <w:bCs/>
          <w:szCs w:val="24"/>
        </w:rPr>
        <w:t xml:space="preserve"> spisa) </w:t>
      </w:r>
      <w:r w:rsidR="00531181">
        <w:rPr>
          <w:rFonts w:hAnsi="Times New Roman" w:ascii="Times New Roman"/>
          <w:bCs/>
          <w:szCs w:val="24"/>
        </w:rPr>
        <w:t>utvrđeno je, da kod ovog dužnika postoji nepre</w:t>
      </w:r>
      <w:r w:rsidR="000F2324">
        <w:rPr>
          <w:rFonts w:hAnsi="Times New Roman" w:ascii="Times New Roman"/>
          <w:bCs/>
          <w:szCs w:val="24"/>
        </w:rPr>
        <w:t xml:space="preserve">kidna  blokada poslovnog računa, odnosno da </w:t>
      </w:r>
      <w:r w:rsidR="00531181">
        <w:rPr>
          <w:rFonts w:hAnsi="Times New Roman" w:ascii="Times New Roman"/>
          <w:bCs/>
          <w:szCs w:val="24"/>
        </w:rPr>
        <w:t xml:space="preserve"> na dan 1. rujna 2015. godine</w:t>
      </w:r>
      <w:r w:rsidR="000F2324">
        <w:rPr>
          <w:rFonts w:hAnsi="Times New Roman" w:ascii="Times New Roman"/>
          <w:bCs/>
          <w:szCs w:val="24"/>
        </w:rPr>
        <w:t xml:space="preserve"> u Očevidniku redoslijeda osnova za plaćanje  dužnik je imao </w:t>
      </w:r>
      <w:r w:rsidR="00531181">
        <w:rPr>
          <w:rFonts w:hAnsi="Times New Roman" w:ascii="Times New Roman"/>
          <w:bCs/>
          <w:szCs w:val="24"/>
        </w:rPr>
        <w:t xml:space="preserve">neizvršene osnove za plaćanje </w:t>
      </w:r>
      <w:r w:rsidR="000F2324">
        <w:rPr>
          <w:rFonts w:hAnsi="Times New Roman" w:ascii="Times New Roman"/>
          <w:bCs/>
          <w:szCs w:val="24"/>
        </w:rPr>
        <w:t xml:space="preserve">u neprekinutom razdoblju od 1568 dana u iznosu od </w:t>
      </w:r>
      <w:r w:rsidR="00531181">
        <w:rPr>
          <w:rFonts w:hAnsi="Times New Roman" w:ascii="Times New Roman"/>
          <w:bCs/>
          <w:szCs w:val="24"/>
        </w:rPr>
        <w:t xml:space="preserve"> </w:t>
      </w:r>
      <w:r w:rsidR="000F2324">
        <w:rPr>
          <w:rFonts w:hAnsi="Times New Roman" w:ascii="Times New Roman"/>
          <w:bCs/>
          <w:szCs w:val="24"/>
        </w:rPr>
        <w:t xml:space="preserve">278.193,22 </w:t>
      </w:r>
      <w:r w:rsidR="00531181">
        <w:rPr>
          <w:rFonts w:hAnsi="Times New Roman" w:ascii="Times New Roman"/>
          <w:bCs/>
          <w:szCs w:val="24"/>
        </w:rPr>
        <w:t>kn.</w:t>
      </w:r>
    </w:p>
    <w:p w:rsidRDefault="00BD77DA" w:rsidP="000A5247" w:rsidR="00BD77DA" w:rsidRPr="00C44FCE">
      <w:pPr>
        <w:ind w:firstLine="720"/>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U odnosu na imovinu dužnika, utvrđeno je da dužnik u svom vlasništvu ima </w:t>
      </w:r>
      <w:r w:rsidR="0003697D">
        <w:rPr>
          <w:rFonts w:hAnsi="Times New Roman" w:ascii="Times New Roman"/>
          <w:bCs/>
          <w:szCs w:val="24"/>
        </w:rPr>
        <w:t>pokretnine,  a kako su iste navedene i opisane</w:t>
      </w:r>
      <w:r w:rsidRPr="00C44FCE">
        <w:rPr>
          <w:rFonts w:hAnsi="Times New Roman" w:ascii="Times New Roman"/>
          <w:bCs/>
          <w:szCs w:val="24"/>
        </w:rPr>
        <w:t xml:space="preserve"> u toč. VII</w:t>
      </w:r>
      <w:r w:rsidR="008A30B2">
        <w:rPr>
          <w:rFonts w:hAnsi="Times New Roman" w:ascii="Times New Roman"/>
          <w:bCs/>
          <w:szCs w:val="24"/>
        </w:rPr>
        <w:t>.</w:t>
      </w:r>
      <w:r w:rsidRPr="00C44FCE">
        <w:rPr>
          <w:rFonts w:hAnsi="Times New Roman" w:ascii="Times New Roman"/>
          <w:bCs/>
          <w:szCs w:val="24"/>
        </w:rPr>
        <w:t xml:space="preserve"> izreke ovog rješenja.</w:t>
      </w:r>
    </w:p>
    <w:p w:rsidRDefault="000A5247" w:rsidP="000A5247" w:rsidR="000A5247" w:rsidRPr="00C44FCE">
      <w:pPr>
        <w:ind w:firstLine="720"/>
        <w:jc w:val="both"/>
        <w:rPr>
          <w:rFonts w:hAnsi="Times New Roman" w:ascii="Times New Roman"/>
          <w:szCs w:val="24"/>
        </w:rPr>
      </w:pPr>
      <w:r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r w:rsidRPr="00C44FCE">
        <w:rPr>
          <w:rFonts w:hAnsi="Times New Roman" w:ascii="Times New Roman"/>
          <w:szCs w:val="24"/>
        </w:rPr>
        <w:tab/>
      </w:r>
    </w:p>
    <w:p w:rsidRDefault="000A5247" w:rsidP="000A5247" w:rsidR="000A5247">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 SZ-a, zakazano ispitno i izvještajno ročište.</w:t>
      </w:r>
    </w:p>
    <w:p w:rsidRDefault="0003697D" w:rsidP="000A5247" w:rsidR="0003697D" w:rsidRPr="00C44FCE">
      <w:pPr>
        <w:ind w:firstLine="720"/>
        <w:jc w:val="both"/>
        <w:rPr>
          <w:rFonts w:hAnsi="Times New Roman" w:ascii="Times New Roman"/>
          <w:szCs w:val="24"/>
        </w:rPr>
      </w:pPr>
    </w:p>
    <w:p w:rsidRDefault="000A5247" w:rsidP="000A5247" w:rsidR="000A5247" w:rsidRPr="00C44FCE">
      <w:pPr>
        <w:pStyle w:val="Naslov1"/>
        <w:ind w:firstLine="0"/>
        <w:jc w:val="both"/>
        <w:rPr>
          <w:b w:val="false"/>
          <w:szCs w:val="24"/>
        </w:rPr>
      </w:pPr>
      <w:r w:rsidRPr="00C44FCE">
        <w:rPr>
          <w:b w:val="false"/>
          <w:szCs w:val="24"/>
        </w:rPr>
        <w:tab/>
        <w:t>Rješenjem ovog suda br. St-</w:t>
      </w:r>
      <w:r w:rsidR="003807F2">
        <w:rPr>
          <w:b w:val="false"/>
          <w:szCs w:val="24"/>
        </w:rPr>
        <w:t>2574</w:t>
      </w:r>
      <w:r w:rsidRPr="00C44FCE">
        <w:rPr>
          <w:b w:val="false"/>
          <w:szCs w:val="24"/>
        </w:rPr>
        <w:t xml:space="preserve">/16 od </w:t>
      </w:r>
      <w:r w:rsidR="003807F2">
        <w:rPr>
          <w:b w:val="false"/>
          <w:szCs w:val="24"/>
        </w:rPr>
        <w:t>19</w:t>
      </w:r>
      <w:r w:rsidRPr="00C44FCE">
        <w:rPr>
          <w:b w:val="false"/>
          <w:szCs w:val="24"/>
        </w:rPr>
        <w:t xml:space="preserve">. </w:t>
      </w:r>
      <w:r w:rsidR="003807F2">
        <w:rPr>
          <w:b w:val="false"/>
          <w:szCs w:val="24"/>
        </w:rPr>
        <w:t>veljače</w:t>
      </w:r>
      <w:r w:rsidRPr="00C44FCE">
        <w:rPr>
          <w:b w:val="false"/>
          <w:szCs w:val="24"/>
        </w:rPr>
        <w:t xml:space="preserve"> 2018.g. imenovan je privremeni stečajni upravitelj na temelju čl. 84. st. 1. SZ-a, metodom slučajnog odabira, te je  zatim, a primjenom promjene funkcije, privremeni stečajni upravitelj imenovan stečajnim upraviteljem u ovom otvorenom stečajnom postupku, temeljem čl.85.st.</w:t>
      </w:r>
      <w:r w:rsidR="0003697D">
        <w:rPr>
          <w:b w:val="false"/>
          <w:szCs w:val="24"/>
        </w:rPr>
        <w:t xml:space="preserve"> 1 i </w:t>
      </w:r>
      <w:r w:rsidRPr="00C44FCE">
        <w:rPr>
          <w:b w:val="false"/>
          <w:szCs w:val="24"/>
        </w:rPr>
        <w:t xml:space="preserve">2. SZ-a. </w:t>
      </w:r>
    </w:p>
    <w:p w:rsidRDefault="000A5247" w:rsidP="000A5247" w:rsidR="000A5247" w:rsidRPr="00C44FCE">
      <w:pPr>
        <w:jc w:val="both"/>
        <w:rPr>
          <w:rFonts w:hAnsi="Times New Roman" w:ascii="Times New Roman"/>
          <w:szCs w:val="24"/>
        </w:rPr>
      </w:pPr>
      <w:r w:rsidRPr="00C44FCE">
        <w:rPr>
          <w:rFonts w:hAnsi="Times New Roman" w:ascii="Times New Roman"/>
          <w:szCs w:val="24"/>
        </w:rPr>
        <w:tab/>
        <w:t xml:space="preserve"> Slijedom svega prethodno iznesenog, a na temelju gore citiranih zakonskih odredbi, riješeno je kao u Izreci ovog rješenja. </w:t>
      </w:r>
    </w:p>
    <w:p w:rsidRDefault="009548A8" w:rsidP="000A5247" w:rsidR="00535EEB" w:rsidRPr="00C44FCE">
      <w:pPr>
        <w:jc w:val="both"/>
        <w:rPr>
          <w:rFonts w:hAnsi="Times New Roman" w:ascii="Times New Roman"/>
          <w:szCs w:val="24"/>
        </w:rPr>
      </w:pPr>
      <w:r w:rsidRPr="00C44FCE">
        <w:rPr>
          <w:rFonts w:hAnsi="Times New Roman" w:ascii="Times New Roman"/>
          <w:szCs w:val="24"/>
        </w:rPr>
        <w:tab/>
      </w:r>
    </w:p>
    <w:p w:rsidRDefault="00755AA1" w:rsidP="00535EEB" w:rsidR="00535EEB" w:rsidRPr="00FB2047">
      <w:pPr>
        <w:pStyle w:val="Naslov1"/>
        <w:ind w:firstLine="0"/>
        <w:rPr>
          <w:b w:val="false"/>
          <w:szCs w:val="24"/>
        </w:rPr>
      </w:pPr>
      <w:r w:rsidRPr="00C44FCE">
        <w:rPr>
          <w:b w:val="false"/>
          <w:szCs w:val="24"/>
        </w:rPr>
        <w:t>U Zagreb</w:t>
      </w:r>
      <w:r w:rsidR="00D745E7">
        <w:rPr>
          <w:b w:val="false"/>
          <w:szCs w:val="24"/>
        </w:rPr>
        <w:t>u</w:t>
      </w:r>
      <w:r w:rsidRPr="00C44FCE">
        <w:rPr>
          <w:b w:val="false"/>
          <w:szCs w:val="24"/>
        </w:rPr>
        <w:t xml:space="preserve">, </w:t>
      </w:r>
      <w:r w:rsidR="00601691" w:rsidRPr="00FB2047">
        <w:rPr>
          <w:b w:val="false"/>
          <w:szCs w:val="24"/>
        </w:rPr>
        <w:t>5</w:t>
      </w:r>
      <w:r w:rsidR="00535EEB" w:rsidRPr="00FB2047">
        <w:rPr>
          <w:b w:val="false"/>
          <w:szCs w:val="24"/>
        </w:rPr>
        <w:t xml:space="preserve">. </w:t>
      </w:r>
      <w:r w:rsidR="000A5247" w:rsidRPr="00FB2047">
        <w:rPr>
          <w:b w:val="false"/>
          <w:szCs w:val="24"/>
        </w:rPr>
        <w:t>srpnja</w:t>
      </w:r>
      <w:r w:rsidRPr="00FB2047">
        <w:rPr>
          <w:b w:val="false"/>
          <w:szCs w:val="24"/>
        </w:rPr>
        <w:t xml:space="preserve"> 2018</w:t>
      </w:r>
      <w:r w:rsidR="00535EEB" w:rsidRPr="00FB2047">
        <w:rPr>
          <w:b w:val="false"/>
          <w:szCs w:val="24"/>
        </w:rPr>
        <w:t>.</w:t>
      </w:r>
    </w:p>
    <w:p w:rsidRDefault="00535EEB" w:rsidP="00535EEB" w:rsidR="001175FC"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w:t>
      </w:r>
      <w:r w:rsidRPr="00C44FCE">
        <w:rPr>
          <w:rFonts w:hAnsi="Times New Roman" w:ascii="Times New Roman"/>
          <w:szCs w:val="24"/>
        </w:rPr>
        <w:tab/>
        <w:t xml:space="preserve">   </w:t>
      </w:r>
    </w:p>
    <w:p w:rsidRDefault="00535EEB" w:rsidP="001175FC" w:rsidR="00535EEB" w:rsidRPr="00C44FCE">
      <w:pPr>
        <w:ind w:firstLine="708" w:left="4956"/>
        <w:rPr>
          <w:rFonts w:hAnsi="Times New Roman" w:ascii="Times New Roman"/>
          <w:szCs w:val="24"/>
        </w:rPr>
      </w:pPr>
      <w:r w:rsidRPr="00C44FCE">
        <w:rPr>
          <w:rFonts w:hAnsi="Times New Roman" w:ascii="Times New Roman"/>
          <w:szCs w:val="24"/>
        </w:rPr>
        <w:t xml:space="preserve">   S U D A C:</w:t>
      </w:r>
      <w:r w:rsidRPr="00C44FCE">
        <w:rPr>
          <w:rFonts w:hAnsi="Times New Roman" w:ascii="Times New Roman"/>
          <w:szCs w:val="24"/>
        </w:rPr>
        <w:tab/>
      </w:r>
      <w:r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675DC0">
        <w:rPr>
          <w:rFonts w:hAnsi="Times New Roman" w:ascii="Times New Roman"/>
          <w:szCs w:val="24"/>
        </w:rPr>
        <w:t>,v.r.</w:t>
      </w:r>
    </w:p>
    <w:p w:rsidRDefault="00CD44D2" w:rsidP="00535EEB" w:rsidR="00CD44D2">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97029C">
        <w:rPr>
          <w:rFonts w:hAnsi="Times New Roman" w:ascii="Times New Roman"/>
          <w:szCs w:val="24"/>
        </w:rPr>
        <w:t>.</w:t>
      </w:r>
    </w:p>
    <w:p w:rsidRDefault="00AB35F8" w:rsidR="00AB35F8" w:rsidRPr="00C44FCE">
      <w:pPr>
        <w:rPr>
          <w:rFonts w:hAnsi="Times New Roman" w:ascii="Times New Roman"/>
        </w:rPr>
      </w:pPr>
    </w:p>
    <w:p w:rsidRDefault="00675DC0" w:rsidP="00675DC0" w:rsidR="00675DC0">
      <w:pPr>
        <w:pStyle w:val="Tijeloteksta-uvlaka3"/>
        <w:ind w:left="4248"/>
        <w:rPr>
          <w:sz w:val="24"/>
          <w:szCs w:val="24"/>
          <w:lang w:eastAsia="en-US"/>
        </w:rPr>
      </w:pPr>
      <w:r>
        <w:rPr>
          <w:sz w:val="24"/>
          <w:szCs w:val="24"/>
          <w:lang w:eastAsia="en-US"/>
        </w:rPr>
        <w:t>Za točnost otpravka-ovlašteni službenik</w:t>
      </w:r>
    </w:p>
    <w:p w:rsidRDefault="00675DC0" w:rsidP="00675DC0" w:rsidR="00675DC0" w:rsidRPr="00A80390">
      <w:pPr>
        <w:pStyle w:val="Tijeloteksta-uvlaka3"/>
        <w:ind w:left="4248"/>
        <w:rPr>
          <w:sz w:val="24"/>
          <w:szCs w:val="24"/>
          <w:lang w:eastAsia="en-US"/>
        </w:rPr>
      </w:pPr>
      <w:r>
        <w:rPr>
          <w:sz w:val="24"/>
          <w:szCs w:val="24"/>
          <w:lang w:eastAsia="en-US"/>
        </w:rPr>
        <w:t xml:space="preserve">                Monika Grbac</w:t>
      </w:r>
    </w:p>
    <w:p w:rsidRDefault="00277382" w:rsidP="00675DC0" w:rsidR="00277382" w:rsidRPr="00C44FCE">
      <w:pPr>
        <w:pStyle w:val="Odlomakpopisa"/>
        <w:rPr>
          <w:rFonts w:hAnsi="Times New Roman" w:ascii="Times New Roman"/>
        </w:rPr>
      </w:pPr>
    </w:p>
    <w:sectPr w:rsidSect="00FB2047" w:rsidR="00277382" w:rsidRPr="00C44FCE">
      <w:headerReference w:type="default" r:id="rId10"/>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675DC0">
          <w:rPr>
            <w:noProof/>
          </w:rPr>
          <w:t>3</w:t>
        </w:r>
        <w:r>
          <w:fldChar w:fldCharType="end"/>
        </w:r>
        <w:r>
          <w:tab/>
        </w:r>
        <w:r>
          <w:tab/>
          <w:t xml:space="preserve"> </w:t>
        </w:r>
        <w:r>
          <w:rPr>
            <w:rFonts w:hAnsi="Times New Roman" w:ascii="Times New Roman"/>
            <w:szCs w:val="24"/>
          </w:rPr>
          <w:t>20. St-</w:t>
        </w:r>
        <w:r w:rsidR="009947A0">
          <w:rPr>
            <w:rFonts w:hAnsi="Times New Roman" w:ascii="Times New Roman"/>
            <w:szCs w:val="24"/>
          </w:rPr>
          <w:t>2574</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1">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7"/>
  </w:num>
  <w:num w:numId="2">
    <w:abstractNumId w:val="2"/>
  </w:num>
  <w:num w:numId="3">
    <w:abstractNumId w:val="8"/>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0"/>
  </w:num>
  <w:num w:numId="9">
    <w:abstractNumId w:val="5"/>
  </w:num>
  <w:num w:numId="10">
    <w:abstractNumId w:val="10"/>
  </w:num>
  <w:num w:numId="11">
    <w:abstractNumId w:val="12"/>
  </w:num>
  <w:num w:numId="12">
    <w:abstractNumId w:val="9"/>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6160D"/>
    <w:rsid w:val="00066B92"/>
    <w:rsid w:val="00086E81"/>
    <w:rsid w:val="00097A88"/>
    <w:rsid w:val="000A50D6"/>
    <w:rsid w:val="000A5247"/>
    <w:rsid w:val="000B0B51"/>
    <w:rsid w:val="000B2F0A"/>
    <w:rsid w:val="000B5222"/>
    <w:rsid w:val="000D0984"/>
    <w:rsid w:val="000E02FE"/>
    <w:rsid w:val="000E459F"/>
    <w:rsid w:val="000F2324"/>
    <w:rsid w:val="000F44A6"/>
    <w:rsid w:val="000F7828"/>
    <w:rsid w:val="00107D66"/>
    <w:rsid w:val="00112127"/>
    <w:rsid w:val="00112CAE"/>
    <w:rsid w:val="001175FC"/>
    <w:rsid w:val="00117DE6"/>
    <w:rsid w:val="00121EBB"/>
    <w:rsid w:val="00134F9B"/>
    <w:rsid w:val="001440EF"/>
    <w:rsid w:val="001721B7"/>
    <w:rsid w:val="00181508"/>
    <w:rsid w:val="00195C90"/>
    <w:rsid w:val="001A5FF3"/>
    <w:rsid w:val="00212FBA"/>
    <w:rsid w:val="002154FA"/>
    <w:rsid w:val="00237ABF"/>
    <w:rsid w:val="002452B9"/>
    <w:rsid w:val="00256F52"/>
    <w:rsid w:val="00265AEE"/>
    <w:rsid w:val="00266B7B"/>
    <w:rsid w:val="00271B17"/>
    <w:rsid w:val="00277382"/>
    <w:rsid w:val="00280D31"/>
    <w:rsid w:val="002A0DFC"/>
    <w:rsid w:val="002B4A0D"/>
    <w:rsid w:val="002C1DF7"/>
    <w:rsid w:val="002D6206"/>
    <w:rsid w:val="002E4B60"/>
    <w:rsid w:val="002F73B7"/>
    <w:rsid w:val="002F79D8"/>
    <w:rsid w:val="00301852"/>
    <w:rsid w:val="00311769"/>
    <w:rsid w:val="00327512"/>
    <w:rsid w:val="00331A90"/>
    <w:rsid w:val="00333567"/>
    <w:rsid w:val="003339C2"/>
    <w:rsid w:val="00343B5E"/>
    <w:rsid w:val="00362234"/>
    <w:rsid w:val="00363250"/>
    <w:rsid w:val="003807F2"/>
    <w:rsid w:val="00391505"/>
    <w:rsid w:val="003A6DA7"/>
    <w:rsid w:val="00400871"/>
    <w:rsid w:val="00414F1C"/>
    <w:rsid w:val="00441812"/>
    <w:rsid w:val="00441C3B"/>
    <w:rsid w:val="00443761"/>
    <w:rsid w:val="00446635"/>
    <w:rsid w:val="00451548"/>
    <w:rsid w:val="00472E75"/>
    <w:rsid w:val="00477721"/>
    <w:rsid w:val="00487EC3"/>
    <w:rsid w:val="004A3DB6"/>
    <w:rsid w:val="004C6B95"/>
    <w:rsid w:val="00531181"/>
    <w:rsid w:val="00535EEB"/>
    <w:rsid w:val="00572249"/>
    <w:rsid w:val="005A080C"/>
    <w:rsid w:val="005B3204"/>
    <w:rsid w:val="005C5297"/>
    <w:rsid w:val="005E4895"/>
    <w:rsid w:val="005F0C42"/>
    <w:rsid w:val="005F0D5B"/>
    <w:rsid w:val="00601691"/>
    <w:rsid w:val="0060480E"/>
    <w:rsid w:val="00614935"/>
    <w:rsid w:val="006208DB"/>
    <w:rsid w:val="006401FF"/>
    <w:rsid w:val="0064241A"/>
    <w:rsid w:val="006463D1"/>
    <w:rsid w:val="0065194B"/>
    <w:rsid w:val="006660D1"/>
    <w:rsid w:val="00666449"/>
    <w:rsid w:val="00675DC0"/>
    <w:rsid w:val="00695A77"/>
    <w:rsid w:val="006A07E8"/>
    <w:rsid w:val="006A7829"/>
    <w:rsid w:val="006C4013"/>
    <w:rsid w:val="006D4489"/>
    <w:rsid w:val="006D526B"/>
    <w:rsid w:val="006D73CE"/>
    <w:rsid w:val="00700205"/>
    <w:rsid w:val="00714D2C"/>
    <w:rsid w:val="00716D1D"/>
    <w:rsid w:val="007366A8"/>
    <w:rsid w:val="00737F33"/>
    <w:rsid w:val="0075449D"/>
    <w:rsid w:val="00755AA1"/>
    <w:rsid w:val="00755EFA"/>
    <w:rsid w:val="0076074C"/>
    <w:rsid w:val="00762470"/>
    <w:rsid w:val="007629B8"/>
    <w:rsid w:val="007637D0"/>
    <w:rsid w:val="00766446"/>
    <w:rsid w:val="00775426"/>
    <w:rsid w:val="0077714E"/>
    <w:rsid w:val="007C21A4"/>
    <w:rsid w:val="007E2104"/>
    <w:rsid w:val="007E2353"/>
    <w:rsid w:val="007E3DB3"/>
    <w:rsid w:val="007F7B17"/>
    <w:rsid w:val="00800420"/>
    <w:rsid w:val="00812374"/>
    <w:rsid w:val="00814F40"/>
    <w:rsid w:val="008357AA"/>
    <w:rsid w:val="00851CA0"/>
    <w:rsid w:val="00866592"/>
    <w:rsid w:val="0087118E"/>
    <w:rsid w:val="00892B18"/>
    <w:rsid w:val="008A30B2"/>
    <w:rsid w:val="008A6E7F"/>
    <w:rsid w:val="008B536F"/>
    <w:rsid w:val="008C4DC3"/>
    <w:rsid w:val="008C665F"/>
    <w:rsid w:val="008E1736"/>
    <w:rsid w:val="008E3C17"/>
    <w:rsid w:val="008E64F9"/>
    <w:rsid w:val="008F79F1"/>
    <w:rsid w:val="00925901"/>
    <w:rsid w:val="0094423D"/>
    <w:rsid w:val="009548A8"/>
    <w:rsid w:val="009619AD"/>
    <w:rsid w:val="0096501E"/>
    <w:rsid w:val="009672DD"/>
    <w:rsid w:val="00967541"/>
    <w:rsid w:val="0097029C"/>
    <w:rsid w:val="00976A38"/>
    <w:rsid w:val="009947A0"/>
    <w:rsid w:val="00997D02"/>
    <w:rsid w:val="009A67DA"/>
    <w:rsid w:val="009B5790"/>
    <w:rsid w:val="009C5F4C"/>
    <w:rsid w:val="009F5DCF"/>
    <w:rsid w:val="00A052B0"/>
    <w:rsid w:val="00A15AFC"/>
    <w:rsid w:val="00A25060"/>
    <w:rsid w:val="00A27B12"/>
    <w:rsid w:val="00A416C9"/>
    <w:rsid w:val="00A42224"/>
    <w:rsid w:val="00A548F3"/>
    <w:rsid w:val="00A61801"/>
    <w:rsid w:val="00A750AA"/>
    <w:rsid w:val="00A979C3"/>
    <w:rsid w:val="00AA089C"/>
    <w:rsid w:val="00AA3AB5"/>
    <w:rsid w:val="00AB35F8"/>
    <w:rsid w:val="00AD72A5"/>
    <w:rsid w:val="00AF0E4A"/>
    <w:rsid w:val="00AF2209"/>
    <w:rsid w:val="00B00B48"/>
    <w:rsid w:val="00B110EB"/>
    <w:rsid w:val="00B415C6"/>
    <w:rsid w:val="00B6023F"/>
    <w:rsid w:val="00B81DB8"/>
    <w:rsid w:val="00B95B69"/>
    <w:rsid w:val="00BA7658"/>
    <w:rsid w:val="00BC0EB6"/>
    <w:rsid w:val="00BC2544"/>
    <w:rsid w:val="00BC3F16"/>
    <w:rsid w:val="00BC72C4"/>
    <w:rsid w:val="00BD768C"/>
    <w:rsid w:val="00BD77DA"/>
    <w:rsid w:val="00BE0406"/>
    <w:rsid w:val="00C059E3"/>
    <w:rsid w:val="00C44FCE"/>
    <w:rsid w:val="00C56D04"/>
    <w:rsid w:val="00C92044"/>
    <w:rsid w:val="00CA59E2"/>
    <w:rsid w:val="00CC42A3"/>
    <w:rsid w:val="00CD44D2"/>
    <w:rsid w:val="00CE0DBA"/>
    <w:rsid w:val="00D03A1A"/>
    <w:rsid w:val="00D11572"/>
    <w:rsid w:val="00D44D6B"/>
    <w:rsid w:val="00D516DA"/>
    <w:rsid w:val="00D66D09"/>
    <w:rsid w:val="00D745E7"/>
    <w:rsid w:val="00D859DD"/>
    <w:rsid w:val="00D92345"/>
    <w:rsid w:val="00DA1734"/>
    <w:rsid w:val="00DA2DB5"/>
    <w:rsid w:val="00DF5B6D"/>
    <w:rsid w:val="00DF606D"/>
    <w:rsid w:val="00E0037F"/>
    <w:rsid w:val="00E12D4D"/>
    <w:rsid w:val="00E255C5"/>
    <w:rsid w:val="00E277AA"/>
    <w:rsid w:val="00E632F0"/>
    <w:rsid w:val="00E663E5"/>
    <w:rsid w:val="00E76657"/>
    <w:rsid w:val="00E94E3F"/>
    <w:rsid w:val="00EA2947"/>
    <w:rsid w:val="00EE0833"/>
    <w:rsid w:val="00EE3972"/>
    <w:rsid w:val="00F05067"/>
    <w:rsid w:val="00F06CA2"/>
    <w:rsid w:val="00F43B9E"/>
    <w:rsid w:val="00F462CA"/>
    <w:rsid w:val="00F47D56"/>
    <w:rsid w:val="00F715B7"/>
    <w:rsid w:val="00F76A14"/>
    <w:rsid w:val="00F77B78"/>
    <w:rsid w:val="00F822A6"/>
    <w:rsid w:val="00FB2047"/>
    <w:rsid w:val="00FC27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675DC0"/>
    <w:rPr>
      <w:color w:val="808080"/>
      <w:bdr w:space="0" w:sz="0" w:color="auto" w:val="none"/>
      <w:shd w:fill="auto" w:color="auto" w:val="clear"/>
    </w:rPr>
  </w:style>
  <w:style w:customStyle="true" w:styleId="eSPISCCParagraphDefaultFont" w:type="character">
    <w:name w:val="eSPIS_CC_Paragraph Default Font"/>
    <w:basedOn w:val="Zadanifontodlomka"/>
    <w:rsid w:val="00675DC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75DC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75DC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75DC0"/>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675DC0"/>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675DC0"/>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675DC0"/>
    <w:rPr>
      <w:color w:val="808080"/>
      <w:bdr w:color="auto" w:space="0" w:sz="0" w:val="none"/>
      <w:shd w:color="auto" w:fill="auto" w:val="clear"/>
    </w:rPr>
  </w:style>
  <w:style w:customStyle="1" w:styleId="eSPISCCParagraphDefaultFont" w:type="character">
    <w:name w:val="eSPIS_CC_Paragraph Default Font"/>
    <w:basedOn w:val="Zadanifontodlomka"/>
    <w:rsid w:val="00675DC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75DC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75DC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75DC0"/>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675DC0"/>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675DC0"/>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St-2574/2016-29</izvorni_sadrzaj>
    <derivirana_varijabla naziv="DomainObject.Oznaka_1">St-2574/2016-29</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2574</izvorni_sadrzaj>
    <derivirana_varijabla naziv="DomainObject.Predmet.Broj_1">2574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St-2574/2016</izvorni_sadrzaj>
    <derivirana_varijabla naziv="DomainObject.Predmet.OznakaBroj_1">St-2574/2016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AGRO-ZDENČINA  d.o.o.</izvorni_sadrzaj>
    <derivirana_varijabla naziv="DomainObject.Predmet.ProtustrankaFormated_1">  AGRO-ZDENČINA  d.o.o.</derivirana_varijabla>
  </DomainObject.Predmet.ProtustrankaFormated>
  <DomainObject.Predmet.ProtustrankaFormatedOIB>
    <izvorni_sadrzaj>  AGRO-ZDENČINA  d.o.o., OIB 36462959270</izvorni_sadrzaj>
    <derivirana_varijabla naziv="DomainObject.Predmet.ProtustrankaFormatedOIB_1">  AGRO-ZDENČINA  d.o.o., OIB 36462959270</derivirana_varijabla>
  </DomainObject.Predmet.ProtustrankaFormatedOIB>
  <DomainObject.Predmet.ProtustrankaFormatedWithAdress>
    <izvorni_sadrzaj> AGRO-ZDENČINA  d.o.o., Karla Vodopića 21, 10450 Donja Zdenčina</izvorni_sadrzaj>
    <derivirana_varijabla naziv="DomainObject.Predmet.ProtustrankaFormatedWithAdress_1"> AGRO-ZDENČINA  d.o.o., Karla Vodopića 21, 10450 Donja Zdenčina</derivirana_varijabla>
  </DomainObject.Predmet.ProtustrankaFormatedWithAdress>
  <DomainObject.Predmet.ProtustrankaFormatedWithAdressOIB>
    <izvorni_sadrzaj> AGRO-ZDENČINA  d.o.o., OIB 36462959270, Karla Vodopića 21, 10450 Donja Zdenčina</izvorni_sadrzaj>
    <derivirana_varijabla naziv="DomainObject.Predmet.ProtustrankaFormatedWithAdressOIB_1"> AGRO-ZDENČINA  d.o.o., OIB 36462959270, Karla Vodopića 21, 10450 Donja Zdenčina</derivirana_varijabla>
  </DomainObject.Predmet.ProtustrankaFormatedWithAdressOIB>
  <DomainObject.Predmet.ProtustrankaWithAdress>
    <izvorni_sadrzaj>AGRO-ZDENČINA  d.o.o. Karla Vodopića 21, 10450 Donja Zdenčina</izvorni_sadrzaj>
    <derivirana_varijabla naziv="DomainObject.Predmet.ProtustrankaWithAdress_1">AGRO-ZDENČINA  d.o.o. Karla Vodopića 21, 10450 Donja Zdenčina</derivirana_varijabla>
  </DomainObject.Predmet.ProtustrankaWithAdress>
  <DomainObject.Predmet.ProtustrankaWithAdressOIB>
    <izvorni_sadrzaj>AGRO-ZDENČINA  d.o.o., OIB 36462959270, Karla Vodopića 21, 10450 Donja Zdenčina</izvorni_sadrzaj>
    <derivirana_varijabla naziv="DomainObject.Predmet.ProtustrankaWithAdressOIB_1">AGRO-ZDENČINA  d.o.o., OIB 36462959270, Karla Vodopića 21, 10450 Donja Zdenčina</derivirana_varijabla>
  </DomainObject.Predmet.ProtustrankaWithAdressOIB>
  <DomainObject.Predmet.ProtustrankaNazivFormated>
    <izvorni_sadrzaj>AGRO-ZDENČINA  d.o.o.</izvorni_sadrzaj>
    <derivirana_varijabla naziv="DomainObject.Predmet.ProtustrankaNazivFormated_1">AGRO-ZDENČINA  d.o.o.</derivirana_varijabla>
  </DomainObject.Predmet.ProtustrankaNazivFormated>
  <DomainObject.Predmet.ProtustrankaNazivFormatedOIB>
    <izvorni_sadrzaj>AGRO-ZDENČINA  d.o.o., OIB 36462959270</izvorni_sadrzaj>
    <derivirana_varijabla naziv="DomainObject.Predmet.ProtustrankaNazivFormatedOIB_1">AGRO-ZDENČINA  d.o.o., OIB 36462959270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AGRO-ZDENČINA  d.o.o.</item>
    </izvorni_sadrzaj>
    <derivirana_varijabla naziv="DomainObject.Predmet.ProtuStrankaListFormated_1">
      <item>AGRO-ZDENČINA  d.o.o.</item>
    </derivirana_varijabla>
  </DomainObject.Predmet.ProtuStrankaListFormated>
  <DomainObject.Predmet.ProtuStrankaListFormatedOIB>
    <izvorni_sadrzaj>
      <item>AGRO-ZDENČINA  d.o.o., OIB 36462959270</item>
    </izvorni_sadrzaj>
    <derivirana_varijabla naziv="DomainObject.Predmet.ProtuStrankaListFormatedOIB_1">
      <item>AGRO-ZDENČINA  d.o.o., OIB 36462959270</item>
    </derivirana_varijabla>
  </DomainObject.Predmet.ProtuStrankaListFormatedOIB>
  <DomainObject.Predmet.ProtuStrankaListFormatedWithAdress>
    <izvorni_sadrzaj>
      <item>AGRO-ZDENČINA  d.o.o., Karla Vodopića 21, 10450 Donja Zdenčina</item>
    </izvorni_sadrzaj>
    <derivirana_varijabla naziv="DomainObject.Predmet.ProtuStrankaListFormatedWithAdress_1">
      <item>AGRO-ZDENČINA  d.o.o., Karla Vodopića 21, 10450 Donja Zdenčina</item>
    </derivirana_varijabla>
  </DomainObject.Predmet.ProtuStrankaListFormatedWithAdress>
  <DomainObject.Predmet.ProtuStrankaListFormatedWithAdressOIB>
    <izvorni_sadrzaj>
      <item>AGRO-ZDENČINA  d.o.o., OIB 36462959270, Karla Vodopića 21, 10450 Donja Zdenčina</item>
    </izvorni_sadrzaj>
    <derivirana_varijabla naziv="DomainObject.Predmet.ProtuStrankaListFormatedWithAdressOIB_1">
      <item>AGRO-ZDENČINA  d.o.o., OIB 36462959270, Karla Vodopića 21, 10450 Donja Zdenčina</item>
    </derivirana_varijabla>
  </DomainObject.Predmet.ProtuStrankaListFormatedWithAdressOIB>
  <DomainObject.Predmet.ProtuStrankaListNazivFormated>
    <izvorni_sadrzaj>
      <item>AGRO-ZDENČINA  d.o.o.</item>
    </izvorni_sadrzaj>
    <derivirana_varijabla naziv="DomainObject.Predmet.ProtuStrankaListNazivFormated_1">
      <item>AGRO-ZDENČINA  d.o.o.</item>
    </derivirana_varijabla>
  </DomainObject.Predmet.ProtuStrankaListNazivFormated>
  <DomainObject.Predmet.ProtuStrankaListNazivFormatedOIB>
    <izvorni_sadrzaj>
      <item>AGRO-ZDENČINA  d.o.o., OIB 36462959270</item>
    </izvorni_sadrzaj>
    <derivirana_varijabla naziv="DomainObject.Predmet.ProtuStrankaListNazivFormatedOIB_1">
      <item>AGRO-ZDENČINA  d.o.o., OIB 36462959270</item>
    </derivirana_varijabla>
  </DomainObject.Predmet.ProtuStrankaListNazivFormatedOIB>
  <DomainObject.Predmet.OstaliListFormated>
    <izvorni_sadrzaj>
      <item>Vladimir Juratović</item>
    </izvorni_sadrzaj>
    <derivirana_varijabla naziv="DomainObject.Predmet.OstaliListFormated_1">
      <item>Vladimir Juratović</item>
    </derivirana_varijabla>
  </DomainObject.Predmet.OstaliListFormated>
  <DomainObject.Predmet.OstaliListFormatedOIB>
    <izvorni_sadrzaj>
      <item>Vladimir Juratović, OIB 90749586280</item>
    </izvorni_sadrzaj>
    <derivirana_varijabla naziv="DomainObject.Predmet.OstaliListFormatedOIB_1">
      <item>Vladimir Juratović, OIB 90749586280</item>
    </derivirana_varijabla>
  </DomainObject.Predmet.OstaliListFormatedOIB>
  <DomainObject.Predmet.OstaliListFormatedWithAdress>
    <izvorni_sadrzaj>
      <item>Vladimir Juratović, Karla Vodopića 21, 10450 Donja Zdenčina</item>
    </izvorni_sadrzaj>
    <derivirana_varijabla naziv="DomainObject.Predmet.OstaliListFormatedWithAdress_1">
      <item>Vladimir Juratović, Karla Vodopića 21, 10450 Donja Zdenčina</item>
    </derivirana_varijabla>
  </DomainObject.Predmet.OstaliListFormatedWithAdress>
  <DomainObject.Predmet.OstaliListFormatedWithAdressOIB>
    <izvorni_sadrzaj>
      <item>Vladimir Juratović, OIB 90749586280, Karla Vodopića 21, 10450 Donja Zdenčina</item>
    </izvorni_sadrzaj>
    <derivirana_varijabla naziv="DomainObject.Predmet.OstaliListFormatedWithAdressOIB_1">
      <item>Vladimir Juratović, OIB 90749586280, Karla Vodopića 21, 10450 Donja Zdenčina</item>
    </derivirana_varijabla>
  </DomainObject.Predmet.OstaliListFormatedWithAdressOIB>
  <DomainObject.Predmet.OstaliListNazivFormated>
    <izvorni_sadrzaj>
      <item>Vladimir Juratović</item>
    </izvorni_sadrzaj>
    <derivirana_varijabla naziv="DomainObject.Predmet.OstaliListNazivFormated_1">
      <item>Vladimir Juratović</item>
    </derivirana_varijabla>
  </DomainObject.Predmet.OstaliListNazivFormated>
  <DomainObject.Predmet.OstaliListNazivFormatedOIB>
    <izvorni_sadrzaj>
      <item>Vladimir Juratović, OIB 90749586280</item>
    </izvorni_sadrzaj>
    <derivirana_varijabla naziv="DomainObject.Predmet.OstaliListNazivFormatedOIB_1">
      <item>Vladimir Juratović, OIB 90749586280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St-2574/2016-29</izvorni_sadrzaj>
    <derivirana_varijabla naziv="DomainObject.PoslovniBrojDokumenta_1">St-2574/2016-29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AGRO-ZDENČINA  d.o.o.</izvorni_sadrzaj>
    <derivirana_varijabla naziv="DomainObject.Predmet.ProtustrankaIDrugi_1">AGRO-ZDENČINA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AGRO-ZDENČINA  d.o.o., OIB 36462959270, Karla Vodopića 21, 10450 Donja Zdenčina</izvorni_sadrzaj>
    <derivirana_varijabla naziv="DomainObject.Predmet.ProtustrankaIDrugiAdressOIB_1">AGRO-ZDENČINA  d.o.o., OIB 36462959270, Karla Vodopića 21, 10450 Donja Zdenčina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AGRO-ZDENČINA  d.o.o.</item>
      <item>Vladimir Juratović</item>
    </izvorni_sadrzaj>
    <derivirana_varijabla naziv="DomainObject.Predmet.SudioniciListNaziv_1">
      <item>FINA Regionalni centar Zagreb</item>
      <item>AGRO-ZDENČINA  d.o.o.</item>
      <item>Vladimir Juratović</item>
    </derivirana_varijabla>
  </DomainObject.Predmet.SudioniciListNaziv>
  <DomainObject.Predmet.SudioniciListAdressOIB>
    <izvorni_sadrzaj>
      <item>FINA Regionalni centar Zagreb, OIB 85821130368, Trg svibanjskih žrtava 1995. 1,10000 Zagreb</item>
      <item>AGRO-ZDENČINA  d.o.o., OIB 36462959270, Karla Vodopića 21,10450 Donja Zdenčina</item>
      <item>Vladimir Juratović, OIB 90749586280, Karla Vodopića 21,10450 Donja Zdenčina</item>
    </izvorni_sadrzaj>
    <derivirana_varijabla naziv="DomainObject.Predmet.SudioniciListAdressOIB_1">
      <item>FINA Regionalni centar Zagreb, OIB 85821130368, Trg svibanjskih žrtava 1995. 1,10000 Zagreb</item>
      <item>AGRO-ZDENČINA  d.o.o., OIB 36462959270, Karla Vodopića 21,10450 Donja Zdenčina</item>
      <item>Vladimir Juratović, OIB 90749586280, Karla Vodopića 21,10450 Donja Zdenčina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36462959270</item>
      <item>, OIB 90749586280</item>
    </izvorni_sadrzaj>
    <derivirana_varijabla naziv="DomainObject.Predmet.SudioniciListNazivOIB_1">
      <item>, OIB 85821130368</item>
      <item>, OIB 36462959270</item>
      <item>, OIB 90749586280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1161</properties:Words>
  <properties:Characters>6584</properties:Characters>
  <properties:Lines>144</properties:Lines>
  <properties:Paragraphs>41</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2018-07-03T09:34:00Z</dcterms:created>
  <dc:creator>Monika Grbac</dc:creator>
  <cp:lastModifiedBy>Monika Grbac</cp:lastModifiedBy>
  <cp:lastPrinted>2018-07-05T06:20:00Z</cp:lastPrinted>
  <dcterms:modified xmlns:xsi="http://www.w3.org/2001/XMLSchema-instance" xsi:type="dcterms:W3CDTF">2018-07-05T06:20:00Z</dcterms:modified>
  <cp:revision>16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St-2574/2016-29 / Odluka - Rješenje - otvaranje stečajnog postupka (st-2574-16 AGRO ZDENČINA.docx)</vt:lpwstr>
  </prop:property>
  <prop:property name="CC_coloring" pid="4" fmtid="{D5CDD505-2E9C-101B-9397-08002B2CF9AE}">
    <vt:bool>false</vt:bool>
  </prop:property>
  <prop:property name="BrojStranica" pid="5" fmtid="{D5CDD505-2E9C-101B-9397-08002B2CF9AE}">
    <vt:i4>3</vt:i4>
  </prop:property>
</prop:Properties>
</file>