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2985"/>
      </w:tblGrid>
      <w:tr w:rsidRPr="0076091E" w:rsidR="0076091E" w:rsidTr="00363F70">
        <w:tc>
          <w:tcPr>
            <w:tcW w:w="2985" w:type="dxa"/>
            <w:hideMark/>
          </w:tcPr>
          <w:p w:rsidRPr="0076091E" w:rsidR="0076091E" w:rsidP="0076091E" w:rsidRDefault="0076091E">
            <w:pPr>
              <w:spacing w:after="0" w:line="240" w:lineRule="auto"/>
              <w:jc w:val="center"/>
              <w:rPr>
                <w:rFonts w:ascii="Times New Roman" w:hAnsi="Times New Roman" w:eastAsia="Calibri" w:cs="Times New Roman"/>
                <w:sz w:val="24"/>
                <w:szCs w:val="24"/>
                <w:lang w:eastAsia="en-US"/>
              </w:rPr>
            </w:pPr>
            <w:bookmarkStart w:name="_GoBack" w:id="0"/>
            <w:bookmarkEnd w:id="0"/>
            <w:r w:rsidRPr="0076091E">
              <w:rPr>
                <w:rFonts w:ascii="Times New Roman" w:hAnsi="Times New Roman" w:eastAsia="Calibri" w:cs="Times New Roman"/>
                <w:noProof/>
                <w:sz w:val="24"/>
                <w:szCs w:val="24"/>
              </w:rPr>
              <w:drawing>
                <wp:inline distT="0" distB="0" distL="0" distR="0">
                  <wp:extent cx="533400" cy="6096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09600"/>
                          </a:xfrm>
                          <a:prstGeom prst="rect">
                            <a:avLst/>
                          </a:prstGeom>
                          <a:noFill/>
                          <a:ln>
                            <a:noFill/>
                          </a:ln>
                        </pic:spPr>
                      </pic:pic>
                    </a:graphicData>
                  </a:graphic>
                </wp:inline>
              </w:drawing>
            </w:r>
          </w:p>
          <w:p w:rsidRPr="0076091E" w:rsidR="0076091E" w:rsidP="0076091E" w:rsidRDefault="0076091E">
            <w:pPr>
              <w:spacing w:after="0" w:line="240" w:lineRule="auto"/>
              <w:jc w:val="center"/>
              <w:rPr>
                <w:rFonts w:ascii="Times New Roman" w:hAnsi="Times New Roman" w:eastAsia="Calibri" w:cs="Times New Roman"/>
                <w:sz w:val="24"/>
                <w:szCs w:val="24"/>
                <w:lang w:eastAsia="en-US"/>
              </w:rPr>
            </w:pPr>
            <w:r w:rsidRPr="0076091E">
              <w:rPr>
                <w:rFonts w:ascii="Times New Roman" w:hAnsi="Times New Roman" w:eastAsia="Calibri" w:cs="Times New Roman"/>
                <w:sz w:val="24"/>
                <w:szCs w:val="24"/>
                <w:lang w:eastAsia="en-US"/>
              </w:rPr>
              <w:t>Republika Hrvatska</w:t>
            </w:r>
          </w:p>
          <w:p w:rsidRPr="0076091E" w:rsidR="0076091E" w:rsidP="0076091E" w:rsidRDefault="0076091E">
            <w:pPr>
              <w:spacing w:after="0" w:line="240" w:lineRule="auto"/>
              <w:jc w:val="center"/>
              <w:rPr>
                <w:rFonts w:ascii="Times New Roman" w:hAnsi="Times New Roman" w:eastAsia="Calibri" w:cs="Times New Roman"/>
                <w:sz w:val="24"/>
                <w:szCs w:val="24"/>
                <w:lang w:eastAsia="en-US"/>
              </w:rPr>
            </w:pPr>
            <w:r w:rsidRPr="0076091E">
              <w:rPr>
                <w:rFonts w:ascii="Times New Roman" w:hAnsi="Times New Roman" w:eastAsia="Calibri" w:cs="Times New Roman"/>
                <w:sz w:val="24"/>
                <w:szCs w:val="24"/>
                <w:lang w:eastAsia="en-US"/>
              </w:rPr>
              <w:t>Trgovački sud u Varaždinu</w:t>
            </w:r>
          </w:p>
          <w:p w:rsidRPr="0076091E" w:rsidR="0076091E" w:rsidP="0076091E" w:rsidRDefault="0076091E">
            <w:pPr>
              <w:spacing w:after="0" w:line="240" w:lineRule="auto"/>
              <w:jc w:val="center"/>
              <w:rPr>
                <w:rFonts w:ascii="Times New Roman" w:hAnsi="Times New Roman" w:eastAsia="Calibri" w:cs="Times New Roman"/>
                <w:sz w:val="24"/>
                <w:szCs w:val="24"/>
                <w:lang w:eastAsia="en-US"/>
              </w:rPr>
            </w:pPr>
            <w:r w:rsidRPr="0076091E">
              <w:rPr>
                <w:rFonts w:ascii="Times New Roman" w:hAnsi="Times New Roman" w:eastAsia="Calibri" w:cs="Times New Roman"/>
                <w:sz w:val="24"/>
                <w:szCs w:val="24"/>
                <w:lang w:eastAsia="en-US"/>
              </w:rPr>
              <w:t>Varaždin, Braće Radić 2</w:t>
            </w:r>
          </w:p>
        </w:tc>
      </w:tr>
    </w:tbl>
    <w:p w:rsidRPr="0076091E" w:rsidR="0076091E" w:rsidP="0076091E" w:rsidRDefault="0076091E" w14:paraId="8ebba6e" w14:textId="8ebba6e">
      <w:pPr>
        <w:spacing w:after="0" w:line="240" w:lineRule="auto"/>
        <w:jc w:val="right"/>
        <w15:collapsed w:val="false"/>
        <w:rPr>
          <w:rFonts w:ascii="Times New Roman" w:hAnsi="Times New Roman" w:eastAsia="Calibri" w:cs="Times New Roman"/>
          <w:sz w:val="12"/>
          <w:szCs w:val="24"/>
          <w:lang w:eastAsia="en-US"/>
        </w:rPr>
      </w:pPr>
    </w:p>
    <w:tbl>
      <w:tblPr>
        <w:tblW w:w="0" w:type="auto"/>
        <w:jc w:val="right"/>
        <w:tblCellMar>
          <w:left w:w="0" w:type="dxa"/>
          <w:right w:w="0" w:type="dxa"/>
        </w:tblCellMar>
        <w:tblLook w:firstRow="1" w:lastRow="1" w:firstColumn="1" w:lastColumn="1" w:noHBand="0" w:noVBand="0" w:val="01E0"/>
      </w:tblPr>
      <w:tblGrid>
        <w:gridCol w:w="4320"/>
      </w:tblGrid>
      <w:tr w:rsidRPr="0076091E" w:rsidR="0076091E" w:rsidTr="00363F70">
        <w:trPr>
          <w:jc w:val="right"/>
        </w:trPr>
        <w:tc>
          <w:tcPr>
            <w:tcW w:w="4320" w:type="dxa"/>
            <w:hideMark/>
          </w:tcPr>
          <w:p w:rsidRPr="0076091E" w:rsidR="0076091E" w:rsidP="0076091E" w:rsidRDefault="0076091E">
            <w:pPr>
              <w:spacing w:after="0" w:line="240" w:lineRule="auto"/>
              <w:jc w:val="right"/>
              <w:rPr>
                <w:rFonts w:ascii="Times New Roman" w:hAnsi="Times New Roman" w:eastAsia="Times New Roman" w:cs="Times New Roman"/>
                <w:sz w:val="24"/>
                <w:szCs w:val="24"/>
              </w:rPr>
            </w:pPr>
            <w:r w:rsidRPr="0076091E">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76/2016-261</w:t>
            </w:r>
          </w:p>
        </w:tc>
      </w:tr>
    </w:tbl>
    <w:p w:rsidR="00E11EA5" w:rsidRDefault="00E11EA5">
      <w:pPr>
        <w:spacing w:after="0" w:line="240" w:lineRule="auto"/>
        <w:rPr>
          <w:rFonts w:ascii="Times New Roman" w:hAnsi="Times New Roman" w:eastAsia="Times New Roman" w:cs="Times New Roman"/>
          <w:sz w:val="24"/>
        </w:rPr>
      </w:pPr>
    </w:p>
    <w:p w:rsidR="00E11EA5" w:rsidRDefault="00E11EA5">
      <w:pPr>
        <w:spacing w:after="0" w:line="240" w:lineRule="auto"/>
        <w:rPr>
          <w:rFonts w:ascii="Times New Roman" w:hAnsi="Times New Roman" w:eastAsia="Times New Roman" w:cs="Times New Roman"/>
          <w:sz w:val="24"/>
        </w:rPr>
      </w:pPr>
    </w:p>
    <w:p w:rsidR="00E11EA5" w:rsidRDefault="00E11EA5">
      <w:pPr>
        <w:spacing w:after="0" w:line="240" w:lineRule="auto"/>
        <w:rPr>
          <w:rFonts w:ascii="Times New Roman" w:hAnsi="Times New Roman" w:eastAsia="Times New Roman" w:cs="Times New Roman"/>
          <w:sz w:val="24"/>
        </w:rPr>
      </w:pPr>
    </w:p>
    <w:p w:rsidR="00E11EA5" w:rsidRDefault="00612FAC">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E P U B L I K A   H R V A T S K A</w:t>
      </w:r>
    </w:p>
    <w:p w:rsidR="00E11EA5" w:rsidRDefault="00E11EA5">
      <w:pPr>
        <w:spacing w:after="0" w:line="240" w:lineRule="auto"/>
        <w:jc w:val="center"/>
        <w:rPr>
          <w:rFonts w:ascii="Times New Roman" w:hAnsi="Times New Roman" w:eastAsia="Times New Roman" w:cs="Times New Roman"/>
          <w:sz w:val="24"/>
        </w:rPr>
      </w:pPr>
    </w:p>
    <w:p w:rsidR="00E11EA5" w:rsidRDefault="00E11EA5">
      <w:pPr>
        <w:spacing w:after="0" w:line="240" w:lineRule="auto"/>
        <w:jc w:val="center"/>
        <w:rPr>
          <w:rFonts w:ascii="Times New Roman" w:hAnsi="Times New Roman" w:eastAsia="Times New Roman" w:cs="Times New Roman"/>
          <w:sz w:val="24"/>
        </w:rPr>
      </w:pPr>
    </w:p>
    <w:p w:rsidR="00E11EA5" w:rsidRDefault="00612FAC">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J E Š E NJ E</w:t>
      </w:r>
    </w:p>
    <w:p w:rsidR="00E11EA5" w:rsidRDefault="00E11EA5">
      <w:pPr>
        <w:spacing w:line="240" w:lineRule="auto"/>
        <w:jc w:val="both"/>
        <w:rPr>
          <w:rFonts w:ascii="Times New Roman" w:hAnsi="Times New Roman" w:eastAsia="Times New Roman" w:cs="Times New Roman"/>
          <w:sz w:val="24"/>
        </w:rPr>
      </w:pPr>
    </w:p>
    <w:p w:rsidR="00E11EA5" w:rsidRDefault="00612FAC">
      <w:pPr>
        <w:spacing w:after="0" w:line="240" w:lineRule="auto"/>
        <w:ind w:firstLine="708"/>
        <w:jc w:val="both"/>
        <w:rPr>
          <w:rFonts w:ascii="Times New Roman" w:hAnsi="Times New Roman" w:eastAsia="Times New Roman" w:cs="Times New Roman"/>
          <w:sz w:val="24"/>
        </w:rPr>
      </w:pPr>
      <w:r>
        <w:rPr>
          <w:rFonts w:ascii="Times New Roman" w:hAnsi="Times New Roman" w:eastAsia="Times New Roman" w:cs="Times New Roman"/>
          <w:sz w:val="24"/>
        </w:rPr>
        <w:t xml:space="preserve">Trgovački sud u Varaždinu, po sucu toga suda Kseniji Flack-Makitan, u stečajnom postupku koji se vodi nad stečajnim dužnikom A.B.M. d.o.o. u stečaju, Koprivnica, Florijanski trg 8, OIB: 01709786550, nakon održanog ročišta za diobu, </w:t>
      </w:r>
      <w:r w:rsidR="0076091E">
        <w:rPr>
          <w:rFonts w:ascii="Times New Roman" w:hAnsi="Times New Roman" w:eastAsia="Times New Roman" w:cs="Times New Roman"/>
          <w:sz w:val="24"/>
        </w:rPr>
        <w:t>13. rujna</w:t>
      </w:r>
      <w:r>
        <w:rPr>
          <w:rFonts w:ascii="Times New Roman" w:hAnsi="Times New Roman" w:eastAsia="Times New Roman" w:cs="Times New Roman"/>
          <w:sz w:val="24"/>
        </w:rPr>
        <w:t xml:space="preserve"> 2019.,</w:t>
      </w:r>
    </w:p>
    <w:p w:rsidR="0076091E" w:rsidRDefault="0076091E">
      <w:pPr>
        <w:spacing w:line="240" w:lineRule="auto"/>
        <w:rPr>
          <w:rFonts w:ascii="Calibri" w:hAnsi="Calibri" w:eastAsia="Calibri" w:cs="Calibri"/>
        </w:rPr>
      </w:pPr>
    </w:p>
    <w:p w:rsidR="0076091E" w:rsidRDefault="0076091E">
      <w:pPr>
        <w:spacing w:line="240" w:lineRule="auto"/>
        <w:rPr>
          <w:rFonts w:ascii="Calibri" w:hAnsi="Calibri" w:eastAsia="Calibri" w:cs="Calibri"/>
        </w:rPr>
      </w:pPr>
    </w:p>
    <w:p w:rsidR="00E11EA5" w:rsidP="0076091E" w:rsidRDefault="00612FAC">
      <w:pPr>
        <w:spacing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i j e š i o   j e</w:t>
      </w:r>
    </w:p>
    <w:p w:rsidR="0076091E" w:rsidP="0076091E" w:rsidRDefault="0076091E">
      <w:pPr>
        <w:spacing w:line="240" w:lineRule="auto"/>
        <w:jc w:val="center"/>
        <w:rPr>
          <w:rFonts w:ascii="Times New Roman" w:hAnsi="Times New Roman" w:eastAsia="Times New Roman" w:cs="Times New Roman"/>
          <w:sz w:val="24"/>
        </w:rPr>
      </w:pPr>
    </w:p>
    <w:p w:rsidR="00E11EA5" w:rsidP="0076091E" w:rsidRDefault="00612FAC">
      <w:pPr>
        <w:pStyle w:val="Odlomakpopisa"/>
        <w:numPr>
          <w:ilvl w:val="0"/>
          <w:numId w:val="1"/>
        </w:numPr>
        <w:suppressAutoHyphens/>
        <w:spacing w:after="0" w:line="240" w:lineRule="auto"/>
        <w:jc w:val="both"/>
        <w:rPr>
          <w:rFonts w:ascii="Times New Roman" w:hAnsi="Times New Roman" w:eastAsia="Times New Roman" w:cs="Times New Roman"/>
          <w:sz w:val="24"/>
        </w:rPr>
      </w:pPr>
      <w:r w:rsidRPr="0076091E">
        <w:rPr>
          <w:rFonts w:ascii="Times New Roman" w:hAnsi="Times New Roman" w:eastAsia="Times New Roman" w:cs="Times New Roman"/>
          <w:sz w:val="24"/>
        </w:rPr>
        <w:t>Iz utrška ostvarenog prodajom nekretnine stečajnog dužnika A.B.M. d.o.o. u stečaju, Koprivnica, Florijanski trg 8, OIB: 01709786550, u iznosu od 162.750,00 kn, a koja je upisana u Zemljišno-knjižnom odjelu Općinskog  suda u Čakovcu, čkbr.54/1, kuća, spremište, dvor i voćnjak, površine 336 čhv, upisane u z.k.ul.br. 2545, k.o. Orehovica, 3. vlasnički dio: 1/1.</w:t>
      </w:r>
      <w:r w:rsidRPr="0076091E">
        <w:rPr>
          <w:rFonts w:ascii="Times New Roman" w:hAnsi="Times New Roman" w:eastAsia="Times New Roman" w:cs="Times New Roman"/>
          <w:i/>
          <w:sz w:val="24"/>
        </w:rPr>
        <w:t xml:space="preserve">, </w:t>
      </w:r>
      <w:r w:rsidRPr="0076091E">
        <w:rPr>
          <w:rFonts w:ascii="Times New Roman" w:hAnsi="Times New Roman" w:eastAsia="Times New Roman" w:cs="Times New Roman"/>
          <w:sz w:val="24"/>
        </w:rPr>
        <w:t>namiruju se:</w:t>
      </w:r>
    </w:p>
    <w:p w:rsidR="0076091E" w:rsidP="0076091E" w:rsidRDefault="0076091E">
      <w:pPr>
        <w:pStyle w:val="Odlomakpopisa"/>
        <w:suppressAutoHyphens/>
        <w:spacing w:after="0" w:line="240" w:lineRule="auto"/>
        <w:jc w:val="both"/>
        <w:rPr>
          <w:rFonts w:ascii="Times New Roman" w:hAnsi="Times New Roman" w:eastAsia="Times New Roman" w:cs="Times New Roman"/>
          <w:sz w:val="24"/>
        </w:rPr>
      </w:pPr>
    </w:p>
    <w:p w:rsidR="00E11EA5" w:rsidRDefault="00E11EA5">
      <w:pPr>
        <w:suppressAutoHyphens/>
        <w:spacing w:after="0" w:line="240" w:lineRule="auto"/>
        <w:jc w:val="both"/>
        <w:rPr>
          <w:rFonts w:ascii="Times New Roman" w:hAnsi="Times New Roman" w:eastAsia="Times New Roman" w:cs="Times New Roman"/>
          <w:i/>
          <w:sz w:val="24"/>
        </w:rPr>
      </w:pPr>
    </w:p>
    <w:p w:rsidRPr="0076091E" w:rsidR="00E11EA5" w:rsidP="0076091E" w:rsidRDefault="0076091E">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w:t>
      </w:r>
      <w:r w:rsidRPr="0076091E" w:rsidR="00612FAC">
        <w:rPr>
          <w:rFonts w:ascii="Times New Roman" w:hAnsi="Times New Roman" w:eastAsia="Times New Roman" w:cs="Times New Roman"/>
          <w:sz w:val="24"/>
        </w:rPr>
        <w:t>razlu</w:t>
      </w:r>
      <w:r>
        <w:rPr>
          <w:rFonts w:ascii="Times New Roman" w:hAnsi="Times New Roman" w:eastAsia="Times New Roman" w:cs="Times New Roman"/>
          <w:sz w:val="24"/>
        </w:rPr>
        <w:t xml:space="preserve">čni vjerovnik EOS MATRIX d.o.o., Horvatova 82, Zagreb, OIB: </w:t>
      </w:r>
      <w:r w:rsidRPr="0076091E" w:rsidR="00612FAC">
        <w:rPr>
          <w:rFonts w:ascii="Times New Roman" w:hAnsi="Times New Roman" w:eastAsia="Times New Roman" w:cs="Times New Roman"/>
          <w:sz w:val="24"/>
        </w:rPr>
        <w:t>7667468</w:t>
      </w:r>
      <w:r>
        <w:rPr>
          <w:rFonts w:ascii="Times New Roman" w:hAnsi="Times New Roman" w:eastAsia="Times New Roman" w:cs="Times New Roman"/>
          <w:sz w:val="24"/>
        </w:rPr>
        <w:t xml:space="preserve">0107, sa iznosom od 131.082,00 kn, </w:t>
      </w:r>
      <w:r w:rsidRPr="0076091E" w:rsidR="00612FAC">
        <w:rPr>
          <w:rFonts w:ascii="Times New Roman" w:hAnsi="Times New Roman" w:eastAsia="Times New Roman" w:cs="Times New Roman"/>
          <w:sz w:val="24"/>
        </w:rPr>
        <w:t xml:space="preserve">te se nalaže Financijskoj agenciji da nakon pravomoćnosti </w:t>
      </w:r>
      <w:r>
        <w:rPr>
          <w:rFonts w:ascii="Times New Roman" w:hAnsi="Times New Roman" w:eastAsia="Times New Roman" w:cs="Times New Roman"/>
          <w:sz w:val="24"/>
        </w:rPr>
        <w:t xml:space="preserve">ovog rješenja isplati iznos od 131.082,00 </w:t>
      </w:r>
      <w:r w:rsidRPr="0076091E" w:rsidR="00612FAC">
        <w:rPr>
          <w:rFonts w:ascii="Times New Roman" w:hAnsi="Times New Roman" w:eastAsia="Times New Roman" w:cs="Times New Roman"/>
          <w:sz w:val="24"/>
        </w:rPr>
        <w:t>kn, ovom razlučnom vjerovniku na IBAN HR54 2340 0091 5109 0646 8, pozivom na broj-29003-23855643490,</w:t>
      </w:r>
    </w:p>
    <w:p w:rsidRPr="0076091E" w:rsidR="00E11EA5" w:rsidP="0076091E" w:rsidRDefault="0076091E">
      <w:pPr>
        <w:suppressAutoHyphens/>
        <w:spacing w:after="0" w:line="240" w:lineRule="auto"/>
        <w:jc w:val="both"/>
        <w:rPr>
          <w:rFonts w:ascii="Times New Roman" w:hAnsi="Times New Roman" w:eastAsia="Times New Roman" w:cs="Times New Roman"/>
          <w:sz w:val="24"/>
        </w:rPr>
      </w:pPr>
      <w:r w:rsidRPr="0076091E">
        <w:rPr>
          <w:rFonts w:ascii="Times New Roman" w:hAnsi="Times New Roman" w:eastAsia="Times New Roman" w:cs="Times New Roman"/>
          <w:sz w:val="24"/>
        </w:rPr>
        <w:t>-</w:t>
      </w:r>
      <w:r w:rsidRPr="0076091E" w:rsidR="00612FAC">
        <w:rPr>
          <w:rFonts w:ascii="Times New Roman" w:hAnsi="Times New Roman" w:eastAsia="Times New Roman" w:cs="Times New Roman"/>
          <w:sz w:val="24"/>
        </w:rPr>
        <w:t>troškovi unovčenja predmeta razlučnog prava u iznosu od 31.667,50 kn, te se nalaže Financijskoj agenciji da nakon pravomoćnosti ovog rješenja isplati ovaj iznos na račun stečajnog dužnika br</w:t>
      </w:r>
      <w:r>
        <w:rPr>
          <w:rFonts w:ascii="Times New Roman" w:hAnsi="Times New Roman" w:eastAsia="Times New Roman" w:cs="Times New Roman"/>
          <w:sz w:val="24"/>
        </w:rPr>
        <w:t xml:space="preserve">oj IBAN: HR1624020061100773394, </w:t>
      </w:r>
      <w:r w:rsidRPr="0076091E" w:rsidR="00612FAC">
        <w:rPr>
          <w:rFonts w:ascii="Times New Roman" w:hAnsi="Times New Roman" w:eastAsia="Times New Roman" w:cs="Times New Roman"/>
          <w:sz w:val="24"/>
        </w:rPr>
        <w:t>otvoren kod Erste&amp;Steiermärkische Bank d.d. Rijeka.</w:t>
      </w:r>
    </w:p>
    <w:p w:rsidR="00E11EA5" w:rsidRDefault="00E11EA5">
      <w:pPr>
        <w:suppressAutoHyphens/>
        <w:spacing w:after="0" w:line="240" w:lineRule="auto"/>
        <w:jc w:val="both"/>
        <w:rPr>
          <w:rFonts w:ascii="Times New Roman" w:hAnsi="Times New Roman" w:eastAsia="Times New Roman" w:cs="Times New Roman"/>
          <w:sz w:val="24"/>
        </w:rPr>
      </w:pPr>
    </w:p>
    <w:p w:rsidR="0076091E" w:rsidP="0076091E" w:rsidRDefault="00612FAC">
      <w:pPr>
        <w:spacing w:line="240" w:lineRule="auto"/>
        <w:ind w:firstLine="708"/>
        <w:jc w:val="both"/>
        <w:rPr>
          <w:rFonts w:ascii="Times New Roman" w:hAnsi="Times New Roman" w:eastAsia="Times New Roman" w:cs="Times New Roman"/>
          <w:sz w:val="24"/>
        </w:rPr>
      </w:pPr>
      <w:r>
        <w:rPr>
          <w:rFonts w:ascii="Times New Roman" w:hAnsi="Times New Roman" w:eastAsia="Times New Roman" w:cs="Times New Roman"/>
          <w:sz w:val="24"/>
        </w:rPr>
        <w:t>Nalaže se Financijskoj agenciji da isplati nakon pravomoćnosti rješenja navedene iznose razlučnom vjerovniku i stečajnom dužniku za Identifikator nadmetanja 8957.</w:t>
      </w:r>
    </w:p>
    <w:p w:rsidR="0076091E" w:rsidP="0076091E" w:rsidRDefault="0076091E">
      <w:pPr>
        <w:spacing w:line="240" w:lineRule="auto"/>
        <w:ind w:firstLine="708"/>
        <w:jc w:val="both"/>
        <w:rPr>
          <w:rFonts w:ascii="Times New Roman" w:hAnsi="Times New Roman" w:eastAsia="Times New Roman" w:cs="Times New Roman"/>
          <w:sz w:val="24"/>
        </w:rPr>
      </w:pPr>
    </w:p>
    <w:p w:rsidRPr="0076091E" w:rsidR="00E11EA5" w:rsidP="0076091E" w:rsidRDefault="0076091E">
      <w:pPr>
        <w:pStyle w:val="Odlomakpopisa"/>
        <w:numPr>
          <w:ilvl w:val="0"/>
          <w:numId w:val="2"/>
        </w:numPr>
        <w:spacing w:line="240" w:lineRule="auto"/>
        <w:jc w:val="both"/>
        <w:rPr>
          <w:rFonts w:ascii="Calibri" w:hAnsi="Calibri" w:eastAsia="Calibri" w:cs="Calibri"/>
        </w:rPr>
      </w:pPr>
      <w:r w:rsidRPr="009A551E">
        <w:rPr>
          <w:rFonts w:ascii="Times New Roman" w:hAnsi="Times New Roman" w:eastAsia="Calibri" w:cs="Times New Roman"/>
          <w:sz w:val="24"/>
          <w:szCs w:val="24"/>
        </w:rPr>
        <w:t>Ovim ispravljenim rješenjem zamjenjuje se prijašnje rješenje ovoga suda od 30. kolovoza 201</w:t>
      </w:r>
      <w:r>
        <w:rPr>
          <w:rFonts w:ascii="Times New Roman" w:hAnsi="Times New Roman" w:eastAsia="Calibri" w:cs="Times New Roman"/>
          <w:sz w:val="24"/>
          <w:szCs w:val="24"/>
        </w:rPr>
        <w:t>9., poslovni broj St-76/2016-253</w:t>
      </w:r>
      <w:r w:rsidRPr="009A551E">
        <w:rPr>
          <w:rFonts w:ascii="Times New Roman" w:hAnsi="Times New Roman" w:eastAsia="Calibri" w:cs="Times New Roman"/>
          <w:sz w:val="24"/>
          <w:szCs w:val="24"/>
        </w:rPr>
        <w:t>.</w:t>
      </w:r>
    </w:p>
    <w:p w:rsidR="0076091E" w:rsidP="0076091E" w:rsidRDefault="00612FAC">
      <w:pPr>
        <w:spacing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lastRenderedPageBreak/>
        <w:t>Obrazloženje</w:t>
      </w:r>
    </w:p>
    <w:p w:rsidR="0076091E" w:rsidP="0076091E" w:rsidRDefault="0076091E">
      <w:pPr>
        <w:spacing w:line="240" w:lineRule="auto"/>
        <w:jc w:val="center"/>
        <w:rPr>
          <w:rFonts w:ascii="Times New Roman" w:hAnsi="Times New Roman" w:eastAsia="Times New Roman" w:cs="Times New Roman"/>
          <w:sz w:val="24"/>
        </w:rPr>
      </w:pPr>
    </w:p>
    <w:p w:rsidR="00E11EA5" w:rsidRDefault="00612FAC">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Nakon što su putem elektroničke javne dražbe unovčene nekretnine stečajnog dužnika u ovome predmetu i to nekretnina upisana  u Zemljišno-knjižnom odjelu Općinskog  suda u Čakovcu, čkbr.54/1, kuća, spremište, dvor i voćnjak, površine 336 čhv, upisane u z.k.ul.br. 2545, k.o. Orehovica, 3. vlasnički dio: 1/1., stečajni upravitelj Želimir Uršulin iz Ivanca sastavio je prijedlog za namirenje iz novčanih sredstava ostvarenih unovčenjem sa pregledom nastalih troškova postupka, te ga dostavio sudu 22. siječnja 2019., kojeg je sud objavio na e-Oglasnoj  ploči ovog suda.</w:t>
      </w:r>
    </w:p>
    <w:p w:rsidR="00E11EA5" w:rsidRDefault="00E11EA5">
      <w:pPr>
        <w:suppressAutoHyphens/>
        <w:spacing w:after="0" w:line="240" w:lineRule="auto"/>
        <w:jc w:val="both"/>
        <w:rPr>
          <w:rFonts w:ascii="Times New Roman" w:hAnsi="Times New Roman" w:eastAsia="Times New Roman" w:cs="Times New Roman"/>
          <w:sz w:val="24"/>
        </w:rPr>
      </w:pPr>
    </w:p>
    <w:p w:rsidR="00E11EA5" w:rsidRDefault="00612FAC">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Na ročištima za diobu održanim 15. veljače 2019. i 14. lipnja 2019., stečajni upravitelj je izjavio da s obzirom na opće shvaćanje sjednice Visokog trgovačkog suda Republike Hrvatske stečajni dužnik više nema pravo obračunati 5% troškova s osnova utvrđenja predmeta razlučnog prava, te da stoga predlaže da se taj dio obračuna troškova pribroji namirenju razlučnog vjerovnika.</w:t>
      </w:r>
    </w:p>
    <w:p w:rsidR="00E11EA5" w:rsidRDefault="00612FAC">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Prisutni razlučni vjerovnici nisu imali primjedbi na prijedlog namirenja kako je to predložio stečajni upravitelj i to da se iz utrška ostvarenog prodajom nekretnine stečajnog dužnika A.B.M. d.o.o. u stečaju, Koprivnica, Florijanski trg 8,  OIB: 01709786550, u iznosu od 162.750,00 kn, a koja je upisana u Zemljišno-knjižnom odjelu Općinskog suda u Čakovcu, čkbr.54/1, kuća, spremište, dvor i voćnjak, površine 336 čhv, upisane u z.k.ul.br. 2545, k.o. Orehovica, 3. vlasnički dio: 1/1.</w:t>
      </w:r>
      <w:r>
        <w:rPr>
          <w:rFonts w:ascii="Times New Roman" w:hAnsi="Times New Roman" w:eastAsia="Times New Roman" w:cs="Times New Roman"/>
          <w:i/>
          <w:sz w:val="24"/>
        </w:rPr>
        <w:t xml:space="preserve">, </w:t>
      </w:r>
      <w:r>
        <w:rPr>
          <w:rFonts w:ascii="Times New Roman" w:hAnsi="Times New Roman" w:eastAsia="Times New Roman" w:cs="Times New Roman"/>
          <w:sz w:val="24"/>
        </w:rPr>
        <w:t>namiruju:</w:t>
      </w:r>
    </w:p>
    <w:p w:rsidR="00E11EA5" w:rsidRDefault="00E11EA5">
      <w:pPr>
        <w:suppressAutoHyphens/>
        <w:spacing w:after="0" w:line="240" w:lineRule="auto"/>
        <w:jc w:val="both"/>
        <w:rPr>
          <w:rFonts w:ascii="Times New Roman" w:hAnsi="Times New Roman" w:eastAsia="Times New Roman" w:cs="Times New Roman"/>
          <w:sz w:val="24"/>
        </w:rPr>
      </w:pPr>
    </w:p>
    <w:p w:rsidRPr="0076091E" w:rsidR="00E11EA5" w:rsidRDefault="0076091E">
      <w:pPr>
        <w:suppressAutoHyphens/>
        <w:spacing w:after="0" w:line="240" w:lineRule="auto"/>
        <w:jc w:val="both"/>
        <w:rPr>
          <w:rFonts w:ascii="Times New Roman" w:hAnsi="Times New Roman" w:eastAsia="Times New Roman" w:cs="Times New Roman"/>
          <w:sz w:val="24"/>
        </w:rPr>
      </w:pPr>
      <w:r w:rsidRPr="0076091E">
        <w:rPr>
          <w:rFonts w:ascii="Times New Roman" w:hAnsi="Times New Roman" w:eastAsia="Times New Roman" w:cs="Times New Roman"/>
          <w:sz w:val="24"/>
        </w:rPr>
        <w:t>-</w:t>
      </w:r>
      <w:r w:rsidRPr="0076091E" w:rsidR="00612FAC">
        <w:rPr>
          <w:rFonts w:ascii="Times New Roman" w:hAnsi="Times New Roman" w:eastAsia="Times New Roman" w:cs="Times New Roman"/>
          <w:sz w:val="24"/>
        </w:rPr>
        <w:t xml:space="preserve">razlučni vjerovnik  </w:t>
      </w:r>
      <w:r>
        <w:rPr>
          <w:rFonts w:ascii="Times New Roman" w:hAnsi="Times New Roman" w:eastAsia="Times New Roman" w:cs="Times New Roman"/>
          <w:sz w:val="24"/>
        </w:rPr>
        <w:t xml:space="preserve">EOS MATRIX d.o.o., Horvatova 82, Zagreb, OIB: </w:t>
      </w:r>
      <w:r w:rsidRPr="0076091E">
        <w:rPr>
          <w:rFonts w:ascii="Times New Roman" w:hAnsi="Times New Roman" w:eastAsia="Times New Roman" w:cs="Times New Roman"/>
          <w:sz w:val="24"/>
        </w:rPr>
        <w:t>7667468</w:t>
      </w:r>
      <w:r>
        <w:rPr>
          <w:rFonts w:ascii="Times New Roman" w:hAnsi="Times New Roman" w:eastAsia="Times New Roman" w:cs="Times New Roman"/>
          <w:sz w:val="24"/>
        </w:rPr>
        <w:t>0107, sa iznosom od 131.082,00 k</w:t>
      </w:r>
      <w:r w:rsidRPr="0076091E" w:rsidR="00612FAC">
        <w:rPr>
          <w:rFonts w:ascii="Times New Roman" w:hAnsi="Times New Roman" w:eastAsia="Times New Roman" w:cs="Times New Roman"/>
          <w:sz w:val="24"/>
        </w:rPr>
        <w:t xml:space="preserve">n,  </w:t>
      </w:r>
    </w:p>
    <w:p w:rsidRPr="0076091E" w:rsidR="00E11EA5" w:rsidRDefault="00E11EA5">
      <w:pPr>
        <w:suppressAutoHyphens/>
        <w:spacing w:after="0" w:line="240" w:lineRule="auto"/>
        <w:jc w:val="both"/>
        <w:rPr>
          <w:rFonts w:ascii="Times New Roman" w:hAnsi="Times New Roman" w:eastAsia="Times New Roman" w:cs="Times New Roman"/>
          <w:sz w:val="24"/>
        </w:rPr>
      </w:pPr>
    </w:p>
    <w:p w:rsidRPr="0076091E" w:rsidR="00E11EA5" w:rsidRDefault="00612FAC">
      <w:pPr>
        <w:spacing w:line="240" w:lineRule="auto"/>
        <w:jc w:val="both"/>
        <w:rPr>
          <w:rFonts w:ascii="Times New Roman" w:hAnsi="Times New Roman" w:eastAsia="Times New Roman" w:cs="Times New Roman"/>
          <w:sz w:val="24"/>
        </w:rPr>
      </w:pPr>
      <w:r w:rsidRPr="0076091E">
        <w:rPr>
          <w:rFonts w:ascii="Times New Roman" w:hAnsi="Times New Roman" w:eastAsia="Times New Roman" w:cs="Times New Roman"/>
          <w:sz w:val="24"/>
        </w:rPr>
        <w:t>-troškovi unovčenja predmeta razlučnog prava u iznosu od 31.667,50 kn.</w:t>
      </w:r>
    </w:p>
    <w:p w:rsidR="00E11EA5" w:rsidRDefault="00612FAC">
      <w:pPr>
        <w:spacing w:line="240" w:lineRule="auto"/>
        <w:jc w:val="both"/>
        <w:rPr>
          <w:rFonts w:ascii="Times New Roman" w:hAnsi="Times New Roman" w:eastAsia="Times New Roman" w:cs="Times New Roman"/>
          <w:sz w:val="24"/>
        </w:rPr>
      </w:pPr>
      <w:r w:rsidRPr="0076091E">
        <w:rPr>
          <w:rFonts w:ascii="Times New Roman" w:hAnsi="Times New Roman" w:eastAsia="Times New Roman" w:cs="Times New Roman"/>
          <w:sz w:val="24"/>
        </w:rPr>
        <w:tab/>
        <w:t>Valja navesti da je stečajni upravitelj u prijedlogu za namirenje detaljno pobrojio</w:t>
      </w:r>
      <w:r>
        <w:rPr>
          <w:rFonts w:ascii="Times New Roman" w:hAnsi="Times New Roman" w:eastAsia="Times New Roman" w:cs="Times New Roman"/>
          <w:sz w:val="24"/>
        </w:rPr>
        <w:t xml:space="preserve"> koji troškovi nastali u ovom stečajnom postupku će se podmiriti iz ostvarenih kupovnina, a radi se o troškovima električne energije, pričuve, komunalne naknade, troškova knjigovodstva i putnih troškova stečajnog upravitelja, te na isto nisu razlučni vjerovnici imali primjedbi niti prigovora.</w:t>
      </w:r>
    </w:p>
    <w:p w:rsidR="00E11EA5" w:rsidRDefault="00612FAC">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U skladu sa iznijetim, sud je primjenom čl. 248. i 254. Stečajnog zakona ("Narodne novine broj" 71/2015 i 104/2017, dalje SZ) odredio način namirenja iz ostvarene kupovnine, kako je to navedeno u  izreke ovog rješenja.</w:t>
      </w:r>
    </w:p>
    <w:p w:rsidR="0076091E" w:rsidRDefault="0076091E">
      <w:pPr>
        <w:spacing w:line="240" w:lineRule="auto"/>
        <w:jc w:val="both"/>
        <w:rPr>
          <w:rFonts w:ascii="Times New Roman" w:hAnsi="Times New Roman" w:eastAsia="Times New Roman" w:cs="Times New Roman"/>
          <w:sz w:val="24"/>
        </w:rPr>
      </w:pPr>
    </w:p>
    <w:p w:rsidR="00E11EA5" w:rsidRDefault="00612FAC">
      <w:pPr>
        <w:jc w:val="center"/>
        <w:rPr>
          <w:rFonts w:ascii="Times New Roman" w:hAnsi="Times New Roman" w:eastAsia="Times New Roman" w:cs="Times New Roman"/>
          <w:sz w:val="24"/>
        </w:rPr>
      </w:pPr>
      <w:r>
        <w:rPr>
          <w:rFonts w:ascii="Times New Roman" w:hAnsi="Times New Roman" w:eastAsia="Times New Roman" w:cs="Times New Roman"/>
          <w:sz w:val="24"/>
        </w:rPr>
        <w:t xml:space="preserve">U Varaždinu, </w:t>
      </w:r>
      <w:r w:rsidR="0076091E">
        <w:rPr>
          <w:rFonts w:ascii="Times New Roman" w:hAnsi="Times New Roman" w:eastAsia="Times New Roman" w:cs="Times New Roman"/>
          <w:sz w:val="24"/>
        </w:rPr>
        <w:t>13. rujna</w:t>
      </w:r>
      <w:r>
        <w:rPr>
          <w:rFonts w:ascii="Times New Roman" w:hAnsi="Times New Roman" w:eastAsia="Times New Roman" w:cs="Times New Roman"/>
          <w:sz w:val="24"/>
        </w:rPr>
        <w:t xml:space="preserve"> 2019.</w:t>
      </w:r>
    </w:p>
    <w:p w:rsidR="00E11EA5" w:rsidRDefault="00612FAC">
      <w:pPr>
        <w:spacing w:after="0" w:line="240" w:lineRule="auto"/>
        <w:ind w:left="4248"/>
        <w:jc w:val="center"/>
        <w:rPr>
          <w:rFonts w:ascii="Times New Roman" w:hAnsi="Times New Roman" w:eastAsia="Times New Roman" w:cs="Times New Roman"/>
          <w:sz w:val="24"/>
        </w:rPr>
      </w:pPr>
      <w:r>
        <w:rPr>
          <w:rFonts w:ascii="Times New Roman" w:hAnsi="Times New Roman" w:eastAsia="Times New Roman" w:cs="Times New Roman"/>
          <w:sz w:val="24"/>
        </w:rPr>
        <w:t>Sudac</w:t>
      </w:r>
    </w:p>
    <w:p w:rsidR="00E11EA5" w:rsidRDefault="00E11EA5">
      <w:pPr>
        <w:spacing w:after="0" w:line="240" w:lineRule="auto"/>
        <w:ind w:left="4248"/>
        <w:jc w:val="center"/>
        <w:rPr>
          <w:rFonts w:ascii="Times New Roman" w:hAnsi="Times New Roman" w:eastAsia="Times New Roman" w:cs="Times New Roman"/>
          <w:sz w:val="24"/>
        </w:rPr>
      </w:pPr>
    </w:p>
    <w:p w:rsidR="00E11EA5" w:rsidRDefault="00E11EA5">
      <w:pPr>
        <w:spacing w:after="0" w:line="240" w:lineRule="auto"/>
        <w:ind w:left="4248"/>
        <w:jc w:val="center"/>
        <w:rPr>
          <w:rFonts w:ascii="Times New Roman" w:hAnsi="Times New Roman" w:eastAsia="Times New Roman" w:cs="Times New Roman"/>
          <w:sz w:val="24"/>
        </w:rPr>
      </w:pPr>
    </w:p>
    <w:p w:rsidR="0076091E" w:rsidRDefault="0076091E">
      <w:pPr>
        <w:spacing w:after="0" w:line="240" w:lineRule="auto"/>
        <w:ind w:left="4248"/>
        <w:jc w:val="center"/>
        <w:rPr>
          <w:rFonts w:ascii="Times New Roman" w:hAnsi="Times New Roman" w:eastAsia="Times New Roman" w:cs="Times New Roman"/>
          <w:sz w:val="24"/>
        </w:rPr>
      </w:pPr>
    </w:p>
    <w:p w:rsidR="00E11EA5" w:rsidRDefault="00612FAC">
      <w:pPr>
        <w:spacing w:after="0" w:line="240" w:lineRule="auto"/>
        <w:ind w:left="4248"/>
        <w:jc w:val="center"/>
        <w:rPr>
          <w:rFonts w:ascii="Times New Roman" w:hAnsi="Times New Roman" w:eastAsia="Times New Roman" w:cs="Times New Roman"/>
          <w:sz w:val="24"/>
        </w:rPr>
      </w:pPr>
      <w:r>
        <w:rPr>
          <w:rFonts w:ascii="Times New Roman" w:hAnsi="Times New Roman" w:eastAsia="Times New Roman" w:cs="Times New Roman"/>
          <w:sz w:val="24"/>
        </w:rPr>
        <w:t>Ksenija Flack-Makitan</w:t>
      </w:r>
    </w:p>
    <w:p w:rsidR="00E11EA5" w:rsidRDefault="00E11EA5">
      <w:pPr>
        <w:spacing w:after="0" w:line="240" w:lineRule="auto"/>
        <w:ind w:left="4248"/>
        <w:jc w:val="center"/>
        <w:rPr>
          <w:rFonts w:ascii="Times New Roman" w:hAnsi="Times New Roman" w:eastAsia="Times New Roman" w:cs="Times New Roman"/>
          <w:sz w:val="24"/>
        </w:rPr>
      </w:pPr>
    </w:p>
    <w:p w:rsidR="00E11EA5" w:rsidRDefault="00E11EA5">
      <w:pPr>
        <w:spacing w:after="0" w:line="240" w:lineRule="auto"/>
        <w:jc w:val="both"/>
        <w:rPr>
          <w:rFonts w:ascii="Times New Roman" w:hAnsi="Times New Roman" w:eastAsia="Times New Roman" w:cs="Times New Roman"/>
          <w:i/>
          <w:sz w:val="24"/>
        </w:rPr>
      </w:pPr>
    </w:p>
    <w:p w:rsidR="00E11EA5" w:rsidRDefault="00E11EA5">
      <w:pPr>
        <w:spacing w:after="0" w:line="240" w:lineRule="auto"/>
        <w:jc w:val="both"/>
        <w:rPr>
          <w:rFonts w:ascii="Times New Roman" w:hAnsi="Times New Roman" w:eastAsia="Times New Roman" w:cs="Times New Roman"/>
          <w:sz w:val="24"/>
        </w:rPr>
      </w:pPr>
    </w:p>
    <w:p w:rsidR="00E11EA5" w:rsidRDefault="00612FAC">
      <w:pPr>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lastRenderedPageBreak/>
        <w:t>UPUTA O PRAVNOM LIJEKU:</w:t>
      </w:r>
    </w:p>
    <w:p w:rsidR="00E11EA5" w:rsidRDefault="00612FAC">
      <w:pPr>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00E11EA5" w:rsidRDefault="00E11EA5">
      <w:pPr>
        <w:spacing w:after="0" w:line="240" w:lineRule="auto"/>
        <w:jc w:val="both"/>
        <w:rPr>
          <w:rFonts w:ascii="Times New Roman" w:hAnsi="Times New Roman" w:eastAsia="Times New Roman" w:cs="Times New Roman"/>
          <w:sz w:val="24"/>
        </w:rPr>
      </w:pPr>
    </w:p>
    <w:p w:rsidR="00E11EA5" w:rsidRDefault="00E11EA5">
      <w:pPr>
        <w:spacing w:after="0" w:line="240" w:lineRule="auto"/>
        <w:rPr>
          <w:rFonts w:ascii="Times New Roman" w:hAnsi="Times New Roman" w:eastAsia="Times New Roman" w:cs="Times New Roman"/>
          <w:sz w:val="24"/>
        </w:rPr>
      </w:pPr>
    </w:p>
    <w:p w:rsidR="00E11EA5" w:rsidRDefault="00612FAC">
      <w:pPr>
        <w:spacing w:after="0" w:line="240" w:lineRule="auto"/>
        <w:rPr>
          <w:rFonts w:ascii="Times New Roman" w:hAnsi="Times New Roman" w:eastAsia="Times New Roman" w:cs="Times New Roman"/>
          <w:sz w:val="24"/>
        </w:rPr>
      </w:pPr>
      <w:r>
        <w:rPr>
          <w:rFonts w:ascii="Times New Roman" w:hAnsi="Times New Roman" w:eastAsia="Times New Roman" w:cs="Times New Roman"/>
          <w:sz w:val="24"/>
        </w:rPr>
        <w:t>DNA:</w:t>
      </w:r>
    </w:p>
    <w:p w:rsidR="00E11EA5" w:rsidRDefault="00E11EA5">
      <w:pPr>
        <w:spacing w:line="240" w:lineRule="auto"/>
        <w:rPr>
          <w:rFonts w:ascii="Times New Roman" w:hAnsi="Times New Roman" w:eastAsia="Times New Roman" w:cs="Times New Roman"/>
          <w:sz w:val="24"/>
        </w:rPr>
      </w:pPr>
    </w:p>
    <w:p w:rsidR="00E11EA5" w:rsidRDefault="00612FAC">
      <w:pPr>
        <w:spacing w:line="240" w:lineRule="auto"/>
        <w:rPr>
          <w:rFonts w:ascii="Times New Roman" w:hAnsi="Times New Roman" w:eastAsia="Times New Roman" w:cs="Times New Roman"/>
          <w:sz w:val="24"/>
        </w:rPr>
      </w:pPr>
      <w:r>
        <w:rPr>
          <w:rFonts w:ascii="Times New Roman" w:hAnsi="Times New Roman" w:eastAsia="Times New Roman" w:cs="Times New Roman"/>
          <w:sz w:val="24"/>
        </w:rPr>
        <w:t>1.</w:t>
      </w:r>
      <w:r>
        <w:rPr>
          <w:rFonts w:ascii="Times New Roman" w:hAnsi="Times New Roman" w:eastAsia="Times New Roman" w:cs="Times New Roman"/>
          <w:sz w:val="24"/>
        </w:rPr>
        <w:tab/>
        <w:t xml:space="preserve">E-Oglasna ploča suda kao dostava za: </w:t>
      </w:r>
    </w:p>
    <w:p w:rsidRPr="0076091E" w:rsidR="00E11EA5" w:rsidRDefault="00612FAC">
      <w:pPr>
        <w:spacing w:line="240" w:lineRule="auto"/>
        <w:jc w:val="both"/>
        <w:rPr>
          <w:rFonts w:ascii="Times New Roman" w:hAnsi="Times New Roman" w:eastAsia="Times New Roman" w:cs="Times New Roman"/>
          <w:sz w:val="24"/>
        </w:rPr>
      </w:pPr>
      <w:r w:rsidRPr="0076091E">
        <w:rPr>
          <w:rFonts w:ascii="Times New Roman" w:hAnsi="Times New Roman" w:eastAsia="Times New Roman" w:cs="Times New Roman"/>
          <w:sz w:val="24"/>
        </w:rPr>
        <w:t>-Stečajni upravitelj Želimir Uršulin, Ivanec, Trg hrvatskih ivanovaca 9,</w:t>
      </w:r>
    </w:p>
    <w:p w:rsidRPr="0076091E" w:rsidR="00E11EA5" w:rsidRDefault="00612FAC">
      <w:pPr>
        <w:spacing w:line="240" w:lineRule="auto"/>
        <w:jc w:val="both"/>
        <w:rPr>
          <w:rFonts w:ascii="Times New Roman" w:hAnsi="Times New Roman" w:eastAsia="Times New Roman" w:cs="Times New Roman"/>
          <w:sz w:val="24"/>
        </w:rPr>
      </w:pPr>
      <w:r w:rsidRPr="0076091E">
        <w:rPr>
          <w:rFonts w:ascii="Times New Roman" w:hAnsi="Times New Roman" w:eastAsia="Times New Roman" w:cs="Times New Roman"/>
          <w:sz w:val="24"/>
        </w:rPr>
        <w:t xml:space="preserve">-Razlučni vjerovnik </w:t>
      </w:r>
      <w:r w:rsidR="0076091E">
        <w:rPr>
          <w:rFonts w:ascii="Times New Roman" w:hAnsi="Times New Roman" w:eastAsia="Times New Roman" w:cs="Times New Roman"/>
          <w:sz w:val="24"/>
        </w:rPr>
        <w:t>EOS MATRIX d.o.o.</w:t>
      </w:r>
      <w:r w:rsidRPr="0076091E">
        <w:rPr>
          <w:rFonts w:ascii="Times New Roman" w:hAnsi="Times New Roman" w:eastAsia="Times New Roman" w:cs="Times New Roman"/>
          <w:sz w:val="24"/>
        </w:rPr>
        <w:t>, Horvatova 82, Zagreb,</w:t>
      </w:r>
    </w:p>
    <w:p w:rsidRPr="0076091E" w:rsidR="00E11EA5" w:rsidRDefault="00612FAC">
      <w:pPr>
        <w:spacing w:line="240" w:lineRule="auto"/>
        <w:jc w:val="both"/>
        <w:rPr>
          <w:rFonts w:ascii="Times New Roman" w:hAnsi="Times New Roman" w:eastAsia="Times New Roman" w:cs="Times New Roman"/>
          <w:sz w:val="24"/>
        </w:rPr>
      </w:pPr>
      <w:r w:rsidRPr="0076091E">
        <w:rPr>
          <w:rFonts w:ascii="Times New Roman" w:hAnsi="Times New Roman" w:eastAsia="Times New Roman" w:cs="Times New Roman"/>
          <w:sz w:val="24"/>
        </w:rPr>
        <w:t>-Razlučni vjerovnik Republika Hrvatska, zastupana po Županijskom državnom odvjetništvu u Varaždinu, Građansko-upravnom odjelu Varaždin, B. Radić 2</w:t>
      </w:r>
    </w:p>
    <w:p w:rsidRPr="0076091E" w:rsidR="00E11EA5" w:rsidRDefault="00E11EA5">
      <w:pPr>
        <w:spacing w:line="240" w:lineRule="auto"/>
        <w:jc w:val="both"/>
        <w:rPr>
          <w:rFonts w:ascii="Times New Roman" w:hAnsi="Times New Roman" w:eastAsia="Times New Roman" w:cs="Times New Roman"/>
          <w:sz w:val="24"/>
        </w:rPr>
      </w:pPr>
    </w:p>
    <w:p w:rsidR="00E11EA5" w:rsidRDefault="00E11EA5">
      <w:pPr>
        <w:spacing w:line="240" w:lineRule="auto"/>
        <w:rPr>
          <w:rFonts w:ascii="Times New Roman" w:hAnsi="Times New Roman" w:eastAsia="Times New Roman" w:cs="Times New Roman"/>
          <w:sz w:val="24"/>
        </w:rPr>
      </w:pPr>
    </w:p>
    <w:p w:rsidR="00E11EA5" w:rsidRDefault="00E11EA5">
      <w:pPr>
        <w:spacing w:line="240" w:lineRule="auto"/>
        <w:rPr>
          <w:rFonts w:ascii="Times New Roman" w:hAnsi="Times New Roman" w:eastAsia="Times New Roman" w:cs="Times New Roman"/>
          <w:sz w:val="24"/>
        </w:rPr>
      </w:pPr>
    </w:p>
    <w:sectPr w:rsidR="00E11EA5" w:rsidSect="0076091E">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12FAC" w:rsidP="0076091E" w:rsidRDefault="00612FAC">
      <w:pPr>
        <w:spacing w:after="0" w:line="240" w:lineRule="auto"/>
      </w:pPr>
      <w:r>
        <w:separator/>
      </w:r>
    </w:p>
  </w:endnote>
  <w:endnote w:type="continuationSeparator" w:id="0">
    <w:p w:rsidR="00612FAC" w:rsidP="0076091E" w:rsidRDefault="00612FAC">
      <w:pPr>
        <w:spacing w:after="0" w:line="240" w:lineRule="auto"/>
      </w:pPr>
      <w:r>
        <w:continuationSeparator/>
      </w:r>
    </w:p>
  </w:endnote>
</w:endnotes>
</file>

<file path=word/fontTable.xml><?xml version="1.0" encoding="utf-8"?>
<w:font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12FAC" w:rsidP="0076091E" w:rsidRDefault="00612FAC">
      <w:pPr>
        <w:spacing w:after="0" w:line="240" w:lineRule="auto"/>
      </w:pPr>
      <w:r>
        <w:separator/>
      </w:r>
    </w:p>
  </w:footnote>
  <w:footnote w:type="continuationSeparator" w:id="0">
    <w:p w:rsidR="00612FAC" w:rsidP="0076091E" w:rsidRDefault="00612FAC">
      <w:pPr>
        <w:spacing w:after="0" w:line="240" w:lineRule="auto"/>
      </w:pPr>
      <w:r>
        <w:continuationSeparator/>
      </w:r>
    </w:p>
  </w:footnote>
</w:footnotes>
</file>

<file path=word/header1.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162540"/>
      <w:docPartObj>
        <w:docPartGallery w:val="Page Numbers (Top of Page)"/>
        <w:docPartUnique/>
      </w:docPartObj>
    </w:sdtPr>
    <w:sdtEndPr>
      <w:rPr>
        <w:rFonts w:ascii="Times New Roman" w:hAnsi="Times New Roman" w:cs="Times New Roman"/>
        <w:sz w:val="24"/>
        <w:szCs w:val="24"/>
      </w:rPr>
    </w:sdtEndPr>
    <w:sdtContent>
      <w:p w:rsidRPr="0076091E" w:rsidR="0076091E" w:rsidP="0076091E" w:rsidRDefault="0076091E">
        <w:pPr>
          <w:pStyle w:val="Zaglavlje"/>
          <w:jc w:val="center"/>
          <w:rPr>
            <w:rFonts w:ascii="Times New Roman" w:hAnsi="Times New Roman" w:cs="Times New Roman"/>
            <w:sz w:val="24"/>
            <w:szCs w:val="24"/>
          </w:rPr>
        </w:pPr>
        <w:r w:rsidRPr="0076091E">
          <w:rPr>
            <w:rFonts w:ascii="Times New Roman" w:hAnsi="Times New Roman" w:cs="Times New Roman"/>
            <w:sz w:val="24"/>
            <w:szCs w:val="24"/>
          </w:rPr>
          <w:fldChar w:fldCharType="begin"/>
        </w:r>
        <w:r w:rsidRPr="0076091E">
          <w:rPr>
            <w:rFonts w:ascii="Times New Roman" w:hAnsi="Times New Roman" w:cs="Times New Roman"/>
            <w:sz w:val="24"/>
            <w:szCs w:val="24"/>
          </w:rPr>
          <w:instrText>PAGE   \* MERGEFORMAT</w:instrText>
        </w:r>
        <w:r w:rsidRPr="0076091E">
          <w:rPr>
            <w:rFonts w:ascii="Times New Roman" w:hAnsi="Times New Roman" w:cs="Times New Roman"/>
            <w:sz w:val="24"/>
            <w:szCs w:val="24"/>
          </w:rPr>
          <w:fldChar w:fldCharType="separate"/>
        </w:r>
        <w:r w:rsidR="006A171F">
          <w:rPr>
            <w:rFonts w:ascii="Times New Roman" w:hAnsi="Times New Roman" w:cs="Times New Roman"/>
            <w:noProof/>
            <w:sz w:val="24"/>
            <w:szCs w:val="24"/>
          </w:rPr>
          <w:t>3</w:t>
        </w:r>
        <w:r w:rsidRPr="0076091E">
          <w:rPr>
            <w:rFonts w:ascii="Times New Roman" w:hAnsi="Times New Roman" w:cs="Times New Roman"/>
            <w:sz w:val="24"/>
            <w:szCs w:val="24"/>
          </w:rPr>
          <w:fldChar w:fldCharType="end"/>
        </w:r>
      </w:p>
    </w:sdtContent>
  </w:sdt>
  <w:p w:rsidR="0076091E" w:rsidRDefault="0076091E">
    <w:pPr>
      <w:pStyle w:val="Zaglavlje"/>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sidRPr="0076091E">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76/2016-261</w:t>
    </w:r>
  </w:p>
  <w:p w:rsidR="0076091E" w:rsidRDefault="0076091E">
    <w:pPr>
      <w:pStyle w:val="Zaglavlje"/>
    </w:pPr>
  </w:p>
</w:hdr>
</file>

<file path=word/header2.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6091E" w:rsidRDefault="0076091E">
    <w:pPr>
      <w:pStyle w:val="Zaglavlje"/>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p>
</w:hdr>
</file>

<file path=word/numbering.xml><?xml version="1.0" encoding="utf-8"?>
<w:numbering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710754"/>
    <w:multiLevelType w:val="hybridMultilevel"/>
    <w:tmpl w:val="9CC4BBDA"/>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7C517924"/>
    <w:multiLevelType w:val="hybridMultilevel"/>
    <w:tmpl w:val="E5BAAEAE"/>
    <w:lvl w:ilvl="0" w:tplc="B91AB818">
      <w:start w:val="2"/>
      <w:numFmt w:val="upperRoman"/>
      <w:lvlText w:val="%1."/>
      <w:lvlJc w:val="left"/>
      <w:pPr>
        <w:ind w:left="1080" w:hanging="720"/>
      </w:pPr>
      <w:rPr>
        <w:rFonts w:hint="default" w:ascii="Times New Roman" w:hAnsi="Times New Roman" w:cs="Times New Roman"/>
        <w:sz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11EA5"/>
    <w:rsid w:val="00612FAC"/>
    <w:rsid w:val="006A171F"/>
    <w:rsid w:val="0076091E"/>
    <w:rsid w:val="00E11EA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76091E"/>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6091E"/>
    <w:rPr>
      <w:rFonts w:ascii="Tahoma" w:hAnsi="Tahoma" w:cs="Tahoma"/>
      <w:sz w:val="16"/>
      <w:szCs w:val="16"/>
    </w:rPr>
  </w:style>
  <w:style w:type="paragraph" w:styleId="Zaglavlje">
    <w:name w:val="header"/>
    <w:basedOn w:val="Normal"/>
    <w:link w:val="ZaglavljeChar"/>
    <w:uiPriority w:val="99"/>
    <w:unhideWhenUsed/>
    <w:rsid w:val="0076091E"/>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76091E"/>
  </w:style>
  <w:style w:type="paragraph" w:styleId="Podnoje">
    <w:name w:val="footer"/>
    <w:basedOn w:val="Normal"/>
    <w:link w:val="PodnojeChar"/>
    <w:uiPriority w:val="99"/>
    <w:unhideWhenUsed/>
    <w:rsid w:val="0076091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76091E"/>
  </w:style>
  <w:style w:type="paragraph" w:styleId="Odlomakpopisa">
    <w:name w:val="List Paragraph"/>
    <w:basedOn w:val="Normal"/>
    <w:uiPriority w:val="34"/>
    <w:qFormat/>
    <w:rsid w:val="0076091E"/>
    <w:pPr>
      <w:ind w:left="720"/>
      <w:contextualSpacing/>
    </w:pPr>
  </w:style>
  <w:style w:type="character" w:styleId="Tekstrezerviranogmjesta">
    <w:name w:val="Placeholder Text"/>
    <w:basedOn w:val="Zadanifontodlomka"/>
    <w:uiPriority w:val="99"/>
    <w:semiHidden/>
    <w:rsid w:val="006A171F"/>
    <w:rPr>
      <w:color w:val="808080"/>
      <w:bdr w:val="none" w:color="auto" w:sz="0" w:space="0"/>
      <w:shd w:val="clear" w:color="auto" w:fill="auto"/>
    </w:rPr>
  </w:style>
  <w:style w:type="character" w:styleId="eSPISCCParagraphDefaultFont" w:customStyle="true">
    <w:name w:val="eSPIS_CC_Paragraph Default Font"/>
    <w:basedOn w:val="Zadanifontodlomka"/>
    <w:rsid w:val="006A171F"/>
    <w:rPr>
      <w:rFonts w:ascii="Times New Roman" w:hAnsi="Times New Roman" w:eastAsia="Calibri" w:cs="Times New Roman"/>
      <w:sz w:val="24"/>
      <w:szCs w:val="24"/>
      <w:bdr w:val="none" w:color="auto" w:sz="0" w:space="0"/>
      <w:shd w:val="clear" w:color="auto" w:fill="auto"/>
      <w:lang w:val="hr-HR" w:eastAsia="en-US"/>
    </w:rPr>
  </w:style>
  <w:style w:type="character" w:styleId="PozadinaSvijetloZuta" w:customStyle="true">
    <w:name w:val="Pozadina_SvijetloZuta"/>
    <w:basedOn w:val="Zadanifontodlomka"/>
    <w:rsid w:val="006A171F"/>
    <w:rPr>
      <w:rFonts w:ascii="Times New Roman" w:hAnsi="Times New Roman" w:eastAsia="Calibri" w:cs="Times New Roman"/>
      <w:sz w:val="24"/>
      <w:szCs w:val="24"/>
      <w:bdr w:val="none" w:color="auto" w:sz="0" w:space="0"/>
      <w:shd w:val="clear" w:color="auto" w:fill="FFFFCC"/>
      <w:lang w:val="hr-HR" w:eastAsia="en-US"/>
    </w:rPr>
  </w:style>
  <w:style w:type="character" w:styleId="PozadinaSvijetloCrvena" w:customStyle="true">
    <w:name w:val="Pozadina_SvijetloCrvena"/>
    <w:basedOn w:val="eSPISCCParagraphDefaultFont"/>
    <w:rsid w:val="006A171F"/>
    <w:rPr>
      <w:rFonts w:ascii="Times New Roman" w:hAnsi="Times New Roman" w:eastAsia="Calibri" w:cs="Times New Roman"/>
      <w:sz w:val="24"/>
      <w:szCs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6A171F"/>
    <w:rPr>
      <w:rFonts w:ascii="Times New Roman" w:hAnsi="Times New Roman" w:eastAsia="Calibri" w:cs="Times New Roman"/>
      <w:sz w:val="24"/>
      <w:szCs w:val="24"/>
      <w:bdr w:val="none" w:color="auto" w:sz="0" w:space="0"/>
      <w:shd w:val="clear" w:color="auto" w:fill="CCFFCC"/>
      <w:lang w:val="hr-HR"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13. rujna 2019.</izvorni_sadrzaj>
    <derivirana_varijabla naziv="DomainObject.DatumDonosenjaOdluke_1">13.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St-76/2016</izvorni_sadrzaj>
    <derivirana_varijabla naziv="DomainObject.Predmet.OznakaBroj_1">St-76/2016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A.B.M. društvo s ograničenom odgovornošću za proizvodnju, trgovinu i usluge u stečaju</izvorni_sadrzaj>
    <derivirana_varijabla naziv="DomainObject.Predmet.ProtustrankaFormated_1">  A.B.M. društvo s ograničenom odgovornošću za proizvodnju, trgovinu i usluge u stečaju</derivirana_varijabla>
  </DomainObject.Predmet.ProtustrankaFormated>
  <DomainObject.Predmet.ProtustrankaFormatedOIB>
    <izvorni_sadrzaj>  A.B.M. društvo s ograničenom odgovornošću za proizvodnju, trgovinu i usluge u stečaju, OIB 01709786550</izvorni_sadrzaj>
    <derivirana_varijabla naziv="DomainObject.Predmet.ProtustrankaFormatedOIB_1">  A.B.M. društvo s ograničenom odgovornošću za proizvodnju, trgovinu i usluge u stečaju, OIB 01709786550</derivirana_varijabla>
  </DomainObject.Predmet.ProtustrankaFormatedOIB>
  <DomainObject.Predmet.ProtustrankaFormatedWithAdress>
    <izvorni_sadrzaj> A.B.M. društvo s ograničenom odgovornošću za proizvodnju, trgovinu i usluge u stečaju, Florijanski Trg 8, 48000 Koprivnica</izvorni_sadrzaj>
    <derivirana_varijabla naziv="DomainObject.Predmet.ProtustrankaFormatedWithAdress_1"> A.B.M. društvo s ograničenom odgovornošću za proizvodnju, trgovinu i usluge u stečaju, Florijanski Trg 8, 48000 Koprivnica</derivirana_varijabla>
  </DomainObject.Predmet.ProtustrankaFormatedWithAdress>
  <DomainObject.Predmet.ProtustrankaFormatedWithAdressOIB>
    <izvorni_sadrzaj> A.B.M. društvo s ograničenom odgovornošću za proizvodnju, trgovinu i usluge u stečaju, OIB 01709786550, Florijanski Trg 8, 48000 Koprivnica</izvorni_sadrzaj>
    <derivirana_varijabla naziv="DomainObject.Predmet.ProtustrankaFormatedWithAdressOIB_1"> A.B.M. društvo s ograničenom odgovornošću za proizvodnju, trgovinu i usluge u stečaju, OIB 01709786550, Florijanski Trg 8, 48000 Koprivnica</derivirana_varijabla>
  </DomainObject.Predmet.ProtustrankaFormatedWithAdressOIB>
  <DomainObject.Predmet.ProtustrankaWithAdress>
    <izvorni_sadrzaj>A.B.M. društvo s ograničenom odgovornošću za proizvodnju, trgovinu i usluge u stečaju Florijanski Trg 8, 48000 Koprivnica</izvorni_sadrzaj>
    <derivirana_varijabla naziv="DomainObject.Predmet.ProtustrankaWithAdress_1">A.B.M. društvo s ograničenom odgovornošću za proizvodnju, trgovinu i usluge u stečaju Florijanski Trg 8, 48000 Koprivnica</derivirana_varijabla>
  </DomainObject.Predmet.ProtustrankaWithAdress>
  <DomainObject.Predmet.ProtustrankaWithAdressOIB>
    <izvorni_sadrzaj>A.B.M. društvo s ograničenom odgovornošću za proizvodnju, trgovinu i usluge u stečaju, OIB 01709786550, Florijanski Trg 8, 48000 Koprivnica</izvorni_sadrzaj>
    <derivirana_varijabla naziv="DomainObject.Predmet.ProtustrankaWithAdressOIB_1">A.B.M. društvo s ograničenom odgovornošću za proizvodnju, trgovinu i usluge u stečaju, OIB 01709786550, Florijanski Trg 8, 48000 Koprivnica</derivirana_varijabla>
  </DomainObject.Predmet.ProtustrankaWithAdressOIB>
  <DomainObject.Predmet.ProtustrankaNazivFormated>
    <izvorni_sadrzaj>A.B.M. društvo s ograničenom odgovornošću za proizvodnju, trgovinu i usluge u stečaju</izvorni_sadrzaj>
    <derivirana_varijabla naziv="DomainObject.Predmet.ProtustrankaNazivFormated_1">A.B.M. društvo s ograničenom odgovornošću za proizvodnju, trgovinu i usluge u stečaju</derivirana_varijabla>
  </DomainObject.Predmet.ProtustrankaNazivFormated>
  <DomainObject.Predmet.ProtustrankaNazivFormatedOIB>
    <izvorni_sadrzaj>A.B.M. društvo s ograničenom odgovornošću za proizvodnju, trgovinu i usluge u stečaju, OIB 01709786550</izvorni_sadrzaj>
    <derivirana_varijabla naziv="DomainObject.Predmet.ProtustrankaNazivFormatedOIB_1">A.B.M. društvo s ograničenom odgovornošću za proizvodnju, trgovinu i usluge u stečaju, OIB 01709786550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18117650.63</izvorni_sadrzaj>
    <derivirana_varijabla naziv="DomainObject.Predmet.TrenutnaVrijednost_1">18117650.63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A.B.M. društvo s ograničenom odgovornošću za proizvodnju, trgovinu i usluge u stečaju</item>
    </izvorni_sadrzaj>
    <derivirana_varijabla naziv="DomainObject.Predmet.ProtuStrankaListFormated_1">
      <item>A.B.M. društvo s ograničenom odgovornošću za proizvodnju, trgovinu i usluge u stečaju</item>
    </derivirana_varijabla>
  </DomainObject.Predmet.ProtuStrankaListFormated>
  <DomainObject.Predmet.ProtuStrankaListFormatedOIB>
    <izvorni_sadrzaj>
      <item>A.B.M. društvo s ograničenom odgovornošću za proizvodnju, trgovinu i usluge u stečaju, OIB 01709786550</item>
    </izvorni_sadrzaj>
    <derivirana_varijabla naziv="DomainObject.Predmet.ProtuStrankaListFormatedOIB_1">
      <item>A.B.M. društvo s ograničenom odgovornošću za proizvodnju, trgovinu i usluge u stečaju, OIB 01709786550</item>
    </derivirana_varijabla>
  </DomainObject.Predmet.ProtuStrankaListFormatedOIB>
  <DomainObject.Predmet.ProtuStrankaListFormatedWithAdress>
    <izvorni_sadrzaj>
      <item>A.B.M. društvo s ograničenom odgovornošću za proizvodnju, trgovinu i usluge u stečaju, Florijanski Trg 8, 48000 Koprivnica</item>
    </izvorni_sadrzaj>
    <derivirana_varijabla naziv="DomainObject.Predmet.ProtuStrankaListFormatedWithAdress_1">
      <item>A.B.M. društvo s ograničenom odgovornošću za proizvodnju, trgovinu i usluge u stečaju, Florijanski Trg 8, 48000 Koprivnica</item>
    </derivirana_varijabla>
  </DomainObject.Predmet.ProtuStrankaListFormatedWithAdress>
  <DomainObject.Predmet.ProtuStrankaListFormatedWithAdressOIB>
    <izvorni_sadrzaj>
      <item>A.B.M. društvo s ograničenom odgovornošću za proizvodnju, trgovinu i usluge u stečaju, OIB 01709786550, Florijanski Trg 8, 48000 Koprivnica</item>
    </izvorni_sadrzaj>
    <derivirana_varijabla naziv="DomainObject.Predmet.ProtuStrankaListFormatedWithAdressOIB_1">
      <item>A.B.M. društvo s ograničenom odgovornošću za proizvodnju, trgovinu i usluge u stečaju, OIB 01709786550, Florijanski Trg 8, 48000 Koprivnica</item>
    </derivirana_varijabla>
  </DomainObject.Predmet.ProtuStrankaListFormatedWithAdressOIB>
  <DomainObject.Predmet.ProtuStrankaListNazivFormated>
    <izvorni_sadrzaj>
      <item>A.B.M. društvo s ograničenom odgovornošću za proizvodnju, trgovinu i usluge u stečaju</item>
    </izvorni_sadrzaj>
    <derivirana_varijabla naziv="DomainObject.Predmet.ProtuStrankaListNazivFormated_1">
      <item>A.B.M. društvo s ograničenom odgovornošću za proizvodnju, trgovinu i usluge u stečaju</item>
    </derivirana_varijabla>
  </DomainObject.Predmet.ProtuStrankaListNazivFormated>
  <DomainObject.Predmet.ProtuStrankaListNazivFormatedOIB>
    <izvorni_sadrzaj>
      <item>A.B.M. društvo s ograničenom odgovornošću za proizvodnju, trgovinu i usluge u stečaju, OIB 01709786550</item>
    </izvorni_sadrzaj>
    <derivirana_varijabla naziv="DomainObject.Predmet.ProtuStrankaListNazivFormatedOIB_1">
      <item>A.B.M. društvo s ograničenom odgovornošću za proizvodnju, trgovinu i usluge u stečaju, OIB 01709786550</item>
    </derivirana_varijabla>
  </DomainObject.Predmet.ProtuStrankaListNazivFormatedOIB>
  <DomainObject.Predmet.OstaliList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Formated>
  <DomainObject.Predmet.OstaliList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FormatedOIB>
  <DomainObject.Predmet.OstaliListFormatedWithAdress>
    <izvorni_sadrzaj>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izvorni_sadrzaj>
    <derivirana_varijabla naziv="DomainObject.Predmet.OstaliListFormatedWithAdress_1">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derivirana_varijabla>
  </DomainObject.Predmet.OstaliListFormatedWithAdress>
  <DomainObject.Predmet.OstaliListFormatedWithAdressOIB>
    <izvorni_sadrzaj>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izvorni_sadrzaj>
    <derivirana_varijabla naziv="DomainObject.Predmet.OstaliListFormatedWithAdressOIB_1">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derivirana_varijabla>
  </DomainObject.Predmet.OstaliListFormatedWithAdressOIB>
  <DomainObject.Predmet.OstaliListNaziv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Naziv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NazivFormated>
  <DomainObject.Predmet.OstaliListNaziv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Naziv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rujna 2019.</izvorni_sadrzaj>
    <derivirana_varijabla naziv="DomainObject.Datum_1">13. rujna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A.B.M. društvo s ograničenom odgovornošću za proizvodnju, trgovinu i usluge u stečaju</izvorni_sadrzaj>
    <derivirana_varijabla naziv="DomainObject.Predmet.ProtustrankaIDrugi_1">A.B.M. društvo s ograničenom odgovornošću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A.B.M. društvo s ograničenom odgovornošću za proizvodnju, trgovinu i usluge u stečaju, OIB 01709786550, Florijanski Trg 8, 48000 Koprivnica</izvorni_sadrzaj>
    <derivirana_varijabla naziv="DomainObject.Predmet.ProtustrankaIDrugiAdressOIB_1">A.B.M. društvo s ograničenom odgovornošću za proizvodnju, trgovinu i usluge u stečaju, OIB 01709786550, Florijanski Trg 8,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SudioniciListNaziv_1">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SudioniciListNaziv>
  <DomainObject.Predmet.SudioniciListAdressOIB>
    <izvorni_sadrzaj>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izvorni_sadrzaj>
    <derivirana_varijabla naziv="DomainObject.Predmet.SudioniciListAdressOIB_1">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izvorni_sadrzaj>
    <derivirana_varijabla naziv="DomainObject.Predmet.SudioniciListNazivOIB_1">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lipnja 2019.</izvorni_sadrzaj>
    <derivirana_varijabla naziv="DomainObject.Predmet.DatumZadnjeOdrzaneSudskeRadnje_1">14. lipnja 2019.</derivirana_varijabla>
  </DomainObject.Predmet.DatumZadnjeOdrzaneSudskeRadnje>
  <DomainObject.PredzadnjaOdlukaIzPredmeta.DatumDonosenjaOdluke>
    <izvorni_sadrzaj>13. rujna 2019.</izvorni_sadrzaj>
    <derivirana_varijabla naziv="DomainObject.PredzadnjaOdlukaIzPredmeta.DatumDonosenjaOdluke_1">13. rujna 2019.</derivirana_varijabla>
  </DomainObject.PredzadnjaOdlukaIzPredmeta.DatumDonosenjaOdluke>
  <DomainObject.PredzadnjaOdlukaIzPredmeta.Oznaka>
    <izvorni_sadrzaj>St-76/2016-259</izvorni_sadrzaj>
    <derivirana_varijabla naziv="DomainObject.PredzadnjaOdlukaIzPredmeta.Oznaka_1">St-76/2016-259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725</properties:Words>
  <properties:Characters>4150</properties:Characters>
  <properties:Lines>105</properties:Lines>
  <properties:Paragraphs>31</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2019-09-13T10:49:00Z</dcterms:created>
  <cp:lastModifiedBy>Lea Rogina</cp:lastModifiedBy>
  <cp:lastPrinted>2019-09-13T10:54:00Z</cp:lastPrinted>
  <dcterms:modified xmlns:xsi="http://www.w3.org/2001/XMLSchema-instance" xsi:type="dcterms:W3CDTF">2019-09-13T11:03:00Z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Nova odluka (ST-76-16-253 NOVI BROJ 261 RJEŠENJE_O_NAMIRENJU,_kupac_EOS.docx)</vt:lpwstr>
  </prop:property>
  <prop:property fmtid="{D5CDD505-2E9C-101B-9397-08002B2CF9AE}" pid="4" name="CC_coloring">
    <vt:bool>false</vt:bool>
  </prop:property>
  <prop:property fmtid="{D5CDD505-2E9C-101B-9397-08002B2CF9AE}" pid="5" name="BrojStranica">
    <vt:i4>3</vt:i4>
  </prop:property>
</prop:Properties>
</file>