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2e63" w14:paraId="75a2e63" w:rsidRDefault="00937FF9" w:rsidP="00391692" w:rsidR="00391692" w:rsidRPr="00391692">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91692" w:rsidRPr="00391692">
        <w:rPr>
          <w:rFonts w:cs="Times New Roman" w:eastAsia="Times New Roman"/>
          <w:lang w:eastAsia="hr-HR"/>
        </w:rPr>
        <w:t xml:space="preserve">     </w:t>
      </w:r>
      <w:r w:rsidR="00391692" w:rsidRPr="00391692">
        <w:rPr>
          <w:rFonts w:cs="Times New Roman" w:eastAsia="Times New Roman"/>
          <w:b w:val="false"/>
          <w:lang w:eastAsia="hr-HR"/>
        </w:rPr>
        <w:t>REPUBLIKA HRVATSKA</w:t>
      </w: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rPr>
          <w:rFonts w:cs="Times New Roman" w:eastAsia="Times New Roman"/>
          <w:lang w:eastAsia="hr-HR"/>
        </w:rPr>
      </w:pPr>
      <w:r w:rsidRPr="00391692">
        <w:rPr>
          <w:rFonts w:cs="Times New Roman" w:eastAsia="Times New Roman"/>
          <w:lang w:eastAsia="hr-HR"/>
        </w:rPr>
        <w:t xml:space="preserve"> TRGOVAČKI SUD U ZAGREBU</w:t>
      </w:r>
    </w:p>
    <w:p w:rsidRDefault="00391692" w:rsidP="00391692" w:rsidR="00391692" w:rsidRPr="00391692">
      <w:pPr>
        <w:spacing w:after="0"/>
        <w:rPr>
          <w:rFonts w:cs="Times New Roman" w:eastAsia="Times New Roman"/>
          <w:lang w:eastAsia="hr-HR"/>
        </w:rPr>
      </w:pPr>
      <w:r w:rsidRPr="00391692">
        <w:rPr>
          <w:rFonts w:cs="Times New Roman" w:eastAsia="Times New Roman"/>
          <w:lang w:eastAsia="hr-HR"/>
        </w:rPr>
        <w:t xml:space="preserve">           STALNA SLUŽBA </w:t>
      </w:r>
    </w:p>
    <w:p w:rsidRDefault="00391692" w:rsidP="00391692" w:rsidR="00391692" w:rsidRPr="00391692">
      <w:pPr>
        <w:spacing w:after="0"/>
        <w:rPr>
          <w:rFonts w:cs="Times New Roman" w:eastAsia="Times New Roman"/>
          <w:lang w:eastAsia="hr-HR"/>
        </w:rPr>
      </w:pPr>
      <w:r w:rsidRPr="00391692">
        <w:rPr>
          <w:rFonts w:cs="Times New Roman" w:eastAsia="Times New Roman"/>
          <w:lang w:eastAsia="hr-HR"/>
        </w:rPr>
        <w:t xml:space="preserve">   Karlovac, Ljudevita Šestića 4</w:t>
      </w: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jc w:val="center"/>
        <w:rPr>
          <w:rFonts w:cs="Times New Roman" w:eastAsia="Times New Roman"/>
          <w:lang w:eastAsia="hr-HR"/>
        </w:rPr>
      </w:pPr>
      <w:r w:rsidRPr="00391692">
        <w:rPr>
          <w:rFonts w:cs="Times New Roman" w:eastAsia="Times New Roman"/>
          <w:lang w:eastAsia="hr-HR"/>
        </w:rPr>
        <w:t>R E P U B L I K A   H R V A T S K A</w:t>
      </w:r>
    </w:p>
    <w:p w:rsidRDefault="00391692" w:rsidP="00391692" w:rsidR="00391692" w:rsidRPr="00391692">
      <w:pPr>
        <w:spacing w:after="0"/>
        <w:jc w:val="center"/>
        <w:rPr>
          <w:rFonts w:cs="Times New Roman" w:eastAsia="Times New Roman"/>
          <w:lang w:eastAsia="hr-HR"/>
        </w:rPr>
      </w:pPr>
    </w:p>
    <w:p w:rsidRDefault="00391692" w:rsidP="00391692" w:rsidR="00391692" w:rsidRPr="00391692">
      <w:pPr>
        <w:tabs>
          <w:tab w:pos="4050" w:val="left"/>
        </w:tabs>
        <w:spacing w:after="0"/>
        <w:rPr>
          <w:rFonts w:cs="Times New Roman" w:eastAsia="Times New Roman"/>
          <w:lang w:eastAsia="hr-HR"/>
        </w:rPr>
      </w:pPr>
      <w:r w:rsidRPr="00391692">
        <w:rPr>
          <w:rFonts w:cs="Times New Roman" w:eastAsia="Times New Roman"/>
          <w:lang w:eastAsia="hr-HR"/>
        </w:rPr>
        <w:tab/>
        <w:t>R J E Š E N J E</w:t>
      </w: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TRGOVAČKI SUD U ZAGREBU, Stalna služba</w:t>
      </w:r>
      <w:r w:rsidRPr="00391692">
        <w:rPr>
          <w:rFonts w:cs="Times New Roman" w:eastAsia="Times New Roman"/>
          <w:b/>
          <w:lang w:eastAsia="hr-HR"/>
        </w:rPr>
        <w:t>,</w:t>
      </w:r>
      <w:r w:rsidRPr="00391692">
        <w:rPr>
          <w:rFonts w:cs="Times New Roman" w:eastAsia="Times New Roman"/>
          <w:lang w:eastAsia="hr-HR"/>
        </w:rPr>
        <w:t xml:space="preserve"> po sucu Jadranki Mađeruh, kao stečajnom sucu, odlučujući o prijedlogu predlagatelja REPUBLIKA HRVATSKA, Ministarstvo financija, Porezna uprava, Područni ured Zagreb, OIB: 18683136487, za otvaranje stečajnog postupka nad dužnikom GRIMOS d.o.o., Zagreb, Bliznec 22, OIB: 88769468867, 28. veljače 2017. </w:t>
      </w: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jc w:val="center"/>
        <w:rPr>
          <w:rFonts w:cs="Times New Roman" w:eastAsia="Times New Roman"/>
          <w:b/>
          <w:lang w:eastAsia="hr-HR"/>
        </w:rPr>
      </w:pPr>
      <w:r w:rsidRPr="00391692">
        <w:rPr>
          <w:rFonts w:cs="Times New Roman" w:eastAsia="Times New Roman"/>
          <w:lang w:eastAsia="hr-HR"/>
        </w:rPr>
        <w:t>r i j e š i o     j e</w:t>
      </w:r>
    </w:p>
    <w:p w:rsidRDefault="00391692" w:rsidP="00391692" w:rsidR="00391692" w:rsidRPr="00391692">
      <w:pPr>
        <w:spacing w:after="0"/>
        <w:ind w:left="708"/>
        <w:jc w:val="both"/>
        <w:rPr>
          <w:rFonts w:cs="Times New Roman" w:eastAsia="Times New Roman"/>
          <w:lang w:eastAsia="hr-HR"/>
        </w:rPr>
      </w:pPr>
    </w:p>
    <w:p w:rsidRDefault="00391692" w:rsidP="00391692" w:rsidR="00391692" w:rsidRPr="00391692">
      <w:pPr>
        <w:numPr>
          <w:ilvl w:val="0"/>
          <w:numId w:val="47"/>
        </w:numPr>
        <w:spacing w:after="0"/>
        <w:contextualSpacing/>
        <w:jc w:val="both"/>
        <w:rPr>
          <w:rFonts w:cs="Times New Roman" w:eastAsia="Times New Roman"/>
          <w:lang w:eastAsia="hr-HR"/>
        </w:rPr>
      </w:pPr>
      <w:r w:rsidRPr="00391692">
        <w:rPr>
          <w:rFonts w:cs="Times New Roman" w:eastAsia="Times New Roman"/>
          <w:lang w:eastAsia="hr-HR"/>
        </w:rPr>
        <w:t>Za privremenog stečajnog upravitelja imenuje se Stjepan Rakarec, Velika Gorica, Črnkovec 16, OIB: 64132194100.</w:t>
      </w:r>
    </w:p>
    <w:p w:rsidRDefault="00391692" w:rsidP="00391692" w:rsidR="00391692" w:rsidRPr="00391692">
      <w:pPr>
        <w:spacing w:after="0"/>
        <w:ind w:left="708"/>
        <w:jc w:val="both"/>
        <w:rPr>
          <w:rFonts w:cs="Times New Roman" w:eastAsia="Times New Roman"/>
          <w:lang w:eastAsia="hr-HR"/>
        </w:rPr>
      </w:pPr>
    </w:p>
    <w:p w:rsidRDefault="00391692" w:rsidP="00391692" w:rsidR="00391692" w:rsidRPr="00391692">
      <w:pPr>
        <w:numPr>
          <w:ilvl w:val="0"/>
          <w:numId w:val="47"/>
        </w:numPr>
        <w:spacing w:after="0"/>
        <w:contextualSpacing/>
        <w:jc w:val="both"/>
        <w:rPr>
          <w:rFonts w:cs="Times New Roman" w:eastAsia="Times New Roman"/>
          <w:lang w:eastAsia="hr-HR"/>
        </w:rPr>
      </w:pPr>
      <w:r w:rsidRPr="00391692">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391692" w:rsidP="00391692" w:rsidR="00391692" w:rsidRPr="00391692">
      <w:pPr>
        <w:spacing w:after="0"/>
        <w:ind w:left="720"/>
        <w:contextualSpacing/>
        <w:rPr>
          <w:rFonts w:cs="Times New Roman" w:eastAsia="Times New Roman"/>
          <w:lang w:eastAsia="hr-HR"/>
        </w:rPr>
      </w:pPr>
    </w:p>
    <w:p w:rsidRDefault="00391692" w:rsidP="00391692" w:rsidR="00391692" w:rsidRPr="00391692">
      <w:pPr>
        <w:numPr>
          <w:ilvl w:val="0"/>
          <w:numId w:val="47"/>
        </w:numPr>
        <w:spacing w:after="0"/>
        <w:contextualSpacing/>
        <w:jc w:val="both"/>
        <w:rPr>
          <w:rFonts w:cs="Times New Roman" w:eastAsia="Times New Roman"/>
          <w:lang w:eastAsia="hr-HR"/>
        </w:rPr>
      </w:pPr>
      <w:r w:rsidRPr="00391692">
        <w:rPr>
          <w:rFonts w:cs="Times New Roman" w:eastAsia="Times New Roman"/>
          <w:lang w:eastAsia="hr-HR"/>
        </w:rPr>
        <w:t>Privremeni stečajni upravitelj dužan je podnijeti izvješće o traženom u točki II. izreke rješenja u roku od 30 dana.</w:t>
      </w: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jc w:val="center"/>
        <w:rPr>
          <w:rFonts w:cs="Times New Roman" w:eastAsia="Times New Roman"/>
          <w:lang w:eastAsia="hr-HR"/>
        </w:rPr>
      </w:pPr>
    </w:p>
    <w:p w:rsidRDefault="00391692" w:rsidP="00391692" w:rsidR="00391692" w:rsidRPr="00391692">
      <w:pPr>
        <w:spacing w:after="0"/>
        <w:jc w:val="center"/>
        <w:rPr>
          <w:rFonts w:cs="Times New Roman" w:eastAsia="Times New Roman"/>
          <w:lang w:eastAsia="hr-HR"/>
        </w:rPr>
      </w:pPr>
      <w:r w:rsidRPr="00391692">
        <w:rPr>
          <w:rFonts w:cs="Times New Roman" w:eastAsia="Times New Roman"/>
          <w:lang w:eastAsia="hr-HR"/>
        </w:rPr>
        <w:t>Obrazloženje</w:t>
      </w:r>
    </w:p>
    <w:p w:rsidRDefault="00391692" w:rsidP="00391692" w:rsidR="00391692" w:rsidRPr="00391692">
      <w:pPr>
        <w:spacing w:after="0"/>
        <w:jc w:val="center"/>
        <w:rPr>
          <w:rFonts w:cs="Times New Roman" w:eastAsia="Times New Roman"/>
          <w:lang w:eastAsia="hr-HR"/>
        </w:rPr>
      </w:pP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FINA, Regionalni centar Zagreb, podnijela je ovom sudu 5. studenog 2015. zahtjev za provedbu skraćenog stečajnog postupka nad dužnikom GRIMOS d.o.o., Zagreb, Bliznec 22, OIB: 88769468867.</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Sud je oglasom poslovni broj St-5371/15 od 24. veljače 2016. pozvao dužnika na dostavu popisa imovine i obveza, a vjerovnike na predlaganje otvaranja stečajnog postupka.</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 xml:space="preserve">Povodom tog oglasa vjerovnik Republika Hrvatska, Ministarstvo financija, Porezna uprava, Područni ured Zagreb je podneskom od 12. listopada 2016. podnio prijedlog za otvaranje stečajnog postupka navodeći da dužnik ima imovinu koja se odnosi na dva teretna vozila. </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Rješenjem ovog suda poslovni broj St-229/17 od 27. siječnja 2017. pokrenut je prethodni postupak radi utvrđivanja uvjeta za otvaranje stečajnog postupka nad dužnikom GRIMOS d.o.o., Zagreb, Bliznec 22, OIB: 88769468867.</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Dužnik je u podnesku od 6. veljače 2017. naveo da se imovina društva odnosi na teretno vozilo koje bi moglo biti prodano kao sekundarna sirovina, dok je drugo teretno vozilo razbijeno u prometnoj nezgodi 2012. i tada je završilo na autootpadu.</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Iz navedenog sud ne može zaključiti da li je imovina dužnika dovoljna za namirenje troškova stečajnog postupka.</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391692" w:rsidP="00391692" w:rsidR="00391692" w:rsidRPr="00391692">
      <w:pPr>
        <w:spacing w:after="0"/>
        <w:jc w:val="both"/>
        <w:rPr>
          <w:rFonts w:cs="Times New Roman" w:eastAsia="Times New Roman"/>
          <w:lang w:eastAsia="hr-HR"/>
        </w:rPr>
      </w:pP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Slijedom navedenog, a temeljem odredbe čl. 118. st. 1, i čl. 119. st. 2. toč. 3. SZ-a odlučeno je kao u izreci rješenja.</w:t>
      </w:r>
    </w:p>
    <w:p w:rsidRDefault="00391692" w:rsidP="00391692" w:rsidR="00391692" w:rsidRPr="00391692">
      <w:pPr>
        <w:spacing w:after="0"/>
        <w:jc w:val="both"/>
        <w:rPr>
          <w:rFonts w:cs="Times New Roman" w:eastAsia="Times New Roman"/>
          <w:lang w:eastAsia="hr-HR"/>
        </w:rPr>
      </w:pPr>
      <w:r w:rsidRPr="00391692">
        <w:rPr>
          <w:rFonts w:cs="Times New Roman" w:eastAsia="Times New Roman"/>
          <w:lang w:eastAsia="hr-HR"/>
        </w:rPr>
        <w:tab/>
        <w:t xml:space="preserve"> </w:t>
      </w:r>
    </w:p>
    <w:p w:rsidRDefault="00391692" w:rsidP="00391692" w:rsidR="00391692" w:rsidRPr="00391692">
      <w:pPr>
        <w:tabs>
          <w:tab w:pos="6120" w:val="left"/>
        </w:tabs>
        <w:spacing w:after="0"/>
        <w:jc w:val="both"/>
        <w:rPr>
          <w:rFonts w:cs="Times New Roman" w:eastAsia="Times New Roman"/>
          <w:lang w:eastAsia="hr-HR"/>
        </w:rPr>
      </w:pPr>
    </w:p>
    <w:p w:rsidRDefault="00391692" w:rsidP="00391692" w:rsidR="00391692" w:rsidRPr="00391692">
      <w:pPr>
        <w:spacing w:after="0"/>
        <w:jc w:val="center"/>
        <w:rPr>
          <w:rFonts w:cs="Times New Roman" w:eastAsia="Times New Roman"/>
          <w:lang w:eastAsia="hr-HR"/>
        </w:rPr>
      </w:pPr>
      <w:r w:rsidRPr="00391692">
        <w:rPr>
          <w:rFonts w:cs="Times New Roman" w:eastAsia="Times New Roman"/>
          <w:lang w:eastAsia="hr-HR"/>
        </w:rPr>
        <w:t>U Karlovcu 28. veljače 2017.</w:t>
      </w:r>
    </w:p>
    <w:p w:rsidRDefault="00391692" w:rsidP="00391692" w:rsidR="00391692" w:rsidRPr="00391692">
      <w:pPr>
        <w:spacing w:after="0"/>
        <w:jc w:val="center"/>
        <w:rPr>
          <w:rFonts w:cs="Times New Roman" w:eastAsia="Times New Roman"/>
          <w:lang w:eastAsia="hr-HR"/>
        </w:rPr>
      </w:pPr>
    </w:p>
    <w:p w:rsidRDefault="00391692" w:rsidP="00391692" w:rsidR="00391692" w:rsidRPr="00391692">
      <w:pPr>
        <w:spacing w:after="0"/>
        <w:ind w:left="6372"/>
        <w:jc w:val="both"/>
        <w:rPr>
          <w:rFonts w:cs="Times New Roman" w:eastAsia="Times New Roman"/>
          <w:lang w:eastAsia="hr-HR"/>
        </w:rPr>
      </w:pPr>
      <w:r w:rsidRPr="00391692">
        <w:rPr>
          <w:rFonts w:cs="Times New Roman" w:eastAsia="Times New Roman"/>
          <w:lang w:eastAsia="hr-HR"/>
        </w:rPr>
        <w:t xml:space="preserve"> Stečajni sudac:</w:t>
      </w:r>
    </w:p>
    <w:p w:rsidRDefault="00391692" w:rsidP="00391692" w:rsidR="00391692">
      <w:pPr>
        <w:spacing w:after="0"/>
        <w:jc w:val="center"/>
        <w:rPr>
          <w:rFonts w:cs="Times New Roman" w:eastAsia="Times New Roman"/>
          <w:lang w:eastAsia="hr-HR"/>
        </w:rPr>
      </w:pPr>
      <w:r w:rsidRPr="00391692">
        <w:rPr>
          <w:rFonts w:cs="Times New Roman" w:eastAsia="Times New Roman"/>
          <w:lang w:eastAsia="hr-HR"/>
        </w:rPr>
        <w:t xml:space="preserve">                                                                                   Jadranka Mađeruh</w:t>
      </w:r>
      <w:r>
        <w:rPr>
          <w:rFonts w:cs="Times New Roman" w:eastAsia="Times New Roman"/>
          <w:lang w:eastAsia="hr-HR"/>
        </w:rPr>
        <w:t>, v.r.</w:t>
      </w:r>
    </w:p>
    <w:p w:rsidRDefault="00391692" w:rsidP="00391692" w:rsidR="00391692">
      <w:pPr>
        <w:spacing w:after="0"/>
        <w:jc w:val="center"/>
        <w:rPr>
          <w:rFonts w:cs="Times New Roman" w:eastAsia="Times New Roman"/>
          <w:lang w:eastAsia="hr-HR"/>
        </w:rPr>
      </w:pPr>
    </w:p>
    <w:p w:rsidRDefault="00391692" w:rsidP="00391692" w:rsidR="00391692" w:rsidRPr="00391692">
      <w:pPr>
        <w:tabs>
          <w:tab w:pos="6735" w:val="left"/>
        </w:tabs>
        <w:spacing w:after="0"/>
        <w:jc w:val="right"/>
        <w:rPr>
          <w:rFonts w:cs="Times New Roman" w:eastAsia="Times New Roman"/>
          <w:lang w:eastAsia="hr-HR"/>
        </w:rPr>
      </w:pPr>
      <w:r w:rsidRPr="00391692">
        <w:rPr>
          <w:rFonts w:cs="Times New Roman" w:eastAsia="Times New Roman"/>
          <w:lang w:eastAsia="hr-HR"/>
        </w:rPr>
        <w:t>Za točnost otpravka-ovlašteni službenik:</w:t>
      </w:r>
    </w:p>
    <w:p w:rsidRDefault="00391692" w:rsidP="00391692" w:rsidR="00391692" w:rsidRPr="00391692">
      <w:pPr>
        <w:tabs>
          <w:tab w:pos="6735" w:val="left"/>
        </w:tabs>
        <w:spacing w:after="0"/>
        <w:jc w:val="center"/>
        <w:rPr>
          <w:rFonts w:cs="Times New Roman" w:eastAsia="Times New Roman"/>
          <w:lang w:eastAsia="hr-HR"/>
        </w:rPr>
      </w:pPr>
      <w:r w:rsidRPr="00391692">
        <w:rPr>
          <w:rFonts w:cs="Times New Roman" w:eastAsia="Times New Roman"/>
          <w:lang w:eastAsia="hr-HR"/>
        </w:rPr>
        <w:t xml:space="preserve">                                                                                       Draženka Prpić</w:t>
      </w:r>
    </w:p>
    <w:p w:rsidRDefault="00391692" w:rsidP="00391692" w:rsidR="00391692" w:rsidRPr="00391692">
      <w:pPr>
        <w:tabs>
          <w:tab w:pos="6450" w:val="left"/>
        </w:tabs>
        <w:spacing w:after="0"/>
        <w:rPr>
          <w:rFonts w:cs="Times New Roman" w:eastAsia="Times New Roman"/>
          <w:lang w:eastAsia="hr-HR"/>
        </w:rPr>
      </w:pPr>
    </w:p>
    <w:p w:rsidRDefault="00391692" w:rsidP="00391692" w:rsidR="00391692" w:rsidRPr="00391692">
      <w:pPr>
        <w:tabs>
          <w:tab w:pos="6450" w:val="left"/>
        </w:tabs>
        <w:spacing w:after="0"/>
        <w:rPr>
          <w:rFonts w:cs="Times New Roman" w:eastAsia="Times New Roman"/>
          <w:lang w:eastAsia="hr-HR"/>
        </w:rPr>
      </w:pPr>
      <w:r w:rsidRPr="00391692">
        <w:rPr>
          <w:rFonts w:cs="Times New Roman" w:eastAsia="Times New Roman"/>
          <w:lang w:eastAsia="hr-HR"/>
        </w:rPr>
        <w:t xml:space="preserve">PRAVNA POUKA:                                                                                      </w:t>
      </w:r>
    </w:p>
    <w:p w:rsidRDefault="00391692" w:rsidP="00391692" w:rsidR="00391692" w:rsidRPr="00391692">
      <w:pPr>
        <w:tabs>
          <w:tab w:pos="6735" w:val="left"/>
        </w:tabs>
        <w:spacing w:after="0"/>
        <w:rPr>
          <w:rFonts w:cs="Times New Roman" w:eastAsia="Times New Roman"/>
          <w:lang w:eastAsia="hr-HR"/>
        </w:rPr>
      </w:pPr>
      <w:r w:rsidRPr="00391692">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391692" w:rsidP="00391692" w:rsidR="00391692" w:rsidRPr="00391692">
      <w:pPr>
        <w:tabs>
          <w:tab w:pos="6735" w:val="left"/>
        </w:tabs>
        <w:spacing w:after="0"/>
        <w:rPr>
          <w:rFonts w:cs="Times New Roman" w:eastAsia="Times New Roman"/>
          <w:lang w:eastAsia="hr-HR"/>
        </w:rPr>
      </w:pPr>
    </w:p>
    <w:p w:rsidRDefault="00391692" w:rsidP="00391692" w:rsidR="00391692" w:rsidRPr="00391692">
      <w:pPr>
        <w:tabs>
          <w:tab w:pos="6735" w:val="left"/>
        </w:tabs>
        <w:spacing w:after="0"/>
        <w:rPr>
          <w:rFonts w:cs="Times New Roman" w:eastAsia="Times New Roman"/>
          <w:lang w:eastAsia="hr-HR"/>
        </w:rPr>
      </w:pP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rPr>
          <w:rFonts w:cs="Times New Roman" w:eastAsia="Times New Roman"/>
          <w:lang w:eastAsia="hr-HR"/>
        </w:rPr>
      </w:pPr>
    </w:p>
    <w:p w:rsidRDefault="00391692" w:rsidP="00391692" w:rsidR="00391692" w:rsidRPr="00391692">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658762"/>
      <w:docPartObj>
        <w:docPartGallery w:val="Page Numbers (Top of Page)"/>
        <w:docPartUnique/>
      </w:docPartObj>
    </w:sdtPr>
    <w:sdtContent>
      <w:p w:rsidRDefault="00391692" w:rsidR="00391692">
        <w:pPr>
          <w:pStyle w:val="Zaglavlje"/>
          <w:jc w:val="center"/>
        </w:pPr>
        <w:r>
          <w:fldChar w:fldCharType="begin"/>
        </w:r>
        <w:r>
          <w:instrText>PAGE   \* MERGEFORMAT</w:instrText>
        </w:r>
        <w:r>
          <w:fldChar w:fldCharType="separate"/>
        </w:r>
        <w:r>
          <w:t>3</w:t>
        </w:r>
        <w:r>
          <w:fldChar w:fldCharType="end"/>
        </w:r>
      </w:p>
    </w:sdtContent>
  </w:sdt>
  <w:p w:rsidRDefault="00391692" w:rsidR="008333A9">
    <w:pPr>
      <w:pStyle w:val="Zaglavlje"/>
    </w:pPr>
    <w:r>
      <w:t>1 St-229/17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69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4378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St-229/2017-16</izvorni_sadrzaj>
    <derivirana_varijabla naziv="DomainObject.Oznaka_1">St-229/2017-16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GRIMOS d.o.o.</izvorni_sadrzaj>
    <derivirana_varijabla naziv="DomainObject.Predmet.ProtustrankaFormated_1">  GRIMOS d.o.o.</derivirana_varijabla>
  </DomainObject.Predmet.ProtustrankaFormated>
  <DomainObject.Predmet.ProtustrankaFormatedOIB>
    <izvorni_sadrzaj>  GRIMOS d.o.o., OIB 88769468867</izvorni_sadrzaj>
    <derivirana_varijabla naziv="DomainObject.Predmet.ProtustrankaFormatedOIB_1">  GRIMOS d.o.o., OIB 88769468867</derivirana_varijabla>
  </DomainObject.Predmet.ProtustrankaFormatedOIB>
  <DomainObject.Predmet.ProtustrankaFormatedWithAdress>
    <izvorni_sadrzaj> GRIMOS d.o.o., Bliznec 22, 10000 Zagreb</izvorni_sadrzaj>
    <derivirana_varijabla naziv="DomainObject.Predmet.ProtustrankaFormatedWithAdress_1"> GRIMOS d.o.o., Bliznec 22, 10000 Zagreb</derivirana_varijabla>
  </DomainObject.Predmet.ProtustrankaFormatedWithAdress>
  <DomainObject.Predmet.ProtustrankaFormatedWithAdressOIB>
    <izvorni_sadrzaj> GRIMOS d.o.o., OIB 88769468867, Bliznec 22, 10000 Zagreb</izvorni_sadrzaj>
    <derivirana_varijabla naziv="DomainObject.Predmet.ProtustrankaFormatedWithAdressOIB_1"> GRIMOS d.o.o., OIB 88769468867, Bliznec 22, 10000 Zagreb</derivirana_varijabla>
  </DomainObject.Predmet.ProtustrankaFormatedWithAdressOIB>
  <DomainObject.Predmet.ProtustrankaWithAdress>
    <izvorni_sadrzaj>GRIMOS d.o.o. Bliznec 22, 10000 Zagreb</izvorni_sadrzaj>
    <derivirana_varijabla naziv="DomainObject.Predmet.ProtustrankaWithAdress_1">GRIMOS d.o.o. Bliznec 22, 10000 Zagreb</derivirana_varijabla>
  </DomainObject.Predmet.ProtustrankaWithAdress>
  <DomainObject.Predmet.ProtustrankaWithAdressOIB>
    <izvorni_sadrzaj>GRIMOS d.o.o., OIB 88769468867, Bliznec 22, 10000 Zagreb</izvorni_sadrzaj>
    <derivirana_varijabla naziv="DomainObject.Predmet.ProtustrankaWithAdressOIB_1">GRIMOS d.o.o., OIB 88769468867, Bliznec 22, 10000 Zagreb</derivirana_varijabla>
  </DomainObject.Predmet.ProtustrankaWithAdressOIB>
  <DomainObject.Predmet.ProtustrankaNazivFormated>
    <izvorni_sadrzaj>GRIMOS d.o.o.</izvorni_sadrzaj>
    <derivirana_varijabla naziv="DomainObject.Predmet.ProtustrankaNazivFormated_1">GRIMOS d.o.o.</derivirana_varijabla>
  </DomainObject.Predmet.ProtustrankaNazivFormated>
  <DomainObject.Predmet.ProtustrankaNazivFormatedOIB>
    <izvorni_sadrzaj>GRIMOS d.o.o., OIB 88769468867</izvorni_sadrzaj>
    <derivirana_varijabla naziv="DomainObject.Predmet.ProtustrankaNazivFormatedOIB_1">GRIMOS d.o.o., OIB 88769468867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ŽDO u Zagrebu</izvorni_sadrzaj>
    <derivirana_varijabla naziv="DomainObject.Predmet.StrankaFormated_1">  FINA Regionalni centar Zagreb; RH Ministarstvo financija Porezna uprava, područni ured Zagreb zastupanog po punomoćniku ŽDO u Zagrebu</derivirana_varijabla>
  </DomainObject.Predmet.StrankaFormated>
  <DomainObject.Predmet.StrankaFormatedOIB>
    <izvorni_sadrzaj>  FINA Regionalni centar Zagreb, OIB 85821130368; RH Ministarstvo financija Porezna uprava, područni ured Zagreb, OIB 18683136487 zastupanog po punomoćniku ŽDO u Zagrebu</izvorni_sadrzaj>
    <derivirana_varijabla naziv="DomainObject.Predmet.StrankaFormatedOIB_1">  FINA Regionalni centar Zagreb, OIB 85821130368; RH Ministarstvo financija Porezna uprava, područni ured Zagreb, OIB 18683136487 zastupanog po punomoćniku ŽDO u Zagrebu</derivirana_varijabla>
  </DomainObject.Predmet.StrankaFormatedOIB>
  <DomainObject.Predmet.StrankaFormatedWithAdress>
    <izvorni_sadrzaj> FINA Regionalni centar Zagreb, Trg svibanjskih žrtava 1995.br s, 10000 Zagreb; RH Ministarstvo financija Porezna uprava, područni ured Zagreb, Boškovićeva 5, 10000 Zagreb zastupanog po punomoćniku ŽDO u Zagrebu</izvorni_sadrzaj>
    <derivirana_varijabla naziv="DomainObject.Predmet.StrankaFormatedWithAdress_1"> FINA Regionalni centar Zagreb, Trg svibanjskih žrtava 1995.br s, 10000 Zagreb; RH Ministarstvo financija Porezna uprava, područni ured Zagreb, Boškovićeva 5, 10000 Zagreb zastupanog po punomoćniku ŽDO u Zagrebu</derivirana_varijabla>
  </DomainObject.Predmet.StrankaFormatedWithAdress>
  <DomainObject.Predmet.StrankaFormatedWithAdressOIB>
    <izvorni_sadrzaj> FINA Regionalni centar Zagreb, OIB 85821130368, Trg svibanjskih žrtava 1995.br s, 10000 Zagreb; RH Ministarstvo financija Porezna uprava, područni ured Zagreb, OIB 18683136487, Boškovićeva 5, 10000 Zagreb zastupanog po punomoćniku ŽDO u Zagrebu</izvorni_sadrzaj>
    <derivirana_varijabla naziv="DomainObject.Predmet.StrankaFormatedWithAdressOIB_1"> FINA Regionalni centar Zagreb, OIB 85821130368, Trg svibanjskih žrtava 1995.br s, 10000 Zagreb; RH Ministarstvo financija Porezna uprava, područni ured Zagreb, OIB 18683136487, Boškovićeva 5, 10000 Zagreb zastupanog po punomoćniku ŽDO u Zagrebu</derivirana_varijabla>
  </DomainObject.Predmet.StrankaFormatedWithAdressOIB>
  <DomainObject.Predmet.StrankaWithAdress>
    <izvorni_sadrzaj>FINA Regionalni centar Zagreb Trg svibanjskih žrtava 1995.br s,10000 Zagreb,RH Ministarstvo financija Porezna uprava, područni ured Zagreb Boškovićeva 5,10000 Zagreb</izvorni_sadrzaj>
    <derivirana_varijabla naziv="DomainObject.Predmet.StrankaWithAdress_1">FINA Regionalni centar Zagreb Trg svibanjskih žrtava 1995.br s,10000 Zagreb,RH Ministarstvo financija Porezna uprava, područni ured Zagreb Boškovićeva 5,10000 Zagreb</derivirana_varijabla>
  </DomainObject.Predmet.StrankaWithAdress>
  <DomainObject.Predmet.StrankaWithAdressOIB>
    <izvorni_sadrzaj>FINA Regionalni centar Zagreb, OIB 85821130368, Trg svibanjskih žrtava 1995.br s,10000 Zagreb,RH Ministarstvo financija Porezna uprava, područni ured Zagreb, OIB 18683136487, Boškovićeva 5,10000 Zagreb</izvorni_sadrzaj>
    <derivirana_varijabla naziv="DomainObject.Predmet.StrankaWithAdressOIB_1">FINA Regionalni centar Zagreb, OIB 85821130368, Trg svibanjskih žrtava 1995.br s,10000 Zagreb,RH Ministarstvo financija Porezna uprava, područni ured Zagreb, OIB 18683136487, Boškovićeva 5,10000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Ministarstvo financija Porezna uprava, područni ured Zagreb zastupanog po punomoćniku ŽDO u Zagrebu</item>
    </izvorni_sadrzaj>
    <derivirana_varijabla naziv="DomainObject.Predmet.StrankaListFormated_1">
      <item>FINA Regionalni centar Zagreb</item>
      <item>RH Ministarstvo financija Porezna uprava, područni ured Zagreb zastupanog po punomoćniku ŽDO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ŽDO u Zagrebu</item>
    </izvorni_sadrzaj>
    <derivirana_varijabla naziv="DomainObject.Predmet.StrankaListFormatedOIB_1">
      <item>FINA Regionalni centar Zagreb, OIB 85821130368</item>
      <item>RH Ministarstvo financija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1995.br s, 10000 Zagreb</item>
      <item>RH Ministarstvo financija Porezna uprava, područni ured Zagreb, Boškovićeva 5, 10000 Zagreb zastupanog po punomoćniku ŽDO u Zagrebu</item>
    </izvorni_sadrzaj>
    <derivirana_varijabla naziv="DomainObject.Predmet.StrankaListFormatedWithAdress_1">
      <item>FINA Regionalni centar Zagreb, Trg svibanjskih žrtava 1995.br s, 10000 Zagreb</item>
      <item>RH Ministarstvo financija Porezna uprava, područni ured Zagreb, Boškovićeva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1995.br s, 10000 Zagreb</item>
      <item>RH Ministarstvo financija Porezna uprava, područni ured Zagreb, OIB 18683136487, Boškovićeva 5, 10000 Zagreb zastupanog po punomoćniku ŽDO u Zagrebu</item>
    </izvorni_sadrzaj>
    <derivirana_varijabla naziv="DomainObject.Predmet.StrankaListFormatedWithAdressOIB_1">
      <item>FINA Regionalni centar Zagreb, OIB 85821130368, Trg svibanjskih žrtava 1995.br s, 10000 Zagreb</item>
      <item>RH Ministarstvo financija Porezna uprava, područni ured Zagreb, OIB 18683136487, Boškovićeva 5, 10000 Zagreb zastupanog po punomoćniku ŽDO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GRIMOS d.o.o.</item>
    </izvorni_sadrzaj>
    <derivirana_varijabla naziv="DomainObject.Predmet.ProtuStrankaListFormated_1">
      <item>GRIMOS d.o.o.</item>
    </derivirana_varijabla>
  </DomainObject.Predmet.ProtuStrankaListFormated>
  <DomainObject.Predmet.ProtuStrankaListFormatedOIB>
    <izvorni_sadrzaj>
      <item>GRIMOS d.o.o., OIB 88769468867</item>
    </izvorni_sadrzaj>
    <derivirana_varijabla naziv="DomainObject.Predmet.ProtuStrankaListFormatedOIB_1">
      <item>GRIMOS d.o.o., OIB 88769468867</item>
    </derivirana_varijabla>
  </DomainObject.Predmet.ProtuStrankaListFormatedOIB>
  <DomainObject.Predmet.ProtuStrankaListFormatedWithAdress>
    <izvorni_sadrzaj>
      <item>GRIMOS d.o.o., Bliznec 22, 10000 Zagreb</item>
    </izvorni_sadrzaj>
    <derivirana_varijabla naziv="DomainObject.Predmet.ProtuStrankaListFormatedWithAdress_1">
      <item>GRIMOS d.o.o., Bliznec 22, 10000 Zagreb</item>
    </derivirana_varijabla>
  </DomainObject.Predmet.ProtuStrankaListFormatedWithAdress>
  <DomainObject.Predmet.ProtuStrankaListFormatedWithAdressOIB>
    <izvorni_sadrzaj>
      <item>GRIMOS d.o.o., OIB 88769468867, Bliznec 22, 10000 Zagreb</item>
    </izvorni_sadrzaj>
    <derivirana_varijabla naziv="DomainObject.Predmet.ProtuStrankaListFormatedWithAdressOIB_1">
      <item>GRIMOS d.o.o., OIB 88769468867, Bliznec 22, 10000 Zagreb</item>
    </derivirana_varijabla>
  </DomainObject.Predmet.ProtuStrankaListFormatedWithAdressOIB>
  <DomainObject.Predmet.ProtuStrankaListNazivFormated>
    <izvorni_sadrzaj>
      <item>GRIMOS d.o.o.</item>
    </izvorni_sadrzaj>
    <derivirana_varijabla naziv="DomainObject.Predmet.ProtuStrankaListNazivFormated_1">
      <item>GRIMOS d.o.o.</item>
    </derivirana_varijabla>
  </DomainObject.Predmet.ProtuStrankaListNazivFormated>
  <DomainObject.Predmet.ProtuStrankaListNazivFormatedOIB>
    <izvorni_sadrzaj>
      <item>GRIMOS d.o.o., OIB 88769468867</item>
    </izvorni_sadrzaj>
    <derivirana_varijabla naziv="DomainObject.Predmet.ProtuStrankaListNazivFormatedOIB_1">
      <item>GRIMOS d.o.o., OIB 88769468867</item>
    </derivirana_varijabla>
  </DomainObject.Predmet.ProtuStrankaListNazivFormatedOIB>
  <DomainObject.Predmet.OstaliListFormated>
    <izvorni_sadrzaj>
      <item>MIJO ŠULJ</item>
      <item>ŽDO u Zagrebu punomoćnik sudionika u postupku RH Ministarstvo financija Porezna uprava, područni ured Zagreb</item>
    </izvorni_sadrzaj>
    <derivirana_varijabla naziv="DomainObject.Predmet.OstaliListFormated_1">
      <item>MIJO ŠULJ</item>
      <item>ŽDO u Zagrebu punomoćnik sudionika u postupku RH Ministarstvo financija Porezna uprava, područni ured Zagreb</item>
    </derivirana_varijabla>
  </DomainObject.Predmet.OstaliListFormated>
  <DomainObject.Predmet.OstaliListFormatedOIB>
    <izvorni_sadrzaj>
      <item>MIJO ŠULJ, OIB 44194406867</item>
      <item>ŽDO u Zagrebu, OIB 16488001145 punomoćnik sudionika u postupku RH Ministarstvo financija Porezna uprava, područni ured Zagreb</item>
    </izvorni_sadrzaj>
    <derivirana_varijabla naziv="DomainObject.Predmet.OstaliListFormatedOIB_1">
      <item>MIJO ŠULJ, OIB 44194406867</item>
      <item>ŽDO u Zagrebu, OIB 16488001145 punomoćnik sudionika u postupku RH Ministarstvo financija Porezna uprava, područni ured Zagreb</item>
    </derivirana_varijabla>
  </DomainObject.Predmet.OstaliListFormatedOIB>
  <DomainObject.Predmet.OstaliListFormatedWithAdress>
    <izvorni_sadrzaj>
      <item>MIJO ŠULJ, VRBANIĆI 37, 10000 Zagreb</item>
      <item>ŽDO u Zagrebu, Savska 41, 10000 Zagreb punomoćnik sudionika u postupku RH Ministarstvo financija Porezna uprava, područni ured Zagreb</item>
    </izvorni_sadrzaj>
    <derivirana_varijabla naziv="DomainObject.Predmet.OstaliListFormatedWithAdress_1">
      <item>MIJO ŠULJ, VRBANIĆI 37, 10000 Zagreb</item>
      <item>ŽDO u Zagrebu, Savska 41, 10000 Zagreb punomoćnik sudionika u postupku RH Ministarstvo financija Porezna uprava, područni ured Zagreb</item>
    </derivirana_varijabla>
  </DomainObject.Predmet.OstaliListFormatedWithAdress>
  <DomainObject.Predmet.OstaliListFormatedWithAdressOIB>
    <izvorni_sadrzaj>
      <item>MIJO ŠULJ, OIB 44194406867, VRBANIĆI 37, 10000 Zagreb</item>
      <item>ŽDO u Zagrebu, OIB 16488001145, Savska 41, 10000 Zagreb punomoćnik sudionika u postupku RH Ministarstvo financija Porezna uprava, područni ured Zagreb</item>
    </izvorni_sadrzaj>
    <derivirana_varijabla naziv="DomainObject.Predmet.OstaliListFormatedWithAdressOIB_1">
      <item>MIJO ŠULJ, OIB 44194406867, VRBANIĆI 37, 10000 Zagreb</item>
      <item>ŽDO u Zagrebu, OIB 16488001145, Savska 41, 10000 Zagreb punomoćnik sudionika u postupku RH Ministarstvo financija Porezna uprava, područni ured Zagreb</item>
    </derivirana_varijabla>
  </DomainObject.Predmet.OstaliListFormatedWithAdressOIB>
  <DomainObject.Predmet.OstaliListNazivFormated>
    <izvorni_sadrzaj>
      <item>MIJO ŠULJ</item>
      <item>ŽDO u Zagrebu</item>
    </izvorni_sadrzaj>
    <derivirana_varijabla naziv="DomainObject.Predmet.OstaliListNazivFormated_1">
      <item>MIJO ŠULJ</item>
      <item>ŽDO u Zagrebu</item>
    </derivirana_varijabla>
  </DomainObject.Predmet.OstaliListNazivFormated>
  <DomainObject.Predmet.OstaliListNazivFormatedOIB>
    <izvorni_sadrzaj>
      <item>MIJO ŠULJ, OIB 44194406867</item>
      <item>ŽDO u Zagrebu, OIB 16488001145</item>
    </izvorni_sadrzaj>
    <derivirana_varijabla naziv="DomainObject.Predmet.OstaliListNazivFormatedOIB_1">
      <item>MIJO ŠULJ, OIB 44194406867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St-229/2017-16</izvorni_sadrzaj>
    <derivirana_varijabla naziv="DomainObject.PoslovniBrojDokumenta_1">St-229/2017-16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GRIMOS d.o.o.</izvorni_sadrzaj>
    <derivirana_varijabla naziv="DomainObject.Predmet.ProtustrankaIDrugi_1">GRIMOS d.o.o.</derivirana_varijabla>
  </DomainObject.Predmet.ProtustrankaIDrugi>
  <DomainObject.Predmet.StrankaIDrugiAdressOIB>
    <izvorni_sadrzaj>FINA Regionalni centar Zagreb, OIB 85821130368, Trg svibanjskih žrtava 1995.br s, 10000 Zagreb i dr.</izvorni_sadrzaj>
    <derivirana_varijabla naziv="DomainObject.Predmet.StrankaIDrugiAdressOIB_1">FINA Regionalni centar Zagreb, OIB 85821130368, Trg svibanjskih žrtava 1995.br s, 10000 Zagreb i dr.</derivirana_varijabla>
  </DomainObject.Predmet.StrankaIDrugiAdressOIB>
  <DomainObject.Predmet.ProtustrankaIDrugiAdressOIB>
    <izvorni_sadrzaj>GRIMOS d.o.o., OIB 88769468867, Bliznec 22, 10000 Zagreb</izvorni_sadrzaj>
    <derivirana_varijabla naziv="DomainObject.Predmet.ProtustrankaIDrugiAdressOIB_1">GRIMOS d.o.o., OIB 88769468867, Bliznec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GRIMOS d.o.o.</item>
      <item>FINA Regionalni centar Zagreb</item>
      <item>MIJO ŠULJ</item>
      <item>RH Ministarstvo financija Porezna uprava, područni ured Zagreb</item>
      <item>ŽDO u Zagrebu</item>
    </izvorni_sadrzaj>
    <derivirana_varijabla naziv="DomainObject.Predmet.SudioniciListNaziv_1">
      <item>GRIMOS d.o.o.</item>
      <item>FINA Regionalni centar Zagreb</item>
      <item>MIJO ŠULJ</item>
      <item>RH Ministarstvo financija Porezna uprava, područni ured Zagreb</item>
      <item>ŽDO u Zagrebu</item>
    </derivirana_varijabla>
  </DomainObject.Predmet.SudioniciListNaziv>
  <DomainObject.Predmet.SudioniciListAdressOIB>
    <izvorni_sadrzaj>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izvorni_sadrzaj>
    <derivirana_varijabla naziv="DomainObject.Predmet.SudioniciListAdressOIB_1">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47798-26B9-454F-B95E-BA643EE8A1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471</properties:Words>
  <properties:Characters>2549</properties:Characters>
  <properties:Lines>86</properties:Lines>
  <properties:Paragraphs>27</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2017-02-28T13:03:00Z</cp:lastPrinted>
  <dcterms:modified xmlns:xsi="http://www.w3.org/2001/XMLSchema-instance" xsi:type="dcterms:W3CDTF">2017-02-28T13:03:00Z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St-229/2017-16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