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22d1" w14:paraId="6b722d1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C12B1E" w:rsidP="00C12B1E" w:rsidR="00C12B1E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C12B1E" w:rsidP="00C12B1E" w:rsidR="00C12B1E">
      <w:pPr>
        <w:jc w:val="both"/>
      </w:pPr>
      <w:r>
        <w:t>TRGOVAČKI SUD U ZAGREBU</w:t>
      </w:r>
    </w:p>
    <w:p w:rsidRDefault="00C12B1E" w:rsidP="00C12B1E" w:rsidR="00C12B1E">
      <w:pPr>
        <w:jc w:val="both"/>
      </w:pPr>
      <w:r>
        <w:t>Zagreb, Amruševa 2</w:t>
      </w:r>
      <w:r w:rsidR="00A9636F">
        <w:t>/II</w:t>
      </w:r>
      <w:r w:rsidR="00A9636F">
        <w:tab/>
      </w:r>
      <w:r w:rsidR="00A9636F">
        <w:tab/>
      </w:r>
      <w:r w:rsidR="00A9636F">
        <w:tab/>
      </w:r>
      <w:r w:rsidR="00A9636F">
        <w:tab/>
      </w:r>
      <w:r w:rsidR="00A9636F">
        <w:tab/>
      </w:r>
      <w:r w:rsidR="00A9636F">
        <w:tab/>
        <w:t xml:space="preserve">            </w:t>
      </w:r>
      <w:r w:rsidR="00A52B4A">
        <w:t xml:space="preserve">    </w:t>
      </w:r>
      <w:r w:rsidR="00A9636F">
        <w:t>70. St-42/2001</w:t>
      </w:r>
    </w:p>
    <w:p w:rsidRDefault="00C12B1E" w:rsidP="00C12B1E" w:rsidR="00C12B1E">
      <w:pPr>
        <w:jc w:val="both"/>
      </w:pPr>
    </w:p>
    <w:p w:rsidRDefault="00C12B1E" w:rsidP="00C12B1E" w:rsidR="00C12B1E">
      <w:pPr>
        <w:jc w:val="center"/>
      </w:pPr>
      <w:r>
        <w:t>R E P U B L I K A   H R VA T S K A</w:t>
      </w:r>
    </w:p>
    <w:p w:rsidRDefault="00C12B1E" w:rsidP="00C12B1E" w:rsidR="00C12B1E">
      <w:pPr>
        <w:jc w:val="center"/>
      </w:pPr>
    </w:p>
    <w:p w:rsidRDefault="00C12B1E" w:rsidP="00C12B1E" w:rsidR="00C12B1E">
      <w:pPr>
        <w:jc w:val="center"/>
      </w:pPr>
      <w:r>
        <w:t>R J E Š E N J E</w:t>
      </w:r>
    </w:p>
    <w:p w:rsidRDefault="00027FBE" w:rsidP="00C12B1E" w:rsidR="00027FBE">
      <w:pPr>
        <w:jc w:val="center"/>
      </w:pPr>
    </w:p>
    <w:p w:rsidRDefault="00027FBE" w:rsidP="00DB7C18" w:rsidR="00E27237" w:rsidRPr="00CD19D8">
      <w:pPr>
        <w:jc w:val="both"/>
      </w:pPr>
      <w:r w:rsidRPr="00027FBE">
        <w:t xml:space="preserve">Trgovački sud u Zagrebu, po sucu Maji Jurovicki, kao stečajnom sucu u stečajnom postupku nad Stečajnom masom </w:t>
      </w:r>
      <w:r w:rsidR="00DA5E9E" w:rsidRPr="00027FBE">
        <w:t xml:space="preserve">GAVRILOVIĆ HOLDING PETRINJA </w:t>
      </w:r>
      <w:r w:rsidRPr="00027FBE">
        <w:t xml:space="preserve">d.o.o. </w:t>
      </w:r>
      <w:r w:rsidR="00DE6A62">
        <w:t xml:space="preserve">u stečaju </w:t>
      </w:r>
      <w:r w:rsidRPr="00027FBE">
        <w:t>Petrinja</w:t>
      </w:r>
      <w:r w:rsidR="00DA5E9E">
        <w:t>,Vladimira Nazora 16</w:t>
      </w:r>
      <w:r w:rsidR="00456F19">
        <w:t>,</w:t>
      </w:r>
      <w:r w:rsidRPr="00027FBE">
        <w:t xml:space="preserve"> povodom prijedloga za nastavak postupka, dana 27. studenog 2018.</w:t>
      </w: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>
      <w:pPr>
        <w:jc w:val="center"/>
        <w:rPr>
          <w:b/>
        </w:rPr>
      </w:pPr>
    </w:p>
    <w:p w:rsidRDefault="00456F19" w:rsidP="00BF4CF6" w:rsidR="00BF4CF6" w:rsidRPr="00273901">
      <w:pPr>
        <w:jc w:val="both"/>
      </w:pPr>
      <w:r w:rsidRPr="00273901">
        <w:t xml:space="preserve">I     </w:t>
      </w:r>
      <w:r w:rsidR="00667239">
        <w:t>Određuje se upis Stečajea mase</w:t>
      </w:r>
      <w:r w:rsidR="00BF4CF6" w:rsidRPr="00273901">
        <w:t xml:space="preserve"> iza dužnika </w:t>
      </w:r>
      <w:r w:rsidRPr="00273901">
        <w:t xml:space="preserve">GAVRILOVIĆ HOLDING PETRINJA d.o.o. </w:t>
      </w:r>
      <w:r w:rsidR="00DE6A62" w:rsidRPr="00273901">
        <w:t xml:space="preserve">u stečaju, </w:t>
      </w:r>
      <w:r w:rsidRPr="00273901">
        <w:t xml:space="preserve">Petrinja,Vladimira Nazora 16 </w:t>
      </w:r>
      <w:r w:rsidR="00BF4CF6" w:rsidRPr="00273901">
        <w:t>u sudski registar Trgovačkog suda u Zagrebu i nastavlja se stečajni postupak  radi naknadne diobe.</w:t>
      </w:r>
    </w:p>
    <w:p w:rsidRDefault="00BF4CF6" w:rsidP="00BF4CF6" w:rsidR="00BF4CF6" w:rsidRPr="00273901">
      <w:pPr>
        <w:jc w:val="both"/>
      </w:pPr>
    </w:p>
    <w:p w:rsidRDefault="00BF4CF6" w:rsidP="00BF4CF6" w:rsidR="00BF4CF6" w:rsidRPr="00273901">
      <w:pPr>
        <w:jc w:val="both"/>
      </w:pPr>
      <w:r w:rsidRPr="00273901">
        <w:t xml:space="preserve">II    Sjedište Stečajne mase iza dužnika  </w:t>
      </w:r>
      <w:r w:rsidR="00456F19" w:rsidRPr="00273901">
        <w:t xml:space="preserve">GAVRILOVIĆ HOLDING PETRINJA d.o.o. </w:t>
      </w:r>
      <w:r w:rsidR="00DE6A62" w:rsidRPr="00273901">
        <w:t>u stečaju</w:t>
      </w:r>
      <w:r w:rsidR="00273901" w:rsidRPr="00273901">
        <w:t>,</w:t>
      </w:r>
      <w:r w:rsidR="00DE6A62" w:rsidRPr="00273901">
        <w:t xml:space="preserve"> </w:t>
      </w:r>
      <w:r w:rsidR="00456F19" w:rsidRPr="00273901">
        <w:t xml:space="preserve">Petrinja,Vladimira Nazora 16 </w:t>
      </w:r>
      <w:r w:rsidRPr="00273901">
        <w:t>je na adresi ureda stečajnog upravitelja</w:t>
      </w:r>
      <w:r w:rsidR="00AA2F3D" w:rsidRPr="00273901">
        <w:t xml:space="preserve"> Sanja Kraljek</w:t>
      </w:r>
      <w:r w:rsidRPr="00273901">
        <w:t xml:space="preserve">, OIB: </w:t>
      </w:r>
      <w:r w:rsidR="00AA2F3D" w:rsidRPr="00273901">
        <w:t>44015522626, Čakovec, Franje Pu</w:t>
      </w:r>
      <w:r w:rsidR="00273901" w:rsidRPr="00273901">
        <w:t>n</w:t>
      </w:r>
      <w:r w:rsidR="00AA2F3D" w:rsidRPr="00273901">
        <w:t>čeca 4.</w:t>
      </w:r>
    </w:p>
    <w:p w:rsidRDefault="00BF4CF6" w:rsidP="00BF4CF6" w:rsidR="00BF4CF6" w:rsidRPr="00273901">
      <w:pPr>
        <w:jc w:val="both"/>
      </w:pPr>
    </w:p>
    <w:p w:rsidRDefault="00BF4CF6" w:rsidP="00BF4CF6" w:rsidR="00BF4CF6" w:rsidRPr="00273901">
      <w:pPr>
        <w:jc w:val="both"/>
      </w:pPr>
      <w:r w:rsidRPr="00273901">
        <w:t xml:space="preserve">III    </w:t>
      </w:r>
      <w:r w:rsidR="00411541" w:rsidRPr="00273901">
        <w:t xml:space="preserve">Za stečajnog upravitelja Stečajne mase iza GAVRILOVIĆ HOLDING PETRINJA d.o.o. Petrinja,Vladimira Nazora 16 imenuje se </w:t>
      </w:r>
      <w:r w:rsidR="007B6CAF" w:rsidRPr="00273901">
        <w:t>Sanja Kraljek, OIB: 44015522626, Čakovec, Franje Pu</w:t>
      </w:r>
      <w:r w:rsidR="00273901" w:rsidRPr="00273901">
        <w:t>n</w:t>
      </w:r>
      <w:r w:rsidR="007B6CAF" w:rsidRPr="00273901">
        <w:t>čeca 4.</w:t>
      </w:r>
    </w:p>
    <w:p w:rsidRDefault="00D10327" w:rsidP="00633A6F" w:rsidR="00D10327" w:rsidRPr="00633A6F">
      <w:pPr>
        <w:jc w:val="both"/>
        <w:rPr>
          <w:b/>
        </w:rPr>
      </w:pPr>
    </w:p>
    <w:p w:rsidRDefault="00633A6F" w:rsidP="00D10327" w:rsidR="00633A6F" w:rsidRPr="005773A6">
      <w:pPr>
        <w:jc w:val="center"/>
      </w:pPr>
      <w:r w:rsidRPr="005773A6">
        <w:t>Obrazloženje</w:t>
      </w:r>
    </w:p>
    <w:p w:rsidRDefault="00633A6F" w:rsidP="00633A6F" w:rsidR="00633A6F" w:rsidRPr="00633A6F">
      <w:pPr>
        <w:jc w:val="both"/>
        <w:rPr>
          <w:b/>
        </w:rPr>
      </w:pPr>
    </w:p>
    <w:p w:rsidRDefault="00633A6F" w:rsidP="00633A6F" w:rsidR="003826D8">
      <w:pPr>
        <w:jc w:val="both"/>
      </w:pPr>
      <w:r w:rsidRPr="00633A6F">
        <w:rPr>
          <w:b/>
        </w:rPr>
        <w:tab/>
      </w:r>
      <w:r w:rsidR="0081190D">
        <w:t>R</w:t>
      </w:r>
      <w:r w:rsidRPr="00086819">
        <w:t>ješenjem Trgovačkog suda u Zagrebu broj St-42/01 od 23. travnja 2002</w:t>
      </w:r>
      <w:r w:rsidR="00335042">
        <w:t>.</w:t>
      </w:r>
      <w:r w:rsidRPr="00086819">
        <w:t xml:space="preserve"> nad stečajnim dužnikom Gavrilović holding Petrinja d.o.o. Petrinja, Vladimira Nazora 16 otvoren je i istovremeno zaključen stečajni postupak te</w:t>
      </w:r>
      <w:r w:rsidR="00086819">
        <w:t>meljem čl. 63</w:t>
      </w:r>
      <w:r w:rsidR="00C85AC4">
        <w:t>.</w:t>
      </w:r>
      <w:r w:rsidR="00086819">
        <w:t xml:space="preserve"> Stečajnog zakona</w:t>
      </w:r>
      <w:r w:rsidR="00267FE8">
        <w:t xml:space="preserve"> (NN 44/1996</w:t>
      </w:r>
      <w:r w:rsidR="00086819">
        <w:t>,</w:t>
      </w:r>
      <w:r w:rsidR="00267FE8">
        <w:t xml:space="preserve"> dalje SZ)</w:t>
      </w:r>
      <w:r w:rsidR="00086819">
        <w:t xml:space="preserve"> a nije imenovan stečajni upravitelj</w:t>
      </w:r>
      <w:r w:rsidR="00BA5D20">
        <w:t xml:space="preserve">, niti su </w:t>
      </w:r>
      <w:r w:rsidRPr="00BA5D20">
        <w:t>pozvani vjerovnici stečajnog dužnika na podnošenje prijava tražbina s obzirom da ste</w:t>
      </w:r>
      <w:r w:rsidR="007664A2">
        <w:t>čajni postupak nije niti vođen, nakon čega je stečajni dužnik brisan iz sudskog registra.</w:t>
      </w:r>
    </w:p>
    <w:p w:rsidRDefault="007D28E3" w:rsidP="00633A6F" w:rsidR="007D28E3">
      <w:pPr>
        <w:jc w:val="both"/>
      </w:pPr>
      <w:r>
        <w:t xml:space="preserve">          </w:t>
      </w:r>
      <w:r w:rsidRPr="007D28E3">
        <w:t>Predlagatelj TRADEXIM INTERNATIONAL CO California u prijedlogu za nastavak stečajnog postupka navodi da je rješenjem Trgovačkog suda u Zagrebu broj St-42/01 od 23. travnja 2002. godine otvoren i istovremeno zaključen stečajni postupak, a po pravomoćnosti rješenja stečajni dužnik j</w:t>
      </w:r>
      <w:r>
        <w:t xml:space="preserve">e brisan iz sudskog registra te da u </w:t>
      </w:r>
      <w:r w:rsidRPr="007D28E3">
        <w:t xml:space="preserve">navedenom rješenju nije imenovan stečajni upravitelj. Nadalje navodi da ima pravomoćno utvrđenu tražbinu u skladu sa presudom ovog suda broj P-2698/96. </w:t>
      </w:r>
      <w:r w:rsidR="00304152">
        <w:t xml:space="preserve">Ističe da </w:t>
      </w:r>
      <w:r w:rsidRPr="007D28E3">
        <w:t>je sud u točki V rješenja o otvaranju i istovremenom zaključenju stečajnog postupka odredio da se troškovi podmiruju iz imovine dužnika, a ostali iz Državnog proračuna, a iz čega proizlazi da postoji imovina dužnika, ali nije o</w:t>
      </w:r>
      <w:r w:rsidR="00874D59">
        <w:t xml:space="preserve">dređeno tko zastupa tu imovinu pa </w:t>
      </w:r>
      <w:r w:rsidRPr="007D28E3">
        <w:t>predlaže da sud po službenoj dužnost</w:t>
      </w:r>
      <w:r w:rsidR="00874D59">
        <w:t>i imenuje stečajnog upravitelja</w:t>
      </w:r>
      <w:r w:rsidRPr="007D28E3">
        <w:t xml:space="preserve"> te uko</w:t>
      </w:r>
      <w:r w:rsidR="00874D59">
        <w:t>liko smatra to potrebnim pozve</w:t>
      </w:r>
      <w:r w:rsidRPr="007D28E3">
        <w:t xml:space="preserve"> predlagatelja na uplatu predujma </w:t>
      </w:r>
      <w:r w:rsidR="00EB49F0">
        <w:lastRenderedPageBreak/>
        <w:t xml:space="preserve">za namirenje troškova jer smatra da </w:t>
      </w:r>
      <w:r w:rsidRPr="007D28E3">
        <w:t>stečajni dužnik ima imovinu i to nekretnine u izvanknjižnom vlasništvu.</w:t>
      </w:r>
    </w:p>
    <w:p w:rsidRDefault="003746EA" w:rsidP="003826D8" w:rsidR="007664A2">
      <w:pPr>
        <w:jc w:val="both"/>
      </w:pPr>
      <w:r>
        <w:t xml:space="preserve">           </w:t>
      </w:r>
      <w:r w:rsidR="003826D8">
        <w:tab/>
        <w:t>Uvidom u spis utvrđeno je da je stečajni postupak nad dužnikom</w:t>
      </w:r>
      <w:r w:rsidR="001B0865">
        <w:t xml:space="preserve"> pokrenut prijedlogom stečajnog dužnika </w:t>
      </w:r>
      <w:r w:rsidR="00500BCA">
        <w:t xml:space="preserve">od </w:t>
      </w:r>
      <w:r w:rsidR="001B0865">
        <w:t xml:space="preserve">05.02.2001. </w:t>
      </w:r>
      <w:r w:rsidR="00432A52">
        <w:t xml:space="preserve">radi toga što se ostvario stečajni razlog nesposobnosti za plaćanje. </w:t>
      </w:r>
    </w:p>
    <w:p w:rsidRDefault="00502E02" w:rsidP="003826D8" w:rsidR="003826D8">
      <w:pPr>
        <w:jc w:val="both"/>
      </w:pPr>
      <w:r>
        <w:t xml:space="preserve">            </w:t>
      </w:r>
      <w:r w:rsidR="00267FE8">
        <w:t>N</w:t>
      </w:r>
      <w:r w:rsidR="003826D8">
        <w:t>akon zaključenja stečajnog postupka nad dužnikom  (</w:t>
      </w:r>
      <w:r w:rsidR="0040369A">
        <w:t>23. travnja 2002</w:t>
      </w:r>
      <w:r w:rsidR="003826D8">
        <w:t>.) na snagu je stupio Stečajni zakon (N.N. br.71/15, dalje: SZ 15). Prema odredbi članka 441. stavak 1. SZ 15, stečajni postupci pokrenuti do stupanja na snagu SZ 15 dovršiti će se prema odredbama Stečajnog zakona koji je bio na snazi u vrijeme njihova pokretanja. Iznimno, stavkom 2. članka 441. SZ-a 15 propisane su odredbe SZ-a 15 koje se primjenjuju i na postupke u tijeku.</w:t>
      </w:r>
    </w:p>
    <w:p w:rsidRDefault="003826D8" w:rsidP="003826D8" w:rsidR="003826D8">
      <w:pPr>
        <w:jc w:val="both"/>
      </w:pPr>
      <w:r>
        <w:tab/>
        <w:t xml:space="preserve">Prema odredbi članka 289. stavak 4. SZ 15 (primjena na postupke u tijeku temeljem odredbe članka 441. stavk 2. SZ 15) naknadno pronađena imovina (imovina iz članka 289. stavak 1. toč.3. SZ 15) jeste stečajna masa.  </w:t>
      </w:r>
    </w:p>
    <w:p w:rsidRDefault="003013FC" w:rsidP="003826D8" w:rsidR="003826D8">
      <w:pPr>
        <w:jc w:val="both"/>
      </w:pPr>
      <w:r>
        <w:t xml:space="preserve">         </w:t>
      </w:r>
      <w:r w:rsidR="003826D8">
        <w:t>Odredbom članka 133. stavak 1. SZ 15 (primjena na postupke u tijeku temeljem odredbe članka 441. stavk 2. SZ 15) propisano je kako i 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</w:p>
    <w:p w:rsidRDefault="006A56C8" w:rsidP="002E2744" w:rsidR="00633A6F" w:rsidRPr="00F73DE0">
      <w:pPr>
        <w:jc w:val="both"/>
      </w:pPr>
      <w:r>
        <w:t xml:space="preserve">          </w:t>
      </w:r>
      <w:r w:rsidR="003826D8">
        <w:t>Prema odredbi članka 89. stavak 1. toč. 13. SZ 15 (primjena na postupke u tijeku temeljem odredbe članka 441. stavk 2. SZ 15) stečajni će upravitelj i nakon zaključenja stečajnog postupka zastupati stečajnu masu.</w:t>
      </w:r>
      <w:r w:rsidR="00633A6F" w:rsidRPr="00633A6F">
        <w:rPr>
          <w:b/>
        </w:rPr>
        <w:tab/>
        <w:t xml:space="preserve"> </w:t>
      </w:r>
    </w:p>
    <w:p w:rsidRDefault="00F73DE0" w:rsidP="00633A6F" w:rsidR="00633A6F" w:rsidRPr="00BA5B41">
      <w:pPr>
        <w:jc w:val="both"/>
      </w:pPr>
      <w:r>
        <w:rPr>
          <w:b/>
        </w:rPr>
        <w:tab/>
      </w:r>
      <w:r w:rsidRPr="00BA5B41">
        <w:t>Sud je imenovao stečajnog upravitelja S</w:t>
      </w:r>
      <w:r w:rsidR="00633A6F" w:rsidRPr="00BA5B41">
        <w:t xml:space="preserve">tečajnoj masi Gavrilović holding Petrinja d.o.o. </w:t>
      </w:r>
      <w:r w:rsidRPr="00BA5B41">
        <w:t xml:space="preserve">u stečaju </w:t>
      </w:r>
      <w:r w:rsidR="00633A6F" w:rsidRPr="00BA5B41">
        <w:t>Petrinja, unatoč činjenici da u odnosu na navedene nekretnine koje bi bile</w:t>
      </w:r>
      <w:r w:rsidR="00BA5B41" w:rsidRPr="00BA5B41">
        <w:t>,</w:t>
      </w:r>
      <w:r w:rsidR="00633A6F" w:rsidRPr="00BA5B41">
        <w:t xml:space="preserve"> prema navodu predlagatelja vanknjižno vlasništvo stečajnog dužnika postoje odluke Općinskog suda u Petrinji broj Z-1241/99  kojim je odbačen prijedlog Gavrilović holding Petrinja d.o.o. Petrinja, za uknjižbu prava korištenja navedenih čestica, a koje rješenje je potvrđeno rješenjem Županijskog suda u Sisku broj Gž-75/2000 od 13. lipnja 2001. godine. </w:t>
      </w:r>
    </w:p>
    <w:p w:rsidRDefault="00BA5B41" w:rsidP="00633A6F" w:rsidR="00633A6F" w:rsidRPr="00BA5B41">
      <w:pPr>
        <w:jc w:val="both"/>
      </w:pPr>
      <w:r>
        <w:rPr>
          <w:b/>
        </w:rPr>
        <w:t xml:space="preserve">         </w:t>
      </w:r>
      <w:r w:rsidR="00633A6F" w:rsidRPr="00BA5B41">
        <w:t xml:space="preserve">Stečajni upravitelj će utvrditi da li stečajni dužnik ima u vlasništvu imovinu i u tom slučaju podnijeti prijedlog sukladno odredbi čl. 199 Stečajnog zakona. </w:t>
      </w:r>
    </w:p>
    <w:p w:rsidRDefault="00BA5B41" w:rsidP="00633A6F" w:rsidR="00633A6F">
      <w:pPr>
        <w:jc w:val="both"/>
      </w:pPr>
      <w:r w:rsidRPr="00BA5B41">
        <w:t xml:space="preserve">        </w:t>
      </w:r>
      <w:r w:rsidR="00F73DE0" w:rsidRPr="00BA5B41">
        <w:t xml:space="preserve">Stečajni upravitelj </w:t>
      </w:r>
      <w:r w:rsidR="00E174ED" w:rsidRPr="00E174ED">
        <w:t>Sanja Kraljek</w:t>
      </w:r>
      <w:r w:rsidR="00E174ED">
        <w:t xml:space="preserve"> </w:t>
      </w:r>
      <w:r w:rsidR="00F73DE0" w:rsidRPr="00BA5B41">
        <w:t>imenovan</w:t>
      </w:r>
      <w:r w:rsidR="00E174ED">
        <w:t>a</w:t>
      </w:r>
      <w:r w:rsidR="00F73DE0" w:rsidRPr="00BA5B41">
        <w:t xml:space="preserve"> je metodom slučajnog odabira sa liste A stečajnih upravitelja kako to propisuje odredba članka 84. stavak 1. SZ-a (toč.III. rješenja)</w:t>
      </w:r>
    </w:p>
    <w:p w:rsidRDefault="00E174ED" w:rsidP="00633A6F" w:rsidR="00E174ED" w:rsidRPr="00BA5B41">
      <w:pPr>
        <w:jc w:val="both"/>
      </w:pPr>
    </w:p>
    <w:p w:rsidRDefault="00E174ED" w:rsidP="00633A6F" w:rsidR="00633A6F" w:rsidRPr="00667239">
      <w:pPr>
        <w:jc w:val="center"/>
      </w:pPr>
      <w:r w:rsidRPr="00667239">
        <w:t>U Zagrebu</w:t>
      </w:r>
      <w:r w:rsidR="00667239" w:rsidRPr="00667239">
        <w:t xml:space="preserve"> 27. studenog 2018.</w:t>
      </w:r>
    </w:p>
    <w:p w:rsidRDefault="00633A6F" w:rsidP="00633A6F" w:rsidR="00633A6F" w:rsidRPr="00667239">
      <w:pPr>
        <w:jc w:val="both"/>
      </w:pPr>
    </w:p>
    <w:p w:rsidRDefault="00633A6F" w:rsidP="00EB49F0" w:rsidR="00633A6F" w:rsidRPr="00667239">
      <w:pPr>
        <w:jc w:val="right"/>
      </w:pPr>
      <w:r w:rsidRPr="00667239">
        <w:tab/>
      </w:r>
      <w:r w:rsidRPr="00667239">
        <w:tab/>
      </w:r>
      <w:r w:rsidRPr="00667239">
        <w:tab/>
      </w:r>
      <w:r w:rsidRPr="00667239">
        <w:tab/>
      </w:r>
      <w:r w:rsidRPr="00667239">
        <w:tab/>
      </w:r>
      <w:r w:rsidRPr="00667239">
        <w:tab/>
      </w:r>
      <w:r w:rsidRPr="00667239">
        <w:tab/>
      </w:r>
      <w:r w:rsidRPr="00667239">
        <w:tab/>
        <w:t xml:space="preserve">SUDAC </w:t>
      </w:r>
    </w:p>
    <w:p w:rsidRDefault="00633A6F" w:rsidP="00633A6F" w:rsidR="00633A6F" w:rsidRPr="00667239">
      <w:pPr>
        <w:jc w:val="right"/>
      </w:pPr>
      <w:r w:rsidRPr="00667239">
        <w:t>Maja Jurovicki</w:t>
      </w:r>
      <w:r w:rsidR="003F51BA">
        <w:t>, v.r.</w:t>
      </w:r>
    </w:p>
    <w:p w:rsidRDefault="00633A6F" w:rsidP="00633A6F" w:rsidR="00633A6F">
      <w:pPr>
        <w:jc w:val="both"/>
        <w:rPr>
          <w:b/>
        </w:rPr>
      </w:pPr>
      <w:r w:rsidRPr="00633A6F">
        <w:rPr>
          <w:b/>
        </w:rPr>
        <w:tab/>
      </w:r>
      <w:r w:rsidRPr="00633A6F">
        <w:rPr>
          <w:b/>
        </w:rPr>
        <w:tab/>
      </w:r>
      <w:r w:rsidRPr="00633A6F">
        <w:rPr>
          <w:b/>
        </w:rPr>
        <w:tab/>
      </w:r>
      <w:r w:rsidRPr="00633A6F">
        <w:rPr>
          <w:b/>
        </w:rPr>
        <w:tab/>
      </w:r>
      <w:r w:rsidRPr="00633A6F">
        <w:rPr>
          <w:b/>
        </w:rPr>
        <w:tab/>
      </w:r>
      <w:r w:rsidRPr="00633A6F">
        <w:rPr>
          <w:b/>
        </w:rPr>
        <w:tab/>
      </w:r>
      <w:r w:rsidRPr="00633A6F">
        <w:rPr>
          <w:b/>
        </w:rPr>
        <w:tab/>
      </w:r>
      <w:r w:rsidRPr="00633A6F">
        <w:rPr>
          <w:b/>
        </w:rPr>
        <w:tab/>
      </w:r>
    </w:p>
    <w:p w:rsidRDefault="00633A6F" w:rsidP="00633A6F" w:rsidR="00633A6F" w:rsidRPr="00896C51">
      <w:pPr>
        <w:jc w:val="both"/>
      </w:pPr>
      <w:r w:rsidRPr="00896C51">
        <w:t>POUKA O PRAVNOM LIJEKU</w:t>
      </w:r>
    </w:p>
    <w:p w:rsidRDefault="00633A6F" w:rsidP="00633A6F" w:rsidR="00896C51">
      <w:pPr>
        <w:jc w:val="both"/>
      </w:pPr>
      <w:r w:rsidRPr="00896C51">
        <w:t>Protiv ovog rješenja nezadovoljna stranka može uložiti žalbu Visokom trgovačkom sudu Republike Hrvatske u roku od 8 dana po primitku rješenja, a ulaže se putem ovog suda u 3 primjerka</w:t>
      </w:r>
      <w:r w:rsidR="00896C51">
        <w:t>.</w:t>
      </w:r>
    </w:p>
    <w:p w:rsidRDefault="00EB49F0" w:rsidP="00633A6F" w:rsidR="00EB49F0" w:rsidRPr="00896C51">
      <w:pPr>
        <w:jc w:val="both"/>
      </w:pPr>
    </w:p>
    <w:p w:rsidRDefault="003F51BA" w:rsidP="004F5146" w:rsidR="003F51BA">
      <w:pPr>
        <w:jc w:val="right"/>
      </w:pPr>
      <w:r>
        <w:t>za točnost otpravka-ovlašteni službenik</w:t>
      </w:r>
    </w:p>
    <w:p w:rsidRDefault="003F51BA" w:rsidP="004F5146" w:rsidR="003F51BA">
      <w:pPr>
        <w:jc w:val="right"/>
      </w:pPr>
      <w:r>
        <w:t xml:space="preserve">Mirjana Gašparić </w:t>
      </w:r>
    </w:p>
    <w:p w:rsidRDefault="00633A6F" w:rsidP="00896C51" w:rsidR="00633A6F" w:rsidRPr="00896C51">
      <w:pPr>
        <w:jc w:val="both"/>
      </w:pPr>
    </w:p>
    <w:sectPr w:rsidSect="00332D67" w:rsidR="00633A6F" w:rsidRPr="00896C51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51BA">
          <w:rPr>
            <w:noProof/>
          </w:rPr>
          <w:t>2</w:t>
        </w:r>
        <w:r>
          <w:fldChar w:fldCharType="end"/>
        </w:r>
        <w:r w:rsidR="002163FA">
          <w:tab/>
        </w:r>
        <w:r w:rsidR="007F5322">
          <w:t>70.St-</w:t>
        </w:r>
        <w:r w:rsidR="00A9636F">
          <w:t>42/2001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19E6"/>
    <w:rsid w:val="0002276D"/>
    <w:rsid w:val="000277AC"/>
    <w:rsid w:val="00027FBE"/>
    <w:rsid w:val="00034896"/>
    <w:rsid w:val="00034A90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6C4A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819"/>
    <w:rsid w:val="00086FCE"/>
    <w:rsid w:val="000876F8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A7D43"/>
    <w:rsid w:val="000B26A6"/>
    <w:rsid w:val="000B4B9B"/>
    <w:rsid w:val="000B54A7"/>
    <w:rsid w:val="000B6BB1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CAC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27FB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3F71"/>
    <w:rsid w:val="001A5BFB"/>
    <w:rsid w:val="001B0865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37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6519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30FC"/>
    <w:rsid w:val="0026664D"/>
    <w:rsid w:val="00267134"/>
    <w:rsid w:val="00267FE8"/>
    <w:rsid w:val="0027050A"/>
    <w:rsid w:val="00270B5C"/>
    <w:rsid w:val="002724DA"/>
    <w:rsid w:val="002737F4"/>
    <w:rsid w:val="002738F1"/>
    <w:rsid w:val="00273901"/>
    <w:rsid w:val="00273CDD"/>
    <w:rsid w:val="00274945"/>
    <w:rsid w:val="002752DB"/>
    <w:rsid w:val="002759B2"/>
    <w:rsid w:val="00275D03"/>
    <w:rsid w:val="00276DCB"/>
    <w:rsid w:val="00277DBB"/>
    <w:rsid w:val="0028028F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6C70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4BEB"/>
    <w:rsid w:val="002B6ABE"/>
    <w:rsid w:val="002B7F89"/>
    <w:rsid w:val="002C0F91"/>
    <w:rsid w:val="002C14B6"/>
    <w:rsid w:val="002C17ED"/>
    <w:rsid w:val="002C1B6E"/>
    <w:rsid w:val="002C2B02"/>
    <w:rsid w:val="002C4657"/>
    <w:rsid w:val="002C6E3C"/>
    <w:rsid w:val="002C7567"/>
    <w:rsid w:val="002D06C2"/>
    <w:rsid w:val="002D13FF"/>
    <w:rsid w:val="002D16D2"/>
    <w:rsid w:val="002D2C4F"/>
    <w:rsid w:val="002D540F"/>
    <w:rsid w:val="002D5A33"/>
    <w:rsid w:val="002D5BCA"/>
    <w:rsid w:val="002D6100"/>
    <w:rsid w:val="002D65C3"/>
    <w:rsid w:val="002E101C"/>
    <w:rsid w:val="002E2744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1A9"/>
    <w:rsid w:val="002F46FF"/>
    <w:rsid w:val="002F4A46"/>
    <w:rsid w:val="002F51E0"/>
    <w:rsid w:val="002F5212"/>
    <w:rsid w:val="00300C7D"/>
    <w:rsid w:val="0030114A"/>
    <w:rsid w:val="003013FC"/>
    <w:rsid w:val="003018B7"/>
    <w:rsid w:val="00302940"/>
    <w:rsid w:val="00302981"/>
    <w:rsid w:val="00302D8A"/>
    <w:rsid w:val="00303C60"/>
    <w:rsid w:val="00304152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5042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D0F"/>
    <w:rsid w:val="00372FE4"/>
    <w:rsid w:val="003746EA"/>
    <w:rsid w:val="0037598E"/>
    <w:rsid w:val="00375FF5"/>
    <w:rsid w:val="00376021"/>
    <w:rsid w:val="00376C5E"/>
    <w:rsid w:val="0037788C"/>
    <w:rsid w:val="003811F3"/>
    <w:rsid w:val="003826D8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50"/>
    <w:rsid w:val="003F426C"/>
    <w:rsid w:val="003F457C"/>
    <w:rsid w:val="003F51BA"/>
    <w:rsid w:val="003F64C0"/>
    <w:rsid w:val="004021E5"/>
    <w:rsid w:val="004027F3"/>
    <w:rsid w:val="004035AB"/>
    <w:rsid w:val="0040369A"/>
    <w:rsid w:val="00405C03"/>
    <w:rsid w:val="004068F2"/>
    <w:rsid w:val="00410255"/>
    <w:rsid w:val="00410B3A"/>
    <w:rsid w:val="00411541"/>
    <w:rsid w:val="00412417"/>
    <w:rsid w:val="00412F49"/>
    <w:rsid w:val="00414178"/>
    <w:rsid w:val="00415217"/>
    <w:rsid w:val="00416C79"/>
    <w:rsid w:val="00417A86"/>
    <w:rsid w:val="00417B65"/>
    <w:rsid w:val="004206F1"/>
    <w:rsid w:val="004207CD"/>
    <w:rsid w:val="00420EB8"/>
    <w:rsid w:val="00421160"/>
    <w:rsid w:val="004212F4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2A52"/>
    <w:rsid w:val="004331DE"/>
    <w:rsid w:val="00435E5D"/>
    <w:rsid w:val="004379BB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6F19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4A85"/>
    <w:rsid w:val="004861E9"/>
    <w:rsid w:val="004867B9"/>
    <w:rsid w:val="00490FD4"/>
    <w:rsid w:val="004918F5"/>
    <w:rsid w:val="004925F3"/>
    <w:rsid w:val="00493DB7"/>
    <w:rsid w:val="004954E3"/>
    <w:rsid w:val="00495A65"/>
    <w:rsid w:val="004960A1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5F3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0BCA"/>
    <w:rsid w:val="00502364"/>
    <w:rsid w:val="00502E02"/>
    <w:rsid w:val="00503C48"/>
    <w:rsid w:val="005044D2"/>
    <w:rsid w:val="00505982"/>
    <w:rsid w:val="0051074A"/>
    <w:rsid w:val="00513E97"/>
    <w:rsid w:val="005176A5"/>
    <w:rsid w:val="00520CBB"/>
    <w:rsid w:val="005222A3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B8C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570F4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3A6"/>
    <w:rsid w:val="0057772F"/>
    <w:rsid w:val="005800AF"/>
    <w:rsid w:val="00582DE5"/>
    <w:rsid w:val="00585532"/>
    <w:rsid w:val="00585728"/>
    <w:rsid w:val="00585C0C"/>
    <w:rsid w:val="00586ED6"/>
    <w:rsid w:val="00593BDF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3C8E"/>
    <w:rsid w:val="005E474E"/>
    <w:rsid w:val="005E4E9F"/>
    <w:rsid w:val="005E53E0"/>
    <w:rsid w:val="005E6228"/>
    <w:rsid w:val="005E62CC"/>
    <w:rsid w:val="005E7018"/>
    <w:rsid w:val="005F1BE3"/>
    <w:rsid w:val="005F2621"/>
    <w:rsid w:val="005F2906"/>
    <w:rsid w:val="005F32F2"/>
    <w:rsid w:val="005F4063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A6F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239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6C8"/>
    <w:rsid w:val="006A588B"/>
    <w:rsid w:val="006A5EA0"/>
    <w:rsid w:val="006A61B2"/>
    <w:rsid w:val="006A76C2"/>
    <w:rsid w:val="006B0455"/>
    <w:rsid w:val="006B0550"/>
    <w:rsid w:val="006B51DC"/>
    <w:rsid w:val="006B59B7"/>
    <w:rsid w:val="006B68B5"/>
    <w:rsid w:val="006B76E7"/>
    <w:rsid w:val="006C12D7"/>
    <w:rsid w:val="006C2D2A"/>
    <w:rsid w:val="006C2F5A"/>
    <w:rsid w:val="006C56AB"/>
    <w:rsid w:val="006C7EAC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074AD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008"/>
    <w:rsid w:val="00727169"/>
    <w:rsid w:val="00731066"/>
    <w:rsid w:val="007337BB"/>
    <w:rsid w:val="00733A25"/>
    <w:rsid w:val="007345E0"/>
    <w:rsid w:val="00734F0E"/>
    <w:rsid w:val="007370A8"/>
    <w:rsid w:val="00737143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61D"/>
    <w:rsid w:val="00764D6B"/>
    <w:rsid w:val="00765D2B"/>
    <w:rsid w:val="007664A2"/>
    <w:rsid w:val="007674D6"/>
    <w:rsid w:val="00770157"/>
    <w:rsid w:val="0077182A"/>
    <w:rsid w:val="00771C19"/>
    <w:rsid w:val="00772E72"/>
    <w:rsid w:val="00773D07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6CAF"/>
    <w:rsid w:val="007B7727"/>
    <w:rsid w:val="007B7864"/>
    <w:rsid w:val="007B7C17"/>
    <w:rsid w:val="007C2177"/>
    <w:rsid w:val="007C58EE"/>
    <w:rsid w:val="007C5901"/>
    <w:rsid w:val="007C77F3"/>
    <w:rsid w:val="007D28E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32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190D"/>
    <w:rsid w:val="00814D10"/>
    <w:rsid w:val="00815596"/>
    <w:rsid w:val="00815B34"/>
    <w:rsid w:val="008161DA"/>
    <w:rsid w:val="00816DD1"/>
    <w:rsid w:val="00820910"/>
    <w:rsid w:val="00823883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74D59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C51"/>
    <w:rsid w:val="00896F1C"/>
    <w:rsid w:val="00897676"/>
    <w:rsid w:val="008A0E3B"/>
    <w:rsid w:val="008A1BF3"/>
    <w:rsid w:val="008A1C03"/>
    <w:rsid w:val="008A2A1D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12"/>
    <w:rsid w:val="008B25AC"/>
    <w:rsid w:val="008B5559"/>
    <w:rsid w:val="008B6044"/>
    <w:rsid w:val="008B7315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971"/>
    <w:rsid w:val="00924E4A"/>
    <w:rsid w:val="009267E0"/>
    <w:rsid w:val="00927A86"/>
    <w:rsid w:val="009306EA"/>
    <w:rsid w:val="009333FE"/>
    <w:rsid w:val="00933500"/>
    <w:rsid w:val="00933D4A"/>
    <w:rsid w:val="00934567"/>
    <w:rsid w:val="009348B4"/>
    <w:rsid w:val="0094032C"/>
    <w:rsid w:val="00943538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A79A9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470A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2B4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67B24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636F"/>
    <w:rsid w:val="00A970A9"/>
    <w:rsid w:val="00AA0BF4"/>
    <w:rsid w:val="00AA0F84"/>
    <w:rsid w:val="00AA0FB9"/>
    <w:rsid w:val="00AA243B"/>
    <w:rsid w:val="00AA29CA"/>
    <w:rsid w:val="00AA2DCD"/>
    <w:rsid w:val="00AA2F3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4772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7FE"/>
    <w:rsid w:val="00AD58DA"/>
    <w:rsid w:val="00AD594D"/>
    <w:rsid w:val="00AD6AC9"/>
    <w:rsid w:val="00AE3DD1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6ECF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962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B41"/>
    <w:rsid w:val="00BA5D20"/>
    <w:rsid w:val="00BA5E53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8C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4CF6"/>
    <w:rsid w:val="00BF7190"/>
    <w:rsid w:val="00BF7DAE"/>
    <w:rsid w:val="00BF7E18"/>
    <w:rsid w:val="00C008DE"/>
    <w:rsid w:val="00C01C35"/>
    <w:rsid w:val="00C02CB1"/>
    <w:rsid w:val="00C0401E"/>
    <w:rsid w:val="00C06F1A"/>
    <w:rsid w:val="00C07964"/>
    <w:rsid w:val="00C101EA"/>
    <w:rsid w:val="00C11538"/>
    <w:rsid w:val="00C11572"/>
    <w:rsid w:val="00C12B1E"/>
    <w:rsid w:val="00C131D1"/>
    <w:rsid w:val="00C1383D"/>
    <w:rsid w:val="00C15320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ACF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4960"/>
    <w:rsid w:val="00C85AC4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0162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0FF"/>
    <w:rsid w:val="00D04B37"/>
    <w:rsid w:val="00D06381"/>
    <w:rsid w:val="00D0643F"/>
    <w:rsid w:val="00D06891"/>
    <w:rsid w:val="00D06E51"/>
    <w:rsid w:val="00D0763E"/>
    <w:rsid w:val="00D10327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212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5E9E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E6A62"/>
    <w:rsid w:val="00DF09A4"/>
    <w:rsid w:val="00DF0E3A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4ED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27237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2DFC"/>
    <w:rsid w:val="00E834A9"/>
    <w:rsid w:val="00E834FC"/>
    <w:rsid w:val="00E83764"/>
    <w:rsid w:val="00E84969"/>
    <w:rsid w:val="00E84BFA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49F0"/>
    <w:rsid w:val="00EB52F9"/>
    <w:rsid w:val="00EB54C6"/>
    <w:rsid w:val="00EB70BB"/>
    <w:rsid w:val="00EB76B1"/>
    <w:rsid w:val="00EC3695"/>
    <w:rsid w:val="00EC3D20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5A5E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9BD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3DE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4860"/>
    <w:rsid w:val="00F95245"/>
    <w:rsid w:val="00F95A9D"/>
    <w:rsid w:val="00F95EC7"/>
    <w:rsid w:val="00F9735A"/>
    <w:rsid w:val="00F97738"/>
    <w:rsid w:val="00F97790"/>
    <w:rsid w:val="00FA1E74"/>
    <w:rsid w:val="00FA3766"/>
    <w:rsid w:val="00FA44A5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C6849"/>
    <w:rsid w:val="00FD0354"/>
    <w:rsid w:val="00FD1C31"/>
    <w:rsid w:val="00FD23F8"/>
    <w:rsid w:val="00FD2A4D"/>
    <w:rsid w:val="00FD4280"/>
    <w:rsid w:val="00FD4E2D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B4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B4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B4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B4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B4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B4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B4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B4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2001.</izvorni_sadrzaj>
    <derivirana_varijabla naziv="DomainObject.Predmet.DatumOsnivanja_1">6.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2002.</izvorni_sadrzaj>
    <derivirana_varijabla naziv="DomainObject.Predmet.DatumRjesavanja_1">25. rujna 2002.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2003-11-07 PREDMET spis vraćen s uvida s Ustavnog suda- 10.11.2003. spis u Predsjedništvo IN2 napomene: 2004-03-22 PREDMET Spis u ref suca Vladića direktno od sudske savjetnice Orešković IN2 napomene: 2004-04-01 PREDMET spis presigniran iz ref suca Vladića u ref. suca Mikoča po naredbi 10-su-30/04 od 1.4.04. IN2 napomene: 2006-06-06 PREDMET spis na uvid u ref. suca Dubravca,03.07.06. aa IN2 napomene: 2006-06-21 PREDMET Podnesak-molba za uvid u spis Juraj Parazajder od 21.06.06. u ref sudske savjetnice Orešković,aa,24.07.06. spis na uvid u ref suca Galića IN2 napomene: 2006-06-30 PREDMET podnesak RH ured državne uprave u Sisačko-Moslavačkoj  županiji od 29.06.06./zamolba za uvid u spis/ IN2 napomene: 2006-07-03 PREDMET Spis u ref sudske savjetnice Orešković,aa 24.07.06. spis u ref suca Dubravca,aa 04.12.2006. IN2 napomene: 2006-07-21 PREDMET Spis vraćen s uvida od Ureda Državne uprave u Sisačko-Moslavačkoj županiji od 20.07.06. spis+dopis u ref sudske savjetnice Orešković IN2 napomene: 2006-07-24 PREDMET Spis na uvid u ref suca Dubravca IN2 napomene: 2007-07-24 PREDMET PODN. Žup. drž. odvj. (fax) od 18.7.07.- SPIS u rad SS Mikinac IN2 napomene: 2007-09-10 PREDMET AA IN2 napomene: 2008-02-07 PREDMET spis na uvid u ref. suca Mikoča na njegov zahtjev radi očitovanja po Su 279/08,aa 26.02.2008. IN2 napomene: 2010-02-16 PREDMET Podnesak (OS u Sisku) od 15.02.2010. sa spisom S Mikinac dana 16.02.2010. IN2 napomene: 2010-02-26 PREDMET spis A/A IN2 napomene: 2011-03-09 PREDMET Podnesak (TRADEXIM INTERNATIONAL CO po odvj. Želimir Par) od 07.03.2011.</izvorni_sadrzaj>
    <derivirana_varijabla naziv="DomainObject.Predmet.Opis_1">MIGRIRANO IZ IN2 IN2 napomene: 2003-11-07 PREDMET spis vraćen s uvida s Ustavnog suda- 10.11.2003. spis u Predsjedništvo IN2 napomene: 2004-03-22 PREDMET Spis u ref suca Vladića direktno od sudske savjetnice Orešković IN2 napomene: 2004-04-01 PREDMET spis presigniran iz ref suca Vladića u ref. suca Mikoča po naredbi 10-su-30/04 od 1.4.04. IN2 napomene: 2006-06-06 PREDMET spis na uvid u ref. suca Dubravca,03.07.06. aa IN2 napomene: 2006-06-21 PREDMET Podnesak-molba za uvid u spis Juraj Parazajder od 21.06.06. u ref sudske savjetnice Orešković,aa,24.07.06. spis na uvid u ref suca Galića IN2 napomene: 2006-06-30 PREDMET podnesak RH ured državne uprave u Sisačko-Moslavačkoj  županiji od 29.06.06./zamolba za uvid u spis/ IN2 napomene: 2006-07-03 PREDMET Spis u ref sudske savjetnice Orešković,aa 24.07.06. spis u ref suca Dubravca,aa 04.12.2006. IN2 napomene: 2006-07-21 PREDMET Spis vraćen s uvida od Ureda Državne uprave u Sisačko-Moslavačkoj županiji od 20.07.06. spis+dopis u ref sudske savjetnice Orešković IN2 napomene: 2006-07-24 PREDMET Spis na uvid u ref suca Dubravca IN2 napomene: 2007-07-24 PREDMET PODN. Žup. drž. odvj. (fax) od 18.7.07.- SPIS u rad SS Mikinac IN2 napomene: 2007-09-10 PREDMET AA IN2 napomene: 2008-02-07 PREDMET spis na uvid u ref. suca Mikoča na njegov zahtjev radi očitovanja po Su 279/08,aa 26.02.2008. IN2 napomene: 2010-02-16 PREDMET Podnesak (OS u Sisku) od 15.02.2010. sa spisom S Mikinac dana 16.02.2010. IN2 napomene: 2010-02-26 PREDMET spis A/A IN2 napomene: 2011-03-09 PREDMET Podnesak (TRADEXIM INTERNATIONAL CO po odvj. Želimir Par) od 07.03.2011.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St-42/2001</izvorni_sadrzaj>
    <derivirana_varijabla naziv="DomainObject.Predmet.OznakaBroj_1">St-42/2001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Gavrilović holding Petrinja d.o.o.</izvorni_sadrzaj>
    <derivirana_varijabla naziv="DomainObject.Predmet.ProtustrankaFormated_1">  Gavrilović holding Petrinja d.o.o.</derivirana_varijabla>
  </DomainObject.Predmet.ProtustrankaFormated>
  <DomainObject.Predmet.ProtustrankaFormatedOIB>
    <izvorni_sadrzaj>  Gavrilović holding Petrinja d.o.o.</izvorni_sadrzaj>
    <derivirana_varijabla naziv="DomainObject.Predmet.ProtustrankaFormatedOIB_1">  Gavrilović holding Petrinja d.o.o.</derivirana_varijabla>
  </DomainObject.Predmet.ProtustrankaFormatedOIB>
  <DomainObject.Predmet.ProtustrankaFormatedWithAdress>
    <izvorni_sadrzaj> Gavrilović holding Petrinja d.o.o., V.NAZORA 16, Petrinja</izvorni_sadrzaj>
    <derivirana_varijabla naziv="DomainObject.Predmet.ProtustrankaFormatedWithAdress_1"> Gavrilović holding Petrinja d.o.o., V.NAZORA 16, Petrinja</derivirana_varijabla>
  </DomainObject.Predmet.ProtustrankaFormatedWithAdress>
  <DomainObject.Predmet.ProtustrankaFormatedWithAdressOIB>
    <izvorni_sadrzaj> Gavrilović holding Petrinja d.o.o., V.NAZORA 16, Petrinja</izvorni_sadrzaj>
    <derivirana_varijabla naziv="DomainObject.Predmet.ProtustrankaFormatedWithAdressOIB_1"> Gavrilović holding Petrinja d.o.o., V.NAZORA 16, Petrinja</derivirana_varijabla>
  </DomainObject.Predmet.ProtustrankaFormatedWithAdressOIB>
  <DomainObject.Predmet.ProtustrankaWithAdress>
    <izvorni_sadrzaj>Gavrilović holding Petrinja d.o.o. V.NAZORA 16, Petrinja</izvorni_sadrzaj>
    <derivirana_varijabla naziv="DomainObject.Predmet.ProtustrankaWithAdress_1">Gavrilović holding Petrinja d.o.o. V.NAZORA 16, Petrinja</derivirana_varijabla>
  </DomainObject.Predmet.ProtustrankaWithAdress>
  <DomainObject.Predmet.ProtustrankaWithAdressOIB>
    <izvorni_sadrzaj>Gavrilović holding Petrinja d.o.o., V.NAZORA 16, Petrinja</izvorni_sadrzaj>
    <derivirana_varijabla naziv="DomainObject.Predmet.ProtustrankaWithAdressOIB_1">Gavrilović holding Petrinja d.o.o., V.NAZORA 16, Petrinja</derivirana_varijabla>
  </DomainObject.Predmet.ProtustrankaWithAdressOIB>
  <DomainObject.Predmet.ProtustrankaNazivFormated>
    <izvorni_sadrzaj>Gavrilović holding Petrinja d.o.o.</izvorni_sadrzaj>
    <derivirana_varijabla naziv="DomainObject.Predmet.ProtustrankaNazivFormated_1">Gavrilović holding Petrinja d.o.o.</derivirana_varijabla>
  </DomainObject.Predmet.ProtustrankaNazivFormated>
  <DomainObject.Predmet.ProtustrankaNazivFormatedOIB>
    <izvorni_sadrzaj>Gavrilović holding Petrinja d.o.o.</izvorni_sadrzaj>
    <derivirana_varijabla naziv="DomainObject.Predmet.ProtustrankaNazivFormatedOIB_1">Gavrilović holding Petrinja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Gavrilović holding Petrinja d.o.o.</izvorni_sadrzaj>
    <derivirana_varijabla naziv="DomainObject.Predmet.StrankaFormated_1">  Gavrilović holding Petrinja d.o.o.</derivirana_varijabla>
  </DomainObject.Predmet.StrankaFormated>
  <DomainObject.Predmet.StrankaFormatedOIB>
    <izvorni_sadrzaj>  Gavrilović holding Petrinja d.o.o.</izvorni_sadrzaj>
    <derivirana_varijabla naziv="DomainObject.Predmet.StrankaFormatedOIB_1">  Gavrilović holding Petrinja d.o.o.</derivirana_varijabla>
  </DomainObject.Predmet.StrankaFormatedOIB>
  <DomainObject.Predmet.StrankaFormatedWithAdress>
    <izvorni_sadrzaj> Gavrilović holding Petrinja d.o.o., V.NAZORA 16, Petrinja</izvorni_sadrzaj>
    <derivirana_varijabla naziv="DomainObject.Predmet.StrankaFormatedWithAdress_1"> Gavrilović holding Petrinja d.o.o., V.NAZORA 16, Petrinja</derivirana_varijabla>
  </DomainObject.Predmet.StrankaFormatedWithAdress>
  <DomainObject.Predmet.StrankaFormatedWithAdressOIB>
    <izvorni_sadrzaj> Gavrilović holding Petrinja d.o.o., V.NAZORA 16, Petrinja</izvorni_sadrzaj>
    <derivirana_varijabla naziv="DomainObject.Predmet.StrankaFormatedWithAdressOIB_1"> Gavrilović holding Petrinja d.o.o., V.NAZORA 16, Petrinja</derivirana_varijabla>
  </DomainObject.Predmet.StrankaFormatedWithAdressOIB>
  <DomainObject.Predmet.StrankaWithAdress>
    <izvorni_sadrzaj>Gavrilović holding Petrinja d.o.o. V.NAZORA 16,Petrinja</izvorni_sadrzaj>
    <derivirana_varijabla naziv="DomainObject.Predmet.StrankaWithAdress_1">Gavrilović holding Petrinja d.o.o. V.NAZORA 16,Petrinja</derivirana_varijabla>
  </DomainObject.Predmet.StrankaWithAdress>
  <DomainObject.Predmet.StrankaWithAdressOIB>
    <izvorni_sadrzaj>Gavrilović holding Petrinja d.o.o., V.NAZORA 16,Petrinja</izvorni_sadrzaj>
    <derivirana_varijabla naziv="DomainObject.Predmet.StrankaWithAdressOIB_1">Gavrilović holding Petrinja d.o.o., V.NAZORA 16,Petrinja</derivirana_varijabla>
  </DomainObject.Predmet.StrankaWithAdressOIB>
  <DomainObject.Predmet.StrankaNazivFormated>
    <izvorni_sadrzaj>Gavrilović holding Petrinja d.o.o.</izvorni_sadrzaj>
    <derivirana_varijabla naziv="DomainObject.Predmet.StrankaNazivFormated_1">Gavrilović holding Petrinja d.o.o.</derivirana_varijabla>
  </DomainObject.Predmet.StrankaNazivFormated>
  <DomainObject.Predmet.StrankaNazivFormatedOIB>
    <izvorni_sadrzaj>Gavrilović holding Petrinja d.o.o.</izvorni_sadrzaj>
    <derivirana_varijabla naziv="DomainObject.Predmet.StrankaNazivFormatedOIB_1">Gavrilović holding Petrinja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Gavrilović holding Petrinja d.o.o.</item>
    </izvorni_sadrzaj>
    <derivirana_varijabla naziv="DomainObject.Predmet.StrankaListFormated_1">
      <item>Gavrilović holding Petrinja d.o.o.</item>
    </derivirana_varijabla>
  </DomainObject.Predmet.StrankaListFormated>
  <DomainObject.Predmet.StrankaListFormatedOIB>
    <izvorni_sadrzaj>
      <item>Gavrilović holding Petrinja d.o.o.</item>
    </izvorni_sadrzaj>
    <derivirana_varijabla naziv="DomainObject.Predmet.StrankaListFormatedOIB_1">
      <item>Gavrilović holding Petrinja d.o.o.</item>
    </derivirana_varijabla>
  </DomainObject.Predmet.StrankaListFormatedOIB>
  <DomainObject.Predmet.StrankaListFormatedWithAdress>
    <izvorni_sadrzaj>
      <item>Gavrilović holding Petrinja d.o.o., V.NAZORA 16, Petrinja</item>
    </izvorni_sadrzaj>
    <derivirana_varijabla naziv="DomainObject.Predmet.StrankaListFormatedWithAdress_1">
      <item>Gavrilović holding Petrinja d.o.o., V.NAZORA 16, Petrinja</item>
    </derivirana_varijabla>
  </DomainObject.Predmet.StrankaListFormatedWithAdress>
  <DomainObject.Predmet.StrankaListFormatedWithAdressOIB>
    <izvorni_sadrzaj>
      <item>Gavrilović holding Petrinja d.o.o., V.NAZORA 16, Petrinja</item>
    </izvorni_sadrzaj>
    <derivirana_varijabla naziv="DomainObject.Predmet.StrankaListFormatedWithAdressOIB_1">
      <item>Gavrilović holding Petrinja d.o.o., V.NAZORA 16, Petrinja</item>
    </derivirana_varijabla>
  </DomainObject.Predmet.StrankaListFormatedWithAdressOIB>
  <DomainObject.Predmet.StrankaListNazivFormated>
    <izvorni_sadrzaj>
      <item>Gavrilović holding Petrinja d.o.o.</item>
    </izvorni_sadrzaj>
    <derivirana_varijabla naziv="DomainObject.Predmet.StrankaListNazivFormated_1">
      <item>Gavrilović holding Petrinja d.o.o.</item>
    </derivirana_varijabla>
  </DomainObject.Predmet.StrankaListNazivFormated>
  <DomainObject.Predmet.StrankaListNazivFormatedOIB>
    <izvorni_sadrzaj>
      <item>Gavrilović holding Petrinja d.o.o.</item>
    </izvorni_sadrzaj>
    <derivirana_varijabla naziv="DomainObject.Predmet.StrankaListNazivFormatedOIB_1">
      <item>Gavrilović holding Petrinja d.o.o.</item>
    </derivirana_varijabla>
  </DomainObject.Predmet.StrankaListNazivFormatedOIB>
  <DomainObject.Predmet.ProtuStrankaListFormated>
    <izvorni_sadrzaj>
      <item>Gavrilović holding Petrinja d.o.o.</item>
    </izvorni_sadrzaj>
    <derivirana_varijabla naziv="DomainObject.Predmet.ProtuStrankaListFormated_1">
      <item>Gavrilović holding Petrinja d.o.o.</item>
    </derivirana_varijabla>
  </DomainObject.Predmet.ProtuStrankaListFormated>
  <DomainObject.Predmet.ProtuStrankaListFormatedOIB>
    <izvorni_sadrzaj>
      <item>Gavrilović holding Petrinja d.o.o.</item>
    </izvorni_sadrzaj>
    <derivirana_varijabla naziv="DomainObject.Predmet.ProtuStrankaListFormatedOIB_1">
      <item>Gavrilović holding Petrinja d.o.o.</item>
    </derivirana_varijabla>
  </DomainObject.Predmet.ProtuStrankaListFormatedOIB>
  <DomainObject.Predmet.ProtuStrankaListFormatedWithAdress>
    <izvorni_sadrzaj>
      <item>Gavrilović holding Petrinja d.o.o., V.NAZORA 16, Petrinja</item>
    </izvorni_sadrzaj>
    <derivirana_varijabla naziv="DomainObject.Predmet.ProtuStrankaListFormatedWithAdress_1">
      <item>Gavrilović holding Petrinja d.o.o., V.NAZORA 16, Petrinja</item>
    </derivirana_varijabla>
  </DomainObject.Predmet.ProtuStrankaListFormatedWithAdress>
  <DomainObject.Predmet.ProtuStrankaListFormatedWithAdressOIB>
    <izvorni_sadrzaj>
      <item>Gavrilović holding Petrinja d.o.o., V.NAZORA 16, Petrinja</item>
    </izvorni_sadrzaj>
    <derivirana_varijabla naziv="DomainObject.Predmet.ProtuStrankaListFormatedWithAdressOIB_1">
      <item>Gavrilović holding Petrinja d.o.o., V.NAZORA 16, Petrinja</item>
    </derivirana_varijabla>
  </DomainObject.Predmet.ProtuStrankaListFormatedWithAdressOIB>
  <DomainObject.Predmet.ProtuStrankaListNazivFormated>
    <izvorni_sadrzaj>
      <item>Gavrilović holding Petrinja d.o.o.</item>
    </izvorni_sadrzaj>
    <derivirana_varijabla naziv="DomainObject.Predmet.ProtuStrankaListNazivFormated_1">
      <item>Gavrilović holding Petrinja d.o.o.</item>
    </derivirana_varijabla>
  </DomainObject.Predmet.ProtuStrankaListNazivFormated>
  <DomainObject.Predmet.ProtuStrankaListNazivFormatedOIB>
    <izvorni_sadrzaj>
      <item>Gavrilović holding Petrinja d.o.o.</item>
    </izvorni_sadrzaj>
    <derivirana_varijabla naziv="DomainObject.Predmet.ProtuStrankaListNazivFormatedOIB_1">
      <item>Gavrilović holding Petrinja d.o.o.</item>
    </derivirana_varijabla>
  </DomainObject.Predmet.ProtuStrankaListNazivFormatedOIB>
  <DomainObject.Predmet.OstaliListFormated>
    <izvorni_sadrzaj>
      <item>Želimir Par</item>
    </izvorni_sadrzaj>
    <derivirana_varijabla naziv="DomainObject.Predmet.OstaliListFormated_1">
      <item>Želimir Par</item>
    </derivirana_varijabla>
  </DomainObject.Predmet.OstaliListFormated>
  <DomainObject.Predmet.OstaliListFormatedOIB>
    <izvorni_sadrzaj>
      <item>Želimir Par, OIB 71538771928</item>
    </izvorni_sadrzaj>
    <derivirana_varijabla naziv="DomainObject.Predmet.OstaliListFormatedOIB_1">
      <item>Želimir Par, OIB 71538771928</item>
    </derivirana_varijabla>
  </DomainObject.Predmet.OstaliListFormatedOIB>
  <DomainObject.Predmet.OstaliListFormatedWithAdress>
    <izvorni_sadrzaj>
      <item>Želimir Par, Kralja Držislava 2, 10000 Zagreb</item>
    </izvorni_sadrzaj>
    <derivirana_varijabla naziv="DomainObject.Predmet.OstaliListFormatedWithAdress_1">
      <item>Želimir Par, Kralja Držislava 2, 10000 Zagreb</item>
    </derivirana_varijabla>
  </DomainObject.Predmet.OstaliListFormatedWithAdress>
  <DomainObject.Predmet.OstaliListFormatedWithAdressOIB>
    <izvorni_sadrzaj>
      <item>Želimir Par, OIB 71538771928, Kralja Držislava 2, 10000 Zagreb</item>
    </izvorni_sadrzaj>
    <derivirana_varijabla naziv="DomainObject.Predmet.OstaliListFormatedWithAdressOIB_1">
      <item>Želimir Par, OIB 71538771928, Kralja Držislava 2, 10000 Zagreb</item>
    </derivirana_varijabla>
  </DomainObject.Predmet.OstaliListFormatedWithAdressOIB>
  <DomainObject.Predmet.OstaliListNazivFormated>
    <izvorni_sadrzaj>
      <item>Želimir Par</item>
    </izvorni_sadrzaj>
    <derivirana_varijabla naziv="DomainObject.Predmet.OstaliListNazivFormated_1">
      <item>Želimir Par</item>
    </derivirana_varijabla>
  </DomainObject.Predmet.OstaliListNazivFormated>
  <DomainObject.Predmet.OstaliListNazivFormatedOIB>
    <izvorni_sadrzaj>
      <item>Želimir Par, OIB 71538771928</item>
    </izvorni_sadrzaj>
    <derivirana_varijabla naziv="DomainObject.Predmet.OstaliListNazivFormatedOIB_1">
      <item>Želimir Par, OIB 71538771928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Gavrilović holding Petrinja d.o.o.</izvorni_sadrzaj>
    <derivirana_varijabla naziv="DomainObject.Predmet.StrankaIDrugi_1">Gavrilović holding Petrinja d.o.o.</derivirana_varijabla>
  </DomainObject.Predmet.StrankaIDrugi>
  <DomainObject.Predmet.ProtustrankaIDrugi>
    <izvorni_sadrzaj>Gavrilović holding Petrinja d.o.o.</izvorni_sadrzaj>
    <derivirana_varijabla naziv="DomainObject.Predmet.ProtustrankaIDrugi_1">Gavrilović holding Petrinja d.o.o.</derivirana_varijabla>
  </DomainObject.Predmet.ProtustrankaIDrugi>
  <DomainObject.Predmet.StrankaIDrugiAdressOIB>
    <izvorni_sadrzaj>Gavrilović holding Petrinja d.o.o., V.NAZORA 16, Petrinja</izvorni_sadrzaj>
    <derivirana_varijabla naziv="DomainObject.Predmet.StrankaIDrugiAdressOIB_1">Gavrilović holding Petrinja d.o.o., V.NAZORA 16, Petrinja</derivirana_varijabla>
  </DomainObject.Predmet.StrankaIDrugiAdressOIB>
  <DomainObject.Predmet.ProtustrankaIDrugiAdressOIB>
    <izvorni_sadrzaj>Gavrilović holding Petrinja d.o.o., V.NAZORA 16, Petrinja</izvorni_sadrzaj>
    <derivirana_varijabla naziv="DomainObject.Predmet.ProtustrankaIDrugiAdressOIB_1">Gavrilović holding Petrinja d.o.o., V.NAZORA 16,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2002.</izvorni_sadrzaj>
    <derivirana_varijabla naziv="DomainObject.Predmet.OdlukaRjesenje.DatumDonosenjaOdluke_1">23. travnja 2002.</derivirana_varijabla>
  </DomainObject.Predmet.OdlukaRjesenje.DatumDonosenjaOdluke>
  <DomainObject.Predmet.OdlukaRjesenje.DatumPravomocnosti>
    <izvorni_sadrzaj>10. rujna 2002.</izvorni_sadrzaj>
    <derivirana_varijabla naziv="DomainObject.Predmet.OdlukaRjesenje.DatumPravomocnosti_1">10. rujna 2002.</derivirana_varijabla>
  </DomainObject.Predmet.OdlukaRjesenje.DatumPravomocnosti>
  <DomainObject.Predmet.OdlukaRjesenje.Oznaka>
    <izvorni_sadrzaj>St-42/2001-0</izvorni_sadrzaj>
    <derivirana_varijabla naziv="DomainObject.Predmet.OdlukaRjesenje.Oznaka_1">St-42/2001-0</derivirana_varijabla>
  </DomainObject.Predmet.OdlukaRjesenje.Oznaka>
  <DomainObject.Predmet.SudioniciListNaziv>
    <izvorni_sadrzaj>
      <item>Gavrilović holding Petrinja d.o.o.</item>
      <item>Gavrilović holding Petrinja d.o.o.</item>
      <item>Želimir Par</item>
    </izvorni_sadrzaj>
    <derivirana_varijabla naziv="DomainObject.Predmet.SudioniciListNaziv_1">
      <item>Gavrilović holding Petrinja d.o.o.</item>
      <item>Gavrilović holding Petrinja d.o.o.</item>
      <item>Želimir Par</item>
    </derivirana_varijabla>
  </DomainObject.Predmet.SudioniciListNaziv>
  <DomainObject.Predmet.SudioniciListAdressOIB>
    <izvorni_sadrzaj>
      <item>Gavrilović holding Petrinja d.o.o., V.NAZORA 16,Petrinja</item>
      <item>Gavrilović holding Petrinja d.o.o., V.NAZORA 16,Petrinja</item>
      <item>Želimir Par, OIB 71538771928, Kralja Držislava 2,10000 Zagreb</item>
    </izvorni_sadrzaj>
    <derivirana_varijabla naziv="DomainObject.Predmet.SudioniciListAdressOIB_1">
      <item>Gavrilović holding Petrinja d.o.o., V.NAZORA 16,Petrinja</item>
      <item>Gavrilović holding Petrinja d.o.o., V.NAZORA 16,Petrinja</item>
      <item>Želimir Par, OIB 71538771928, Kralja Držislava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71538771928</item>
    </izvorni_sadrzaj>
    <derivirana_varijabla naziv="DomainObject.Predmet.SudioniciListNazivOIB_1">
      <item>, OIB null</item>
      <item>, OIB null</item>
      <item>, OIB 71538771928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veljače 2016.</izvorni_sadrzaj>
    <derivirana_varijabla naziv="DomainObject.PredzadnjaOdlukaIzPredmeta.DatumDonosenjaOdluke_1">17. veljače 2016.</derivirana_varijabla>
  </DomainObject.PredzadnjaOdlukaIzPredmeta.DatumDonosenjaOdluke>
  <DomainObject.PredzadnjaOdlukaIzPredmeta.Oznaka>
    <izvorni_sadrzaj>St-42/2001-13</izvorni_sadrzaj>
    <derivirana_varijabla naziv="DomainObject.PredzadnjaOdlukaIzPredmeta.Oznaka_1">St-42/2001-13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797</properties:Words>
  <properties:Characters>4433</properties:Characters>
  <properties:Lines>91</properties:Lines>
  <properties:Paragraphs>28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2018-05-30T09:35:00Z</dcterms:created>
  <dc:creator>radicn</dc:creator>
  <cp:lastModifiedBy>Mirjana Gašparić</cp:lastModifiedBy>
  <cp:lastPrinted>2018-11-27T11:53:00Z</cp:lastPrinted>
  <dcterms:modified xmlns:xsi="http://www.w3.org/2001/XMLSchema-instance" xsi:type="dcterms:W3CDTF">2018-11-27T11:54:00Z</dcterms:modified>
  <cp:revision>8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(St-42-01UPIS STEČAJNE MASE I 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