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a0f6e" w14:paraId="17a0f6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B71D7" w:rsidP="00DB71D7" w:rsidR="00DB71D7" w:rsidRPr="00DB71D7">
      <w:pPr>
        <w:overflowPunct w:val="false"/>
        <w:autoSpaceDE w:val="false"/>
        <w:autoSpaceDN w:val="false"/>
        <w:adjustRightInd w:val="false"/>
        <w:spacing w:after="0"/>
        <w:ind w:firstLine="5245"/>
        <w:jc w:val="both"/>
        <w:rPr>
          <w:rFonts w:cs="Times New Roman" w:eastAsia="Times New Roman"/>
          <w:lang w:eastAsia="hr-HR"/>
        </w:rPr>
      </w:pPr>
      <w:r w:rsidRPr="00DB71D7">
        <w:rPr>
          <w:rFonts w:cs="Times New Roman" w:eastAsia="Times New Roman"/>
          <w:lang w:eastAsia="hr-HR"/>
        </w:rPr>
        <w:t xml:space="preserve">                                                                                                                                                     </w:t>
      </w:r>
    </w:p>
    <w:p w:rsidRDefault="00DB71D7" w:rsidP="00DB71D7" w:rsidR="00DB71D7" w:rsidRPr="00DB71D7">
      <w:pPr>
        <w:overflowPunct w:val="false"/>
        <w:autoSpaceDE w:val="false"/>
        <w:autoSpaceDN w:val="false"/>
        <w:adjustRightInd w:val="false"/>
        <w:spacing w:after="0"/>
        <w:ind w:firstLine="5245"/>
        <w:jc w:val="right"/>
        <w:rPr>
          <w:rFonts w:cs="Times New Roman" w:eastAsia="Times New Roman"/>
          <w:lang w:eastAsia="hr-HR"/>
        </w:rPr>
      </w:pPr>
      <w:r w:rsidRPr="00DB71D7">
        <w:rPr>
          <w:rFonts w:cs="Times New Roman" w:eastAsia="Times New Roman"/>
          <w:lang w:eastAsia="hr-HR"/>
        </w:rPr>
        <w:t xml:space="preserve">              </w:t>
      </w:r>
    </w:p>
    <w:p w:rsidRDefault="00DB71D7" w:rsidP="00DB71D7" w:rsidR="00DB71D7" w:rsidRPr="00DB71D7">
      <w:pPr>
        <w:overflowPunct w:val="false"/>
        <w:autoSpaceDE w:val="false"/>
        <w:autoSpaceDN w:val="false"/>
        <w:adjustRightInd w:val="false"/>
        <w:spacing w:after="0"/>
        <w:ind w:firstLine="5245"/>
        <w:jc w:val="right"/>
        <w:rPr>
          <w:rFonts w:cs="Times New Roman" w:eastAsia="Times New Roman"/>
          <w:lang w:eastAsia="hr-HR"/>
        </w:rPr>
      </w:pPr>
      <w:r w:rsidRPr="00DB71D7">
        <w:rPr>
          <w:rFonts w:cs="Times New Roman" w:eastAsia="Times New Roman"/>
          <w:lang w:eastAsia="hr-HR"/>
        </w:rPr>
        <w:t xml:space="preserve"> 6. St-1298/2016-6</w:t>
      </w:r>
    </w:p>
    <w:p w:rsidRDefault="00DB71D7" w:rsidP="00DB71D7" w:rsidR="00DB71D7" w:rsidRPr="00DB71D7">
      <w:pPr>
        <w:overflowPunct w:val="false"/>
        <w:autoSpaceDE w:val="false"/>
        <w:autoSpaceDN w:val="false"/>
        <w:adjustRightInd w:val="false"/>
        <w:spacing w:after="0"/>
        <w:jc w:val="both"/>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jc w:val="both"/>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jc w:val="both"/>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jc w:val="both"/>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jc w:val="center"/>
        <w:rPr>
          <w:rFonts w:cs="Times New Roman" w:eastAsia="Times New Roman"/>
          <w:lang w:eastAsia="hr-HR"/>
        </w:rPr>
      </w:pPr>
      <w:r w:rsidRPr="00DB71D7">
        <w:rPr>
          <w:rFonts w:cs="Times New Roman" w:eastAsia="Times New Roman"/>
          <w:lang w:eastAsia="hr-HR"/>
        </w:rPr>
        <w:t>U  I M E   R E P U B L I K E   H R V A T S K E</w:t>
      </w:r>
    </w:p>
    <w:p w:rsidRDefault="00DB71D7" w:rsidP="00DB71D7" w:rsidR="00DB71D7" w:rsidRPr="00DB71D7">
      <w:pPr>
        <w:overflowPunct w:val="false"/>
        <w:autoSpaceDE w:val="false"/>
        <w:autoSpaceDN w:val="false"/>
        <w:adjustRightInd w:val="false"/>
        <w:spacing w:after="0"/>
        <w:jc w:val="center"/>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jc w:val="center"/>
        <w:rPr>
          <w:rFonts w:cs="Times New Roman" w:eastAsia="Times New Roman"/>
          <w:lang w:eastAsia="hr-HR"/>
        </w:rPr>
      </w:pPr>
      <w:r w:rsidRPr="00DB71D7">
        <w:rPr>
          <w:rFonts w:cs="Times New Roman" w:eastAsia="Times New Roman"/>
          <w:lang w:eastAsia="hr-HR"/>
        </w:rPr>
        <w:t>R J E Š E N J E</w:t>
      </w:r>
    </w:p>
    <w:p w:rsidRDefault="00DB71D7" w:rsidP="00DB71D7" w:rsidR="00DB71D7" w:rsidRPr="00DB71D7">
      <w:pPr>
        <w:overflowPunct w:val="false"/>
        <w:autoSpaceDE w:val="false"/>
        <w:autoSpaceDN w:val="false"/>
        <w:adjustRightInd w:val="false"/>
        <w:spacing w:after="0"/>
        <w:jc w:val="both"/>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jc w:val="both"/>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ind w:firstLine="851"/>
        <w:jc w:val="both"/>
        <w:rPr>
          <w:rFonts w:cs="Times New Roman" w:eastAsia="Times New Roman"/>
          <w:lang w:eastAsia="hr-HR"/>
        </w:rPr>
      </w:pPr>
      <w:r w:rsidRPr="00DB71D7">
        <w:rPr>
          <w:rFonts w:cs="Times New Roman" w:eastAsia="Times New Roman"/>
          <w:lang w:eastAsia="hr-HR"/>
        </w:rPr>
        <w:t xml:space="preserve">TRGOVAČKI SUD U BJELOVARU, po višem sudskom savjetniku Siniši </w:t>
      </w:r>
      <w:proofErr w:type="spellStart"/>
      <w:r w:rsidRPr="00DB71D7">
        <w:rPr>
          <w:rFonts w:cs="Times New Roman" w:eastAsia="Times New Roman"/>
          <w:lang w:eastAsia="hr-HR"/>
        </w:rPr>
        <w:t>Rajnoviću</w:t>
      </w:r>
      <w:proofErr w:type="spellEnd"/>
      <w:r w:rsidRPr="00DB71D7">
        <w:rPr>
          <w:rFonts w:cs="Times New Roman" w:eastAsia="Times New Roman"/>
          <w:lang w:eastAsia="hr-HR"/>
        </w:rPr>
        <w:t xml:space="preserve">, u skraćenom stečajnom postupku nad dužnikom XARA-RIJEKA, unutarnja i vanjska trgovina d.o.o., Zagreb, </w:t>
      </w:r>
      <w:proofErr w:type="spellStart"/>
      <w:r w:rsidRPr="00DB71D7">
        <w:rPr>
          <w:rFonts w:cs="Times New Roman" w:eastAsia="Times New Roman"/>
          <w:lang w:eastAsia="hr-HR"/>
        </w:rPr>
        <w:t>Cebini</w:t>
      </w:r>
      <w:proofErr w:type="spellEnd"/>
      <w:r w:rsidRPr="00DB71D7">
        <w:rPr>
          <w:rFonts w:cs="Times New Roman" w:eastAsia="Times New Roman"/>
          <w:lang w:eastAsia="hr-HR"/>
        </w:rPr>
        <w:t xml:space="preserve"> 37, MBS: 040090160, OIB: 07368459177, 5. lipnja 2017. </w:t>
      </w:r>
    </w:p>
    <w:p w:rsidRDefault="00DB71D7" w:rsidP="00DB71D7" w:rsidR="00DB71D7" w:rsidRPr="00DB71D7">
      <w:pPr>
        <w:overflowPunct w:val="false"/>
        <w:autoSpaceDE w:val="false"/>
        <w:autoSpaceDN w:val="false"/>
        <w:adjustRightInd w:val="false"/>
        <w:spacing w:after="0"/>
        <w:jc w:val="both"/>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jc w:val="both"/>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jc w:val="center"/>
        <w:rPr>
          <w:rFonts w:cs="Times New Roman" w:eastAsia="Times New Roman"/>
          <w:lang w:eastAsia="hr-HR"/>
        </w:rPr>
      </w:pPr>
      <w:r w:rsidRPr="00DB71D7">
        <w:rPr>
          <w:rFonts w:cs="Times New Roman" w:eastAsia="Times New Roman"/>
          <w:lang w:eastAsia="hr-HR"/>
        </w:rPr>
        <w:t>r i j e š i o   j e</w:t>
      </w:r>
    </w:p>
    <w:p w:rsidRDefault="00DB71D7" w:rsidP="00DB71D7" w:rsidR="00DB71D7" w:rsidRPr="00DB71D7">
      <w:pPr>
        <w:overflowPunct w:val="false"/>
        <w:autoSpaceDE w:val="false"/>
        <w:autoSpaceDN w:val="false"/>
        <w:adjustRightInd w:val="false"/>
        <w:spacing w:after="0"/>
        <w:jc w:val="both"/>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ind w:firstLine="851"/>
        <w:jc w:val="both"/>
        <w:rPr>
          <w:rFonts w:cs="Times New Roman" w:eastAsia="Times New Roman"/>
          <w:szCs w:val="20"/>
          <w:lang w:eastAsia="hr-HR"/>
        </w:rPr>
      </w:pPr>
      <w:r w:rsidRPr="00DB71D7">
        <w:rPr>
          <w:rFonts w:cs="Times New Roman" w:eastAsia="Times New Roman"/>
          <w:lang w:eastAsia="hr-HR"/>
        </w:rPr>
        <w:t xml:space="preserve">I. Otvara se skraćeni stečajni postupak nad dužnikom XARA-RIJEKA, unutarnja i vanjska trgovina d.o.o., Zagreb, </w:t>
      </w:r>
      <w:proofErr w:type="spellStart"/>
      <w:r w:rsidRPr="00DB71D7">
        <w:rPr>
          <w:rFonts w:cs="Times New Roman" w:eastAsia="Times New Roman"/>
          <w:lang w:eastAsia="hr-HR"/>
        </w:rPr>
        <w:t>Cebini</w:t>
      </w:r>
      <w:proofErr w:type="spellEnd"/>
      <w:r w:rsidRPr="00DB71D7">
        <w:rPr>
          <w:rFonts w:cs="Times New Roman" w:eastAsia="Times New Roman"/>
          <w:lang w:eastAsia="hr-HR"/>
        </w:rPr>
        <w:t xml:space="preserve"> 37, MBS: 040090160, OIB: 07368459177</w:t>
      </w:r>
      <w:r w:rsidRPr="00DB71D7">
        <w:rPr>
          <w:rFonts w:cs="Times New Roman" w:eastAsia="Times New Roman"/>
          <w:szCs w:val="20"/>
          <w:lang w:eastAsia="hr-HR"/>
        </w:rPr>
        <w:t>.</w:t>
      </w:r>
    </w:p>
    <w:p w:rsidRDefault="00DB71D7" w:rsidP="00DB71D7" w:rsidR="00DB71D7" w:rsidRPr="00DB71D7">
      <w:pPr>
        <w:overflowPunct w:val="false"/>
        <w:autoSpaceDE w:val="false"/>
        <w:autoSpaceDN w:val="false"/>
        <w:adjustRightInd w:val="false"/>
        <w:spacing w:after="0"/>
        <w:ind w:firstLine="851"/>
        <w:jc w:val="both"/>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ind w:firstLine="851"/>
        <w:jc w:val="both"/>
        <w:rPr>
          <w:rFonts w:cs="Times New Roman" w:eastAsia="Times New Roman"/>
          <w:lang w:eastAsia="hr-HR"/>
        </w:rPr>
      </w:pPr>
      <w:r w:rsidRPr="00DB71D7">
        <w:rPr>
          <w:rFonts w:cs="Times New Roman" w:eastAsia="Times New Roman"/>
          <w:lang w:eastAsia="hr-HR"/>
        </w:rPr>
        <w:t xml:space="preserve">II. Za stečajnog upravitelja imenuje se JASNA HROMADKO, Zagreb, </w:t>
      </w:r>
      <w:proofErr w:type="spellStart"/>
      <w:r w:rsidRPr="00DB71D7">
        <w:rPr>
          <w:rFonts w:cs="Times New Roman" w:eastAsia="Times New Roman"/>
          <w:lang w:eastAsia="hr-HR"/>
        </w:rPr>
        <w:t>Zelengorska</w:t>
      </w:r>
      <w:proofErr w:type="spellEnd"/>
      <w:r w:rsidRPr="00DB71D7">
        <w:rPr>
          <w:rFonts w:cs="Times New Roman" w:eastAsia="Times New Roman"/>
          <w:lang w:eastAsia="hr-HR"/>
        </w:rPr>
        <w:t xml:space="preserve"> 1, OIB: 22088644509.  </w:t>
      </w:r>
    </w:p>
    <w:p w:rsidRDefault="00DB71D7" w:rsidP="00DB71D7" w:rsidR="00DB71D7" w:rsidRPr="00DB71D7">
      <w:pPr>
        <w:overflowPunct w:val="false"/>
        <w:autoSpaceDE w:val="false"/>
        <w:autoSpaceDN w:val="false"/>
        <w:adjustRightInd w:val="false"/>
        <w:spacing w:after="0"/>
        <w:ind w:firstLine="851"/>
        <w:jc w:val="both"/>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ind w:firstLine="851"/>
        <w:jc w:val="both"/>
        <w:rPr>
          <w:rFonts w:cs="Times New Roman" w:eastAsia="Times New Roman"/>
          <w:szCs w:val="20"/>
          <w:lang w:eastAsia="hr-HR"/>
        </w:rPr>
      </w:pPr>
      <w:r w:rsidRPr="00DB71D7">
        <w:rPr>
          <w:rFonts w:cs="Times New Roman" w:eastAsia="Times New Roman"/>
          <w:lang w:eastAsia="hr-HR"/>
        </w:rPr>
        <w:t xml:space="preserve">III. Zaključuje se skraćeni stečajni postupak nad dužnikom XARA-RIJEKA, unutarnja i vanjska trgovina d.o.o., Zagreb, </w:t>
      </w:r>
      <w:proofErr w:type="spellStart"/>
      <w:r w:rsidRPr="00DB71D7">
        <w:rPr>
          <w:rFonts w:cs="Times New Roman" w:eastAsia="Times New Roman"/>
          <w:lang w:eastAsia="hr-HR"/>
        </w:rPr>
        <w:t>Cebini</w:t>
      </w:r>
      <w:proofErr w:type="spellEnd"/>
      <w:r w:rsidRPr="00DB71D7">
        <w:rPr>
          <w:rFonts w:cs="Times New Roman" w:eastAsia="Times New Roman"/>
          <w:lang w:eastAsia="hr-HR"/>
        </w:rPr>
        <w:t xml:space="preserve"> 37, MBS: 040090160, OIB: 07368459177</w:t>
      </w:r>
      <w:r w:rsidRPr="00DB71D7">
        <w:rPr>
          <w:rFonts w:cs="Times New Roman" w:eastAsia="Times New Roman"/>
          <w:szCs w:val="20"/>
          <w:lang w:eastAsia="hr-HR"/>
        </w:rPr>
        <w:t xml:space="preserve">. </w:t>
      </w:r>
    </w:p>
    <w:p w:rsidRDefault="00DB71D7" w:rsidP="00DB71D7" w:rsidR="00DB71D7" w:rsidRPr="00DB71D7">
      <w:pPr>
        <w:overflowPunct w:val="false"/>
        <w:autoSpaceDE w:val="false"/>
        <w:autoSpaceDN w:val="false"/>
        <w:adjustRightInd w:val="false"/>
        <w:spacing w:after="0"/>
        <w:ind w:firstLine="851"/>
        <w:jc w:val="both"/>
        <w:rPr>
          <w:rFonts w:cs="Times New Roman" w:eastAsia="Times New Roman"/>
          <w:lang w:eastAsia="hr-HR"/>
        </w:rPr>
      </w:pPr>
    </w:p>
    <w:p w:rsidRDefault="00DB71D7" w:rsidP="00DB71D7" w:rsidR="00DB71D7" w:rsidRPr="00DB71D7">
      <w:pPr>
        <w:spacing w:after="0"/>
        <w:ind w:firstLine="851"/>
        <w:jc w:val="both"/>
        <w:rPr>
          <w:rFonts w:cs="Times New Roman" w:eastAsia="Times New Roman"/>
          <w:lang w:eastAsia="hr-HR"/>
        </w:rPr>
      </w:pPr>
      <w:r w:rsidRPr="00DB71D7">
        <w:rPr>
          <w:rFonts w:cs="Times New Roman" w:eastAsia="Calibri"/>
        </w:rPr>
        <w:t>IV. Skraćeni s</w:t>
      </w:r>
      <w:r w:rsidRPr="00DB71D7">
        <w:rPr>
          <w:rFonts w:cs="Times New Roman" w:eastAsia="Times New Roman"/>
          <w:lang w:eastAsia="hr-HR"/>
        </w:rPr>
        <w:t>tečajni postupak je otvoren i zaključen s danom 5. lipnja 2017. u 13,15 sati, kada je ovo rješenje objavljeno na e-oglasnoj ploči ovoga suda.</w:t>
      </w:r>
    </w:p>
    <w:p w:rsidRDefault="00DB71D7" w:rsidP="00DB71D7" w:rsidR="00DB71D7" w:rsidRPr="00DB71D7">
      <w:pPr>
        <w:spacing w:after="0"/>
        <w:ind w:firstLine="851"/>
        <w:jc w:val="both"/>
        <w:rPr>
          <w:rFonts w:cs="Times New Roman" w:eastAsia="Calibri"/>
        </w:rPr>
      </w:pPr>
    </w:p>
    <w:p w:rsidRDefault="00DB71D7" w:rsidP="00DB71D7" w:rsidR="00DB71D7" w:rsidRPr="00DB71D7">
      <w:pPr>
        <w:spacing w:after="0"/>
        <w:ind w:firstLine="851"/>
        <w:jc w:val="both"/>
        <w:rPr>
          <w:rFonts w:cs="Times New Roman" w:eastAsia="Calibri"/>
        </w:rPr>
      </w:pPr>
      <w:r w:rsidRPr="00DB71D7">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B71D7" w:rsidP="00DB71D7" w:rsidR="00DB71D7" w:rsidRPr="00DB71D7">
      <w:pPr>
        <w:overflowPunct w:val="false"/>
        <w:autoSpaceDE w:val="false"/>
        <w:autoSpaceDN w:val="false"/>
        <w:adjustRightInd w:val="false"/>
        <w:spacing w:after="0"/>
        <w:ind w:firstLine="851"/>
        <w:jc w:val="both"/>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ind w:firstLine="851"/>
        <w:jc w:val="both"/>
        <w:rPr>
          <w:rFonts w:cs="Times New Roman" w:eastAsia="Times New Roman"/>
          <w:lang w:eastAsia="hr-HR"/>
        </w:rPr>
      </w:pPr>
      <w:r w:rsidRPr="00DB71D7">
        <w:rPr>
          <w:rFonts w:cs="Times New Roman" w:eastAsia="Times New Roman"/>
          <w:lang w:eastAsia="hr-HR"/>
        </w:rPr>
        <w:t>VI. Nakon pravomoćnosti ovoga rješenja stečajni dužnik će se brisati iz sudskog registra.</w:t>
      </w:r>
    </w:p>
    <w:p w:rsidRDefault="00DB71D7" w:rsidP="00DB71D7" w:rsidR="00DB71D7" w:rsidRPr="00DB71D7">
      <w:pPr>
        <w:overflowPunct w:val="false"/>
        <w:autoSpaceDE w:val="false"/>
        <w:autoSpaceDN w:val="false"/>
        <w:adjustRightInd w:val="false"/>
        <w:spacing w:after="0"/>
        <w:jc w:val="both"/>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jc w:val="center"/>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jc w:val="center"/>
        <w:rPr>
          <w:rFonts w:cs="Times New Roman" w:eastAsia="Times New Roman"/>
          <w:lang w:eastAsia="hr-HR"/>
        </w:rPr>
      </w:pPr>
      <w:r w:rsidRPr="00DB71D7">
        <w:rPr>
          <w:rFonts w:cs="Times New Roman" w:eastAsia="Times New Roman"/>
          <w:lang w:eastAsia="hr-HR"/>
        </w:rPr>
        <w:t>Obrazloženje</w:t>
      </w:r>
    </w:p>
    <w:p w:rsidRDefault="00DB71D7" w:rsidP="00DB71D7" w:rsidR="00DB71D7" w:rsidRPr="00DB71D7">
      <w:pPr>
        <w:overflowPunct w:val="false"/>
        <w:autoSpaceDE w:val="false"/>
        <w:autoSpaceDN w:val="false"/>
        <w:adjustRightInd w:val="false"/>
        <w:spacing w:after="0"/>
        <w:jc w:val="center"/>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ind w:firstLine="851"/>
        <w:jc w:val="both"/>
        <w:rPr>
          <w:rFonts w:cs="Times New Roman" w:eastAsia="Times New Roman"/>
          <w:lang w:eastAsia="hr-HR"/>
        </w:rPr>
      </w:pPr>
      <w:r w:rsidRPr="00DB71D7">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DB71D7">
        <w:rPr>
          <w:rFonts w:cs="Times New Roman" w:eastAsia="Times New Roman"/>
          <w:lang w:eastAsia="hr-HR"/>
        </w:rPr>
        <w:lastRenderedPageBreak/>
        <w:t>dalje: SZ) oglasom poslovni broj St-1298/2016-2. od 13. srpnja 2016.,  koji je objavljen na mrežnoj stranici e-oglasna ploča Trgovačkog suda u Bjelovaru 13. srpnja 2016., pozvao osobu ovlaštenu za zastupanje dužnika da u roku od 15 dana od objave oglasa na mrežnoj stranici e-oglasne ploče  podnese sudu javnobilježnički ovjerovljen popis imovine i obveza na propisanom obrascu.</w:t>
      </w:r>
    </w:p>
    <w:p w:rsidRDefault="00DB71D7" w:rsidP="00DB71D7" w:rsidR="00DB71D7" w:rsidRPr="00DB71D7">
      <w:pPr>
        <w:overflowPunct w:val="false"/>
        <w:autoSpaceDE w:val="false"/>
        <w:autoSpaceDN w:val="false"/>
        <w:adjustRightInd w:val="false"/>
        <w:spacing w:after="0"/>
        <w:ind w:firstLine="851"/>
        <w:jc w:val="both"/>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ind w:firstLine="851"/>
        <w:jc w:val="both"/>
        <w:rPr>
          <w:rFonts w:cs="Times New Roman" w:eastAsia="Times New Roman"/>
          <w:lang w:eastAsia="hr-HR"/>
        </w:rPr>
      </w:pPr>
      <w:r w:rsidRPr="00DB71D7">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B71D7" w:rsidP="00DB71D7" w:rsidR="00DB71D7" w:rsidRPr="00DB71D7">
      <w:pPr>
        <w:overflowPunct w:val="false"/>
        <w:autoSpaceDE w:val="false"/>
        <w:autoSpaceDN w:val="false"/>
        <w:adjustRightInd w:val="false"/>
        <w:spacing w:after="0"/>
        <w:ind w:firstLine="851"/>
        <w:jc w:val="both"/>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ind w:firstLine="851"/>
        <w:jc w:val="both"/>
        <w:rPr>
          <w:rFonts w:cs="Times New Roman" w:eastAsia="Times New Roman"/>
          <w:lang w:eastAsia="hr-HR"/>
        </w:rPr>
      </w:pPr>
      <w:r w:rsidRPr="00DB71D7">
        <w:rPr>
          <w:rFonts w:cs="Times New Roman" w:eastAsia="Times New Roman"/>
          <w:lang w:eastAsia="hr-HR"/>
        </w:rPr>
        <w:t xml:space="preserve">Osoba ovlaštena za zastupanje dužnika nije u roku od 15 dana od objave oglasa dostavila javnobilježnički ovjerovljen popis imovine i obveza dužnika. Vjerovnik TVIN d.o.o., Virovitica, Ulica zbora narodne garde 2, pravovremeno je  predložio otvaranje stečajnog postupka, ali nije predujmio sredstva za namirenje troškova postupka, zbog čega je prijedlog tog vjerovnika odbačen pravomoćnim rješenjem Trgovačkog suda u Bjelovaru broj St-1298/2016-5 od 30. ožujka 2017. te se sukladno odredbi čl. 431. SZ smatra da je dužnik nesposoban za plaćanje. </w:t>
      </w:r>
    </w:p>
    <w:p w:rsidRDefault="00DB71D7" w:rsidP="00DB71D7" w:rsidR="00DB71D7" w:rsidRPr="00DB71D7">
      <w:pPr>
        <w:overflowPunct w:val="false"/>
        <w:autoSpaceDE w:val="false"/>
        <w:autoSpaceDN w:val="false"/>
        <w:adjustRightInd w:val="false"/>
        <w:spacing w:after="0"/>
        <w:ind w:firstLine="851"/>
        <w:jc w:val="both"/>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ind w:firstLine="851"/>
        <w:jc w:val="both"/>
        <w:rPr>
          <w:rFonts w:cs="Times New Roman" w:eastAsia="Times New Roman"/>
          <w:lang w:eastAsia="hr-HR"/>
        </w:rPr>
      </w:pPr>
      <w:r w:rsidRPr="00DB71D7">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DB71D7" w:rsidP="00DB71D7" w:rsidR="00DB71D7" w:rsidRPr="00DB71D7">
      <w:pPr>
        <w:overflowPunct w:val="false"/>
        <w:autoSpaceDE w:val="false"/>
        <w:autoSpaceDN w:val="false"/>
        <w:adjustRightInd w:val="false"/>
        <w:spacing w:after="0"/>
        <w:ind w:firstLine="851"/>
        <w:jc w:val="both"/>
        <w:rPr>
          <w:rFonts w:cs="Times New Roman" w:eastAsia="Times New Roman"/>
          <w:lang w:eastAsia="hr-HR"/>
        </w:rPr>
      </w:pPr>
    </w:p>
    <w:p w:rsidRDefault="00DB71D7" w:rsidP="00DB71D7" w:rsidR="00DB71D7" w:rsidRPr="00DB71D7">
      <w:pPr>
        <w:spacing w:after="0"/>
        <w:ind w:firstLine="851"/>
        <w:jc w:val="both"/>
        <w:rPr>
          <w:rFonts w:cs="Times New Roman" w:eastAsia="Calibri"/>
        </w:rPr>
      </w:pPr>
      <w:r w:rsidRPr="00DB71D7">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DB71D7" w:rsidP="00DB71D7" w:rsidR="00DB71D7" w:rsidRPr="00DB71D7">
      <w:pPr>
        <w:spacing w:after="0"/>
        <w:ind w:firstLine="851"/>
        <w:jc w:val="both"/>
        <w:rPr>
          <w:rFonts w:cs="Times New Roman" w:eastAsia="Calibri"/>
        </w:rPr>
      </w:pPr>
    </w:p>
    <w:p w:rsidRDefault="00DB71D7" w:rsidP="00DB71D7" w:rsidR="00DB71D7" w:rsidRPr="00DB71D7">
      <w:pPr>
        <w:overflowPunct w:val="false"/>
        <w:autoSpaceDE w:val="false"/>
        <w:autoSpaceDN w:val="false"/>
        <w:adjustRightInd w:val="false"/>
        <w:spacing w:after="0"/>
        <w:ind w:firstLine="851"/>
        <w:jc w:val="both"/>
        <w:rPr>
          <w:rFonts w:cs="Times New Roman" w:eastAsia="Times New Roman"/>
          <w:lang w:eastAsia="hr-HR"/>
        </w:rPr>
      </w:pPr>
      <w:r w:rsidRPr="00DB71D7">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DB71D7" w:rsidP="00DB71D7" w:rsidR="00DB71D7" w:rsidRPr="00DB71D7">
      <w:pPr>
        <w:overflowPunct w:val="false"/>
        <w:autoSpaceDE w:val="false"/>
        <w:autoSpaceDN w:val="false"/>
        <w:adjustRightInd w:val="false"/>
        <w:spacing w:after="0"/>
        <w:ind w:firstLine="851"/>
        <w:jc w:val="both"/>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ind w:firstLine="851"/>
        <w:jc w:val="both"/>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jc w:val="center"/>
        <w:rPr>
          <w:rFonts w:cs="Times New Roman" w:eastAsia="Times New Roman"/>
          <w:lang w:eastAsia="hr-HR"/>
        </w:rPr>
      </w:pPr>
      <w:r w:rsidRPr="00DB71D7">
        <w:rPr>
          <w:rFonts w:cs="Times New Roman" w:eastAsia="Times New Roman"/>
          <w:lang w:eastAsia="hr-HR"/>
        </w:rPr>
        <w:t>U Bjelovaru 5. lipnja 2017.</w:t>
      </w:r>
    </w:p>
    <w:p w:rsidRDefault="00DB71D7" w:rsidP="00DB71D7" w:rsidR="00DB71D7" w:rsidRPr="00DB71D7">
      <w:pPr>
        <w:overflowPunct w:val="false"/>
        <w:autoSpaceDE w:val="false"/>
        <w:autoSpaceDN w:val="false"/>
        <w:adjustRightInd w:val="false"/>
        <w:spacing w:after="0"/>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ind w:firstLine="720" w:left="4320"/>
        <w:rPr>
          <w:rFonts w:cs="Times New Roman" w:eastAsia="Times New Roman"/>
          <w:lang w:eastAsia="hr-HR"/>
        </w:rPr>
      </w:pPr>
      <w:r w:rsidRPr="00DB71D7">
        <w:rPr>
          <w:rFonts w:cs="Times New Roman" w:eastAsia="Times New Roman"/>
          <w:lang w:eastAsia="hr-HR"/>
        </w:rPr>
        <w:t>VIŠI SUDSKI SAVJETNIK</w:t>
      </w:r>
    </w:p>
    <w:p w:rsidRDefault="00DB71D7" w:rsidP="00DB71D7" w:rsidR="00DB71D7" w:rsidRPr="00DB71D7">
      <w:pPr>
        <w:overflowPunct w:val="false"/>
        <w:autoSpaceDE w:val="false"/>
        <w:autoSpaceDN w:val="false"/>
        <w:adjustRightInd w:val="false"/>
        <w:spacing w:after="0"/>
        <w:ind w:firstLine="4111"/>
        <w:jc w:val="both"/>
        <w:rPr>
          <w:rFonts w:cs="Times New Roman" w:eastAsia="Times New Roman"/>
          <w:lang w:eastAsia="hr-HR"/>
        </w:rPr>
      </w:pPr>
      <w:r w:rsidRPr="00DB71D7">
        <w:rPr>
          <w:rFonts w:cs="Times New Roman" w:eastAsia="Times New Roman"/>
          <w:lang w:eastAsia="hr-HR"/>
        </w:rPr>
        <w:t xml:space="preserve">                  SINIŠA RAJNOVIĆ v.r.</w:t>
      </w:r>
    </w:p>
    <w:p w:rsidRDefault="00DB71D7" w:rsidP="00DB71D7" w:rsidR="00DB71D7" w:rsidRPr="00DB71D7">
      <w:pPr>
        <w:overflowPunct w:val="false"/>
        <w:autoSpaceDE w:val="false"/>
        <w:autoSpaceDN w:val="false"/>
        <w:adjustRightInd w:val="false"/>
        <w:spacing w:after="0"/>
        <w:ind w:firstLine="4111"/>
        <w:jc w:val="both"/>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ind w:firstLine="4111"/>
        <w:jc w:val="both"/>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ind w:firstLine="4111"/>
        <w:jc w:val="both"/>
        <w:rPr>
          <w:rFonts w:cs="Times New Roman" w:eastAsia="Times New Roman"/>
          <w:lang w:eastAsia="hr-HR"/>
        </w:rPr>
      </w:pPr>
      <w:r w:rsidRPr="00DB71D7">
        <w:rPr>
          <w:rFonts w:cs="Times New Roman" w:eastAsia="Times New Roman"/>
          <w:lang w:eastAsia="hr-HR"/>
        </w:rPr>
        <w:tab/>
        <w:t xml:space="preserve">  Za točnost </w:t>
      </w:r>
      <w:proofErr w:type="spellStart"/>
      <w:r w:rsidRPr="00DB71D7">
        <w:rPr>
          <w:rFonts w:cs="Times New Roman" w:eastAsia="Times New Roman"/>
          <w:lang w:eastAsia="hr-HR"/>
        </w:rPr>
        <w:t>otpravka</w:t>
      </w:r>
      <w:proofErr w:type="spellEnd"/>
      <w:r w:rsidRPr="00DB71D7">
        <w:rPr>
          <w:rFonts w:cs="Times New Roman" w:eastAsia="Times New Roman"/>
          <w:lang w:eastAsia="hr-HR"/>
        </w:rPr>
        <w:t xml:space="preserve">-ovlašteni službenik </w:t>
      </w:r>
    </w:p>
    <w:p w:rsidRDefault="00DB71D7" w:rsidP="00DB71D7" w:rsidR="00DB71D7" w:rsidRPr="00DB71D7">
      <w:pPr>
        <w:overflowPunct w:val="false"/>
        <w:autoSpaceDE w:val="false"/>
        <w:autoSpaceDN w:val="false"/>
        <w:adjustRightInd w:val="false"/>
        <w:spacing w:after="0"/>
        <w:ind w:firstLine="4111"/>
        <w:jc w:val="both"/>
        <w:rPr>
          <w:rFonts w:cs="Times New Roman" w:eastAsia="Times New Roman"/>
          <w:lang w:eastAsia="hr-HR"/>
        </w:rPr>
      </w:pPr>
      <w:r w:rsidRPr="00DB71D7">
        <w:rPr>
          <w:rFonts w:cs="Times New Roman" w:eastAsia="Times New Roman"/>
          <w:lang w:eastAsia="hr-HR"/>
        </w:rPr>
        <w:tab/>
        <w:t xml:space="preserve">                   Suzana Sabljić   </w:t>
      </w:r>
    </w:p>
    <w:p w:rsidRDefault="00DB71D7" w:rsidP="00DB71D7" w:rsidR="00DB71D7" w:rsidRPr="00DB71D7">
      <w:pPr>
        <w:overflowPunct w:val="false"/>
        <w:autoSpaceDE w:val="false"/>
        <w:autoSpaceDN w:val="false"/>
        <w:adjustRightInd w:val="false"/>
        <w:spacing w:after="0"/>
        <w:jc w:val="both"/>
        <w:rPr>
          <w:rFonts w:cs="Times New Roman" w:eastAsia="Times New Roman"/>
          <w:lang w:eastAsia="hr-HR"/>
        </w:rPr>
      </w:pPr>
      <w:r w:rsidRPr="00DB71D7">
        <w:rPr>
          <w:rFonts w:cs="Times New Roman" w:eastAsia="Times New Roman"/>
          <w:lang w:eastAsia="hr-HR"/>
        </w:rPr>
        <w:t xml:space="preserve">                                                                </w:t>
      </w:r>
      <w:r w:rsidRPr="00DB71D7">
        <w:rPr>
          <w:rFonts w:cs="Times New Roman" w:eastAsia="Times New Roman"/>
          <w:lang w:eastAsia="hr-HR"/>
        </w:rPr>
        <w:tab/>
      </w:r>
      <w:r w:rsidRPr="00DB71D7">
        <w:rPr>
          <w:rFonts w:cs="Times New Roman" w:eastAsia="Times New Roman"/>
          <w:lang w:eastAsia="hr-HR"/>
        </w:rPr>
        <w:tab/>
        <w:t xml:space="preserve">         </w:t>
      </w:r>
    </w:p>
    <w:p w:rsidRDefault="00DB71D7" w:rsidP="00DB71D7" w:rsidR="00DB71D7" w:rsidRPr="00DB71D7">
      <w:pPr>
        <w:overflowPunct w:val="false"/>
        <w:autoSpaceDE w:val="false"/>
        <w:autoSpaceDN w:val="false"/>
        <w:adjustRightInd w:val="false"/>
        <w:spacing w:after="0"/>
        <w:jc w:val="both"/>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jc w:val="both"/>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jc w:val="both"/>
        <w:rPr>
          <w:rFonts w:cs="Times New Roman" w:eastAsia="Times New Roman"/>
          <w:lang w:eastAsia="hr-HR"/>
        </w:rPr>
      </w:pPr>
    </w:p>
    <w:p w:rsidRDefault="00DB71D7" w:rsidP="00DB71D7" w:rsidR="00DB71D7" w:rsidRPr="00DB71D7">
      <w:pPr>
        <w:overflowPunct w:val="false"/>
        <w:autoSpaceDE w:val="false"/>
        <w:autoSpaceDN w:val="false"/>
        <w:adjustRightInd w:val="false"/>
        <w:spacing w:after="0"/>
        <w:jc w:val="both"/>
        <w:rPr>
          <w:rFonts w:cs="Times New Roman" w:eastAsia="Times New Roman"/>
          <w:lang w:eastAsia="hr-HR"/>
        </w:rPr>
      </w:pPr>
      <w:r w:rsidRPr="00DB71D7">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DB71D7" w:rsidP="00DB71D7" w:rsidR="00DB71D7" w:rsidRPr="00DB71D7">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1D7"/>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757642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St-1298/2016-6</izvorni_sadrzaj>
    <derivirana_varijabla naziv="DomainObject.Oznaka_1">St-1298/2016-6</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1298</izvorni_sadrzaj>
    <derivirana_varijabla naziv="DomainObject.Predmet.Broj_1">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St-1298/2016</izvorni_sadrzaj>
    <derivirana_varijabla naziv="DomainObject.Predmet.OznakaBroj_1">St-1298/2016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XARA - RIJEKA d. o. o.</izvorni_sadrzaj>
    <derivirana_varijabla naziv="DomainObject.Predmet.ProtustrankaFormated_1">  XARA - RIJEKA d. o. o.</derivirana_varijabla>
  </DomainObject.Predmet.ProtustrankaFormated>
  <DomainObject.Predmet.ProtustrankaFormatedOIB>
    <izvorni_sadrzaj>  XARA - RIJEKA d. o. o., OIB 07368459177</izvorni_sadrzaj>
    <derivirana_varijabla naziv="DomainObject.Predmet.ProtustrankaFormatedOIB_1">  XARA - RIJEKA d. o. o., OIB 07368459177</derivirana_varijabla>
  </DomainObject.Predmet.ProtustrankaFormatedOIB>
  <DomainObject.Predmet.ProtustrankaFormatedWithAdress>
    <izvorni_sadrzaj> XARA - RIJEKA d. o. o., Cebini 37, 10000 Zagreb</izvorni_sadrzaj>
    <derivirana_varijabla naziv="DomainObject.Predmet.ProtustrankaFormatedWithAdress_1"> XARA - RIJEKA d. o. o., Cebini 37, 10000 Zagreb</derivirana_varijabla>
  </DomainObject.Predmet.ProtustrankaFormatedWithAdress>
  <DomainObject.Predmet.ProtustrankaFormatedWithAdressOIB>
    <izvorni_sadrzaj> XARA - RIJEKA d. o. o., OIB 07368459177, Cebini 37, 10000 Zagreb</izvorni_sadrzaj>
    <derivirana_varijabla naziv="DomainObject.Predmet.ProtustrankaFormatedWithAdressOIB_1"> XARA - RIJEKA d. o. o., OIB 07368459177, Cebini 37, 10000 Zagreb</derivirana_varijabla>
  </DomainObject.Predmet.ProtustrankaFormatedWithAdressOIB>
  <DomainObject.Predmet.ProtustrankaWithAdress>
    <izvorni_sadrzaj>XARA - RIJEKA d. o. o. Cebini 37, 10000 Zagreb</izvorni_sadrzaj>
    <derivirana_varijabla naziv="DomainObject.Predmet.ProtustrankaWithAdress_1">XARA - RIJEKA d. o. o. Cebini 37, 10000 Zagreb</derivirana_varijabla>
  </DomainObject.Predmet.ProtustrankaWithAdress>
  <DomainObject.Predmet.ProtustrankaWithAdressOIB>
    <izvorni_sadrzaj>XARA - RIJEKA d. o. o., OIB 07368459177, Cebini 37, 10000 Zagreb</izvorni_sadrzaj>
    <derivirana_varijabla naziv="DomainObject.Predmet.ProtustrankaWithAdressOIB_1">XARA - RIJEKA d. o. o., OIB 07368459177, Cebini 37, 10000 Zagreb</derivirana_varijabla>
  </DomainObject.Predmet.ProtustrankaWithAdressOIB>
  <DomainObject.Predmet.ProtustrankaNazivFormated>
    <izvorni_sadrzaj>XARA - RIJEKA d. o. o.</izvorni_sadrzaj>
    <derivirana_varijabla naziv="DomainObject.Predmet.ProtustrankaNazivFormated_1">XARA - RIJEKA d. o. o.</derivirana_varijabla>
  </DomainObject.Predmet.ProtustrankaNazivFormated>
  <DomainObject.Predmet.ProtustrankaNazivFormatedOIB>
    <izvorni_sadrzaj>XARA - RIJEKA d. o. o., OIB 07368459177</izvorni_sadrzaj>
    <derivirana_varijabla naziv="DomainObject.Predmet.ProtustrankaNazivFormatedOIB_1">XARA - RIJEKA d. o. o., OIB 07368459177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TVIN drvna industrija d.o.o.</izvorni_sadrzaj>
    <derivirana_varijabla naziv="DomainObject.Predmet.StrankaFormated_1">  FINA Regionalni centar Zagreb; TVIN drvna industrija d.o.o.</derivirana_varijabla>
  </DomainObject.Predmet.StrankaFormated>
  <DomainObject.Predmet.StrankaFormatedOIB>
    <izvorni_sadrzaj>  FINA Regionalni centar Zagreb, OIB 85821130368; TVIN drvna industrija d.o.o., OIB 38872693315</izvorni_sadrzaj>
    <derivirana_varijabla naziv="DomainObject.Predmet.StrankaFormatedOIB_1">  FINA Regionalni centar Zagreb, OIB 85821130368; TVIN drvna industrija d.o.o., OIB 38872693315</derivirana_varijabla>
  </DomainObject.Predmet.StrankaFormatedOIB>
  <DomainObject.Predmet.StrankaFormatedWithAdress>
    <izvorni_sadrzaj> FINA Regionalni centar Zagreb, Trg svibanjski žrtava 1995. 1, 10000 Zagreb; TVIN drvna industrija d.o.o., Ulica Zbora narodne garde 2, 33000 Virovitica</izvorni_sadrzaj>
    <derivirana_varijabla naziv="DomainObject.Predmet.StrankaFormatedWithAdress_1"> FINA Regionalni centar Zagreb, Trg svibanjski žrtava 1995. 1, 10000 Zagreb; TVIN drvna industrija d.o.o., Ulica Zbora narodne garde 2, 33000 Virovitica</derivirana_varijabla>
  </DomainObject.Predmet.StrankaFormatedWithAdress>
  <DomainObject.Predmet.StrankaFormatedWithAdressOIB>
    <izvorni_sadrzaj> FINA Regionalni centar Zagreb, OIB 85821130368, Trg svibanjski žrtava 1995. 1, 10000 Zagreb; TVIN drvna industrija d.o.o., OIB 38872693315, Ulica Zbora narodne garde 2, 33000 Virovitica</izvorni_sadrzaj>
    <derivirana_varijabla naziv="DomainObject.Predmet.StrankaFormatedWithAdressOIB_1"> FINA Regionalni centar Zagreb, OIB 85821130368, Trg svibanjski žrtava 1995. 1, 10000 Zagreb; TVIN drvna industrija d.o.o., OIB 38872693315, Ulica Zbora narodne garde 2, 33000 Virovitica</derivirana_varijabla>
  </DomainObject.Predmet.StrankaFormatedWithAdressOIB>
  <DomainObject.Predmet.StrankaWithAdress>
    <izvorni_sadrzaj>FINA Regionalni centar Zagreb Trg svibanjski žrtava 1995. 1,10000 Zagreb,TVIN drvna industrija d.o.o. Ulica Zbora narodne garde 2,33000 Virovitica</izvorni_sadrzaj>
    <derivirana_varijabla naziv="DomainObject.Predmet.StrankaWithAdress_1">FINA Regionalni centar Zagreb Trg svibanjski žrtava 1995. 1,10000 Zagreb,TVIN drvna industrija d.o.o. Ulica Zbora narodne garde 2,33000 Virovitica</derivirana_varijabla>
  </DomainObject.Predmet.StrankaWithAdress>
  <DomainObject.Predmet.StrankaWithAdressOIB>
    <izvorni_sadrzaj>FINA Regionalni centar Zagreb, OIB 85821130368, Trg svibanjski žrtava 1995. 1,10000 Zagreb,TVIN drvna industrija d.o.o., OIB 38872693315, Ulica Zbora narodne garde 2,33000 Virovitica</izvorni_sadrzaj>
    <derivirana_varijabla naziv="DomainObject.Predmet.StrankaWithAdressOIB_1">FINA Regionalni centar Zagreb, OIB 85821130368, Trg svibanjski žrtava 1995. 1,10000 Zagreb,TVIN drvna industrija d.o.o., OIB 38872693315, Ulica Zbora narodne garde 2,33000 Virovitica</derivirana_varijabla>
  </DomainObject.Predmet.StrankaWithAdressOIB>
  <DomainObject.Predmet.StrankaNazivFormated>
    <izvorni_sadrzaj>FINA Regionalni centar Zagreb,TVIN drvna industrija d.o.o.</izvorni_sadrzaj>
    <derivirana_varijabla naziv="DomainObject.Predmet.StrankaNazivFormated_1">FINA Regionalni centar Zagreb,TVIN drvna industrija d.o.o.</derivirana_varijabla>
  </DomainObject.Predmet.StrankaNazivFormated>
  <DomainObject.Predmet.StrankaNazivFormatedOIB>
    <izvorni_sadrzaj>FINA Regionalni centar Zagreb, OIB 85821130368,TVIN drvna industrija d.o.o., OIB 38872693315</izvorni_sadrzaj>
    <derivirana_varijabla naziv="DomainObject.Predmet.StrankaNazivFormatedOIB_1">FINA Regionalni centar Zagreb, OIB 85821130368,TVIN drvna industrija d.o.o., OIB 38872693315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tem>TVIN drvna industrija d.o.o.</item>
    </izvorni_sadrzaj>
    <derivirana_varijabla naziv="DomainObject.Predmet.StrankaListFormated_1">
      <item>FINA Regionalni centar Zagreb</item>
      <item>TVIN drvna industrija d.o.o.</item>
    </derivirana_varijabla>
  </DomainObject.Predmet.StrankaListFormated>
  <DomainObject.Predmet.StrankaListFormatedOIB>
    <izvorni_sadrzaj>
      <item>FINA Regionalni centar Zagreb, OIB 85821130368</item>
      <item>TVIN drvna industrija d.o.o., OIB 38872693315</item>
    </izvorni_sadrzaj>
    <derivirana_varijabla naziv="DomainObject.Predmet.StrankaListFormatedOIB_1">
      <item>FINA Regionalni centar Zagreb, OIB 85821130368</item>
      <item>TVIN drvna industrija d.o.o., OIB 38872693315</item>
    </derivirana_varijabla>
  </DomainObject.Predmet.StrankaListFormatedOIB>
  <DomainObject.Predmet.StrankaListFormatedWithAdress>
    <izvorni_sadrzaj>
      <item>FINA Regionalni centar Zagreb, Trg svibanjski žrtava 1995. 1, 10000 Zagreb</item>
      <item>TVIN drvna industrija d.o.o., Ulica Zbora narodne garde 2, 33000 Virovitica</item>
    </izvorni_sadrzaj>
    <derivirana_varijabla naziv="DomainObject.Predmet.StrankaListFormatedWithAdress_1">
      <item>FINA Regionalni centar Zagreb, Trg svibanjski žrtava 1995. 1, 10000 Zagreb</item>
      <item>TVIN drvna industrija d.o.o., Ulica Zbora narodne garde 2, 33000 Virovitica</item>
    </derivirana_varijabla>
  </DomainObject.Predmet.StrankaListFormatedWithAdress>
  <DomainObject.Predmet.StrankaListFormatedWithAdressOIB>
    <izvorni_sadrzaj>
      <item>FINA Regionalni centar Zagreb, OIB 85821130368, Trg svibanjski žrtava 1995. 1, 10000 Zagreb</item>
      <item>TVIN drvna industrija d.o.o., OIB 38872693315, Ulica Zbora narodne garde 2, 33000 Virovitica</item>
    </izvorni_sadrzaj>
    <derivirana_varijabla naziv="DomainObject.Predmet.StrankaListFormatedWithAdressOIB_1">
      <item>FINA Regionalni centar Zagreb, OIB 85821130368, Trg svibanjski žrtava 1995. 1, 10000 Zagreb</item>
      <item>TVIN drvna industrija d.o.o., OIB 38872693315, Ulica Zbora narodne garde 2, 33000 Virovitica</item>
    </derivirana_varijabla>
  </DomainObject.Predmet.StrankaListFormatedWithAdressOIB>
  <DomainObject.Predmet.StrankaListNazivFormated>
    <izvorni_sadrzaj>
      <item>FINA Regionalni centar Zagreb</item>
      <item>TVIN drvna industrija d.o.o.</item>
    </izvorni_sadrzaj>
    <derivirana_varijabla naziv="DomainObject.Predmet.StrankaListNazivFormated_1">
      <item>FINA Regionalni centar Zagreb</item>
      <item>TVIN drvna industrija d.o.o.</item>
    </derivirana_varijabla>
  </DomainObject.Predmet.StrankaListNazivFormated>
  <DomainObject.Predmet.StrankaListNazivFormatedOIB>
    <izvorni_sadrzaj>
      <item>FINA Regionalni centar Zagreb, OIB 85821130368</item>
      <item>TVIN drvna industrija d.o.o., OIB 38872693315</item>
    </izvorni_sadrzaj>
    <derivirana_varijabla naziv="DomainObject.Predmet.StrankaListNazivFormatedOIB_1">
      <item>FINA Regionalni centar Zagreb, OIB 85821130368</item>
      <item>TVIN drvna industrija d.o.o., OIB 38872693315</item>
    </derivirana_varijabla>
  </DomainObject.Predmet.StrankaListNazivFormatedOIB>
  <DomainObject.Predmet.ProtuStrankaListFormated>
    <izvorni_sadrzaj>
      <item>XARA - RIJEKA d. o. o.</item>
    </izvorni_sadrzaj>
    <derivirana_varijabla naziv="DomainObject.Predmet.ProtuStrankaListFormated_1">
      <item>XARA - RIJEKA d. o. o.</item>
    </derivirana_varijabla>
  </DomainObject.Predmet.ProtuStrankaListFormated>
  <DomainObject.Predmet.ProtuStrankaListFormatedOIB>
    <izvorni_sadrzaj>
      <item>XARA - RIJEKA d. o. o., OIB 07368459177</item>
    </izvorni_sadrzaj>
    <derivirana_varijabla naziv="DomainObject.Predmet.ProtuStrankaListFormatedOIB_1">
      <item>XARA - RIJEKA d. o. o., OIB 07368459177</item>
    </derivirana_varijabla>
  </DomainObject.Predmet.ProtuStrankaListFormatedOIB>
  <DomainObject.Predmet.ProtuStrankaListFormatedWithAdress>
    <izvorni_sadrzaj>
      <item>XARA - RIJEKA d. o. o., Cebini 37, 10000 Zagreb</item>
    </izvorni_sadrzaj>
    <derivirana_varijabla naziv="DomainObject.Predmet.ProtuStrankaListFormatedWithAdress_1">
      <item>XARA - RIJEKA d. o. o., Cebini 37, 10000 Zagreb</item>
    </derivirana_varijabla>
  </DomainObject.Predmet.ProtuStrankaListFormatedWithAdress>
  <DomainObject.Predmet.ProtuStrankaListFormatedWithAdressOIB>
    <izvorni_sadrzaj>
      <item>XARA - RIJEKA d. o. o., OIB 07368459177, Cebini 37, 10000 Zagreb</item>
    </izvorni_sadrzaj>
    <derivirana_varijabla naziv="DomainObject.Predmet.ProtuStrankaListFormatedWithAdressOIB_1">
      <item>XARA - RIJEKA d. o. o., OIB 07368459177, Cebini 37, 10000 Zagreb</item>
    </derivirana_varijabla>
  </DomainObject.Predmet.ProtuStrankaListFormatedWithAdressOIB>
  <DomainObject.Predmet.ProtuStrankaListNazivFormated>
    <izvorni_sadrzaj>
      <item>XARA - RIJEKA d. o. o.</item>
    </izvorni_sadrzaj>
    <derivirana_varijabla naziv="DomainObject.Predmet.ProtuStrankaListNazivFormated_1">
      <item>XARA - RIJEKA d. o. o.</item>
    </derivirana_varijabla>
  </DomainObject.Predmet.ProtuStrankaListNazivFormated>
  <DomainObject.Predmet.ProtuStrankaListNazivFormatedOIB>
    <izvorni_sadrzaj>
      <item>XARA - RIJEKA d. o. o., OIB 07368459177</item>
    </izvorni_sadrzaj>
    <derivirana_varijabla naziv="DomainObject.Predmet.ProtuStrankaListNazivFormatedOIB_1">
      <item>XARA - RIJEKA d. o. o., OIB 07368459177</item>
    </derivirana_varijabla>
  </DomainObject.Predmet.ProtuStrankaListNazivFormatedOIB>
  <DomainObject.Predmet.OstaliListFormated>
    <izvorni_sadrzaj>
      <item>Aleksandar Milić</item>
      <item>IVAN JURIĆ-KAĆUNIĆ</item>
    </izvorni_sadrzaj>
    <derivirana_varijabla naziv="DomainObject.Predmet.OstaliListFormated_1">
      <item>Aleksandar Milić</item>
      <item>IVAN JURIĆ-KAĆUNIĆ</item>
    </derivirana_varijabla>
  </DomainObject.Predmet.OstaliListFormated>
  <DomainObject.Predmet.OstaliListFormatedOIB>
    <izvorni_sadrzaj>
      <item>Aleksandar Milić, OIB 45995437493</item>
      <item>IVAN JURIĆ-KAĆUNIĆ, OIB 28624824628</item>
    </izvorni_sadrzaj>
    <derivirana_varijabla naziv="DomainObject.Predmet.OstaliListFormatedOIB_1">
      <item>Aleksandar Milić, OIB 45995437493</item>
      <item>IVAN JURIĆ-KAĆUNIĆ, OIB 28624824628</item>
    </derivirana_varijabla>
  </DomainObject.Predmet.OstaliListFormatedOIB>
  <DomainObject.Predmet.OstaliListFormatedWithAdress>
    <izvorni_sadrzaj>
      <item>Aleksandar Milić, Braće Branchetta 25, 51000 Rijeka</item>
      <item>IVAN JURIĆ-KAĆUNIĆ, RADMANOVAČKA 6P, 10000 Zagreb</item>
    </izvorni_sadrzaj>
    <derivirana_varijabla naziv="DomainObject.Predmet.OstaliListFormatedWithAdress_1">
      <item>Aleksandar Milić, Braće Branchetta 25, 51000 Rijeka</item>
      <item>IVAN JURIĆ-KAĆUNIĆ, RADMANOVAČKA 6P, 10000 Zagreb</item>
    </derivirana_varijabla>
  </DomainObject.Predmet.OstaliListFormatedWithAdress>
  <DomainObject.Predmet.OstaliListFormatedWithAdressOIB>
    <izvorni_sadrzaj>
      <item>Aleksandar Milić, OIB 45995437493, Braće Branchetta 25, 51000 Rijeka</item>
      <item>IVAN JURIĆ-KAĆUNIĆ, OIB 28624824628, RADMANOVAČKA 6P, 10000 Zagreb</item>
    </izvorni_sadrzaj>
    <derivirana_varijabla naziv="DomainObject.Predmet.OstaliListFormatedWithAdressOIB_1">
      <item>Aleksandar Milić, OIB 45995437493, Braće Branchetta 25, 51000 Rijeka</item>
      <item>IVAN JURIĆ-KAĆUNIĆ, OIB 28624824628, RADMANOVAČKA 6P, 10000 Zagreb</item>
    </derivirana_varijabla>
  </DomainObject.Predmet.OstaliListFormatedWithAdressOIB>
  <DomainObject.Predmet.OstaliListNazivFormated>
    <izvorni_sadrzaj>
      <item>Aleksandar Milić</item>
      <item>IVAN JURIĆ-KAĆUNIĆ</item>
    </izvorni_sadrzaj>
    <derivirana_varijabla naziv="DomainObject.Predmet.OstaliListNazivFormated_1">
      <item>Aleksandar Milić</item>
      <item>IVAN JURIĆ-KAĆUNIĆ</item>
    </derivirana_varijabla>
  </DomainObject.Predmet.OstaliListNazivFormated>
  <DomainObject.Predmet.OstaliListNazivFormatedOIB>
    <izvorni_sadrzaj>
      <item>Aleksandar Milić, OIB 45995437493</item>
      <item>IVAN JURIĆ-KAĆUNIĆ, OIB 28624824628</item>
    </izvorni_sadrzaj>
    <derivirana_varijabla naziv="DomainObject.Predmet.OstaliListNazivFormatedOIB_1">
      <item>Aleksandar Milić, OIB 45995437493</item>
      <item>IVAN JURIĆ-KAĆUNIĆ, OIB 28624824628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St-1298/2016-6</izvorni_sadrzaj>
    <derivirana_varijabla naziv="DomainObject.PoslovniBrojDokumenta_1">St-1298/2016-6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XARA - RIJEKA d. o. o.</izvorni_sadrzaj>
    <derivirana_varijabla naziv="DomainObject.Predmet.ProtustrankaIDrugi_1">XARA - RIJEKA d. o. o.</derivirana_varijabla>
  </DomainObject.Predmet.ProtustrankaIDrugi>
  <DomainObject.Predmet.StrankaIDrugiAdressOIB>
    <izvorni_sadrzaj>FINA Regionalni centar Zagreb, OIB 85821130368, Trg svibanjski žrtava 1995. 1, 10000 Zagreb i dr.</izvorni_sadrzaj>
    <derivirana_varijabla naziv="DomainObject.Predmet.StrankaIDrugiAdressOIB_1">FINA Regionalni centar Zagreb, OIB 85821130368, Trg svibanjski žrtava 1995. 1, 10000 Zagreb i dr.</derivirana_varijabla>
  </DomainObject.Predmet.StrankaIDrugiAdressOIB>
  <DomainObject.Predmet.ProtustrankaIDrugiAdressOIB>
    <izvorni_sadrzaj>XARA - RIJEKA d. o. o., OIB 07368459177, Cebini 37, 10000 Zagreb</izvorni_sadrzaj>
    <derivirana_varijabla naziv="DomainObject.Predmet.ProtustrankaIDrugiAdressOIB_1">XARA - RIJEKA d. o. o., OIB 07368459177, Cebini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XARA - RIJEKA d. o. o.</item>
      <item>FINA Regionalni centar Zagreb</item>
      <item>Aleksandar Milić</item>
      <item>IVAN JURIĆ-KAĆUNIĆ</item>
      <item>TVIN drvna industrija d.o.o.</item>
    </izvorni_sadrzaj>
    <derivirana_varijabla naziv="DomainObject.Predmet.SudioniciListNaziv_1">
      <item>XARA - RIJEKA d. o. o.</item>
      <item>FINA Regionalni centar Zagreb</item>
      <item>Aleksandar Milić</item>
      <item>IVAN JURIĆ-KAĆUNIĆ</item>
      <item>TVIN drvna industrija d.o.o.</item>
    </derivirana_varijabla>
  </DomainObject.Predmet.SudioniciListNaziv>
  <DomainObject.Predmet.SudioniciListAdressOIB>
    <izvorni_sadrzaj>
      <item>XARA - RIJEKA d. o. o., OIB 07368459177, Cebini 37,10000 Zagreb</item>
      <item>FINA Regionalni centar Zagreb, OIB 85821130368, Trg svibanjski žrtava 1995. 1,10000 Zagreb</item>
      <item>Aleksandar Milić, OIB 45995437493, Braće Branchetta 25,51000 Rijeka</item>
      <item>IVAN JURIĆ-KAĆUNIĆ, OIB 28624824628, RADMANOVAČKA 6P,10000 Zagreb</item>
      <item>TVIN drvna industrija d.o.o., OIB 38872693315, Ulica Zbora narodne garde 2,33000 Virovitica</item>
    </izvorni_sadrzaj>
    <derivirana_varijabla naziv="DomainObject.Predmet.SudioniciListAdressOIB_1">
      <item>XARA - RIJEKA d. o. o., OIB 07368459177, Cebini 37,10000 Zagreb</item>
      <item>FINA Regionalni centar Zagreb, OIB 85821130368, Trg svibanjski žrtava 1995. 1,10000 Zagreb</item>
      <item>Aleksandar Milić, OIB 45995437493, Braće Branchetta 25,51000 Rijeka</item>
      <item>IVAN JURIĆ-KAĆUNIĆ, OIB 28624824628, RADMANOVAČKA 6P,10000 Zagreb</item>
      <item>TVIN drvna industrija d.o.o., OIB 38872693315, Ulica Zbora narodne garde 2,33000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062C2C-10EC-4B5E-822F-7641F22D24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720</properties:Words>
  <properties:Characters>3874</properties:Characters>
  <properties:Lines>105</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2017-06-05T11:09:00Z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St-1298/2016-6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