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3ac6" w14:paraId="e853ac6" w:rsidRDefault="00AE774E" w:rsidP="002E567C" w:rsidR="002E567C" w:rsidRPr="006C009B">
      <w:pPr>
        <w15:collapsed w:val="false"/>
      </w:pPr>
      <w:bookmarkStart w:name="_GoBack" w:id="0"/>
      <w:bookmarkEnd w:id="0"/>
      <w:r>
        <w:t xml:space="preserve">     </w:t>
      </w:r>
      <w:r w:rsidR="002E567C" w:rsidRPr="006C009B">
        <w:t>REPUBLIKA HRVATSKA</w:t>
      </w:r>
    </w:p>
    <w:p w:rsidRDefault="002E567C" w:rsidP="002E567C" w:rsidR="002E567C" w:rsidRPr="006C009B">
      <w:r w:rsidRPr="006C009B">
        <w:t>TRGOVAČKI SUD U ZAGREBU</w:t>
      </w:r>
    </w:p>
    <w:p w:rsidRDefault="00AE774E" w:rsidP="002E567C" w:rsidR="002E567C" w:rsidRPr="006C009B">
      <w:r>
        <w:t xml:space="preserve">          </w:t>
      </w:r>
      <w:r w:rsidR="00960F16">
        <w:t xml:space="preserve">Zagreb, </w:t>
      </w:r>
      <w:proofErr w:type="spellStart"/>
      <w:r w:rsidR="00960F16">
        <w:t>Amruševa</w:t>
      </w:r>
      <w:proofErr w:type="spellEnd"/>
      <w:r w:rsidR="00960F16">
        <w:t xml:space="preserve"> 2/II</w:t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</w:r>
      <w:r w:rsidR="00960F16">
        <w:tab/>
        <w:t xml:space="preserve">89. </w:t>
      </w:r>
      <w:r w:rsidR="00DF3E26">
        <w:t>St-4662/16</w:t>
      </w:r>
      <w:r>
        <w:t>-24</w:t>
      </w:r>
    </w:p>
    <w:p w:rsidRDefault="00AE774E" w:rsidP="002E567C" w:rsidR="00AE774E">
      <w:pPr>
        <w:jc w:val="center"/>
      </w:pPr>
    </w:p>
    <w:p w:rsidRDefault="002E567C" w:rsidP="002E567C" w:rsidR="002E567C" w:rsidRPr="006C009B">
      <w:pPr>
        <w:jc w:val="center"/>
      </w:pPr>
      <w:r w:rsidRPr="006C009B">
        <w:t>R E P U B L I K A  H R V A T S K A</w:t>
      </w:r>
    </w:p>
    <w:p w:rsidRDefault="00AE774E" w:rsidP="002E567C" w:rsidR="00AE774E">
      <w:pPr>
        <w:jc w:val="center"/>
      </w:pPr>
    </w:p>
    <w:p w:rsidRDefault="002E567C" w:rsidP="002E567C" w:rsidR="002E567C" w:rsidRPr="006C009B">
      <w:pPr>
        <w:jc w:val="center"/>
      </w:pPr>
      <w:r w:rsidRPr="006C009B">
        <w:t>R J E Š E N J E</w:t>
      </w:r>
    </w:p>
    <w:p w:rsidRDefault="002E567C" w:rsidP="002E567C" w:rsidR="002E567C" w:rsidRPr="006C009B">
      <w:pPr>
        <w:jc w:val="center"/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982"/>
      </w:tblGrid>
      <w:tr w:rsidTr="00960F16" w:rsidR="00960F16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2E567C" w:rsidP="00AE774E" w:rsidR="00960F16">
            <w:pPr>
              <w:jc w:val="both"/>
              <w:rPr>
                <w:rFonts w:cs="Arial" w:hAnsi="Arial" w:ascii="Arial"/>
              </w:rPr>
            </w:pPr>
            <w:r w:rsidRPr="006C009B">
              <w:tab/>
            </w:r>
            <w:r w:rsidR="00527301" w:rsidRPr="00D649D2">
              <w:t xml:space="preserve">Trgovački sud u Zagrebu po sucu pojedincu </w:t>
            </w:r>
            <w:r w:rsidR="00960F16">
              <w:t>Nikolini Dorić Hadžisejdić</w:t>
            </w:r>
            <w:r w:rsidR="00527301" w:rsidRPr="00D649D2">
              <w:t xml:space="preserve"> u postupku </w:t>
            </w:r>
            <w:r w:rsidR="00960F16">
              <w:t xml:space="preserve">sklapanja </w:t>
            </w:r>
            <w:proofErr w:type="spellStart"/>
            <w:r w:rsidR="00960F16">
              <w:t>predstečajne</w:t>
            </w:r>
            <w:proofErr w:type="spellEnd"/>
            <w:r w:rsidR="00960F16">
              <w:t xml:space="preserve"> nagodbe nad</w:t>
            </w:r>
            <w:r w:rsidR="00527301" w:rsidRPr="00D649D2">
              <w:t xml:space="preserve"> dužnikom</w:t>
            </w:r>
            <w:r w:rsidR="00602A74">
              <w:t xml:space="preserve"> PORTOS ADRIATIC d.</w:t>
            </w:r>
            <w:r w:rsidR="00527301">
              <w:t>o.o</w:t>
            </w:r>
            <w:r w:rsidR="00527301" w:rsidRPr="00960F16">
              <w:t xml:space="preserve">., </w:t>
            </w:r>
            <w:r w:rsidR="00960F16" w:rsidRPr="00960F16">
              <w:t>Zadar, Špire Brusine 16,</w:t>
            </w:r>
            <w:r w:rsidR="00FD1706">
              <w:t xml:space="preserve"> 2</w:t>
            </w:r>
            <w:r w:rsidR="00960F16">
              <w:t>. listopada 2018.,</w:t>
            </w:r>
          </w:p>
        </w:tc>
      </w:tr>
    </w:tbl>
    <w:p w:rsidRDefault="00527301" w:rsidP="00B04F71" w:rsidR="00527301" w:rsidRPr="006C009B">
      <w:pPr>
        <w:jc w:val="both"/>
      </w:pPr>
    </w:p>
    <w:p w:rsidRDefault="002E567C" w:rsidP="002E567C" w:rsidR="002E567C" w:rsidRPr="006C009B">
      <w:pPr>
        <w:jc w:val="center"/>
        <w:rPr>
          <w:bCs/>
        </w:rPr>
      </w:pPr>
      <w:r w:rsidRPr="006C009B">
        <w:rPr>
          <w:bCs/>
        </w:rPr>
        <w:t>r i j e š i o  j e</w:t>
      </w:r>
    </w:p>
    <w:p w:rsidRDefault="002E567C" w:rsidP="002E567C" w:rsidR="002E567C" w:rsidRPr="006C009B">
      <w:pPr>
        <w:rPr>
          <w:bCs/>
        </w:rPr>
      </w:pPr>
    </w:p>
    <w:p w:rsidRDefault="00960F16" w:rsidP="00960F16" w:rsidR="00960F16">
      <w:pPr>
        <w:ind w:right="-52" w:left="646"/>
        <w:jc w:val="both"/>
      </w:pPr>
      <w:r>
        <w:t xml:space="preserve">I     Nastavlja se postupak čiji je prekid određen rješenjem od 29. kolovoza 2016. </w:t>
      </w:r>
    </w:p>
    <w:p w:rsidRDefault="00960F16" w:rsidP="00960F16" w:rsidR="00960F16">
      <w:pPr>
        <w:ind w:left="646"/>
      </w:pPr>
      <w:r>
        <w:t xml:space="preserve">II    </w:t>
      </w:r>
      <w:r w:rsidRPr="00002B89">
        <w:t>Ovaj sud se oglašava mjesno nenadležnim.</w:t>
      </w:r>
    </w:p>
    <w:p w:rsidRDefault="00960F16" w:rsidP="00960F16" w:rsidR="00DF6E8B">
      <w:pPr>
        <w:ind w:left="646"/>
      </w:pPr>
      <w:r>
        <w:t xml:space="preserve">III   </w:t>
      </w:r>
      <w:r w:rsidRPr="00002B89">
        <w:t xml:space="preserve">Nakon pravomoćnosti ovoga rješenja predmet će se ustupiti mjesno nadležnom </w:t>
      </w:r>
      <w:r>
        <w:tab/>
        <w:t xml:space="preserve">      </w:t>
      </w:r>
      <w:r w:rsidRPr="00002B89">
        <w:t xml:space="preserve">Trgovačkom sudu u </w:t>
      </w:r>
      <w:r>
        <w:t>Zadru</w:t>
      </w:r>
      <w:r w:rsidRPr="00002B89">
        <w:t xml:space="preserve">. </w:t>
      </w:r>
    </w:p>
    <w:p w:rsidRDefault="00C87960" w:rsidP="00960F16" w:rsidR="00C87960" w:rsidRPr="006C009B">
      <w:pPr>
        <w:ind w:left="646"/>
        <w:rPr>
          <w:bCs/>
        </w:rPr>
      </w:pPr>
    </w:p>
    <w:p w:rsidRDefault="00DF6E8B" w:rsidP="00DF6E8B" w:rsidR="00DF6E8B" w:rsidRPr="006C009B">
      <w:pPr>
        <w:ind w:right="-52"/>
        <w:jc w:val="center"/>
        <w:rPr>
          <w:bCs/>
        </w:rPr>
      </w:pPr>
      <w:r w:rsidRPr="006C009B">
        <w:rPr>
          <w:bCs/>
        </w:rPr>
        <w:t>Obrazloženje</w:t>
      </w:r>
    </w:p>
    <w:p w:rsidRDefault="00DF6E8B" w:rsidP="00DF6E8B" w:rsidR="00DF6E8B" w:rsidRPr="006C009B">
      <w:pPr>
        <w:ind w:right="-52"/>
        <w:jc w:val="center"/>
        <w:rPr>
          <w:bCs/>
        </w:rPr>
      </w:pPr>
    </w:p>
    <w:p w:rsidRDefault="00C87960" w:rsidP="00C87960" w:rsidR="00C8796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60F16" w:rsidRPr="00C71556">
        <w:rPr>
          <w:rFonts w:hAnsi="Times New Roman" w:ascii="Times New Roman"/>
          <w:sz w:val="24"/>
          <w:szCs w:val="24"/>
        </w:rPr>
        <w:t xml:space="preserve">Rješenjem ovog suda posl. br. St-4662/16-12 od 29. kolovoza 2016. </w:t>
      </w:r>
      <w:r w:rsidR="00024422" w:rsidRPr="00024422">
        <w:rPr>
          <w:rFonts w:hAnsi="Times New Roman" w:ascii="Times New Roman"/>
          <w:sz w:val="24"/>
          <w:szCs w:val="24"/>
        </w:rPr>
        <w:t xml:space="preserve">sukladno odredbi čl. 213. st. 1. Zakona o parničnom postupku („Narodne novine“ broj:  53/1991, 91/1992, 112/1999, 129/2000, 88/2001, 117/2003, 88/2005, 2/2007, 96/2008, 84/2008, 123/2008, 57/2011, 25/2013, 89/2014; dalje ZPP) </w:t>
      </w:r>
      <w:r w:rsidR="00960F16" w:rsidRPr="00C71556">
        <w:rPr>
          <w:rFonts w:hAnsi="Times New Roman" w:ascii="Times New Roman"/>
          <w:sz w:val="24"/>
          <w:szCs w:val="24"/>
        </w:rPr>
        <w:t>određen je prekid postupka do pravomoćnog okončanja upravnih sporova koji se vode pred Upravnim sudom u Zagrebu pod posl</w:t>
      </w:r>
      <w:r>
        <w:rPr>
          <w:rFonts w:hAnsi="Times New Roman" w:ascii="Times New Roman"/>
          <w:sz w:val="24"/>
          <w:szCs w:val="24"/>
        </w:rPr>
        <w:t>. br. Usl-2473/15 i Usl-2013/16</w:t>
      </w:r>
      <w:r w:rsidR="00024422">
        <w:rPr>
          <w:rFonts w:hAnsi="Times New Roman" w:ascii="Times New Roman"/>
          <w:sz w:val="24"/>
          <w:szCs w:val="24"/>
        </w:rPr>
        <w:t>.</w:t>
      </w:r>
      <w:r w:rsidR="00C71556" w:rsidRPr="00C71556">
        <w:rPr>
          <w:rFonts w:hAnsi="Times New Roman" w:ascii="Times New Roman"/>
          <w:sz w:val="24"/>
          <w:szCs w:val="24"/>
        </w:rPr>
        <w:t xml:space="preserve"> </w:t>
      </w:r>
    </w:p>
    <w:p w:rsidRDefault="00C87960" w:rsidP="00024422" w:rsidR="00C87960" w:rsidRPr="0002442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024422" w:rsidRPr="00024422">
        <w:rPr>
          <w:rFonts w:hAnsi="Times New Roman" w:ascii="Times New Roman"/>
          <w:sz w:val="24"/>
          <w:szCs w:val="24"/>
        </w:rPr>
        <w:t>S</w:t>
      </w:r>
      <w:r w:rsidR="00C71556" w:rsidRPr="00024422">
        <w:rPr>
          <w:rFonts w:hAnsi="Times New Roman" w:ascii="Times New Roman"/>
          <w:sz w:val="24"/>
          <w:szCs w:val="24"/>
        </w:rPr>
        <w:t xml:space="preserve">ud je </w:t>
      </w:r>
      <w:r w:rsidRPr="00024422">
        <w:rPr>
          <w:rFonts w:hAnsi="Times New Roman" w:ascii="Times New Roman"/>
          <w:sz w:val="24"/>
          <w:szCs w:val="24"/>
        </w:rPr>
        <w:t xml:space="preserve">uvidom u </w:t>
      </w:r>
      <w:r w:rsidR="00C71556" w:rsidRPr="00024422">
        <w:rPr>
          <w:rFonts w:hAnsi="Times New Roman" w:ascii="Times New Roman"/>
          <w:sz w:val="24"/>
          <w:szCs w:val="24"/>
        </w:rPr>
        <w:t>web st</w:t>
      </w:r>
      <w:r w:rsidR="00FF3D1C" w:rsidRPr="00024422">
        <w:rPr>
          <w:rFonts w:hAnsi="Times New Roman" w:ascii="Times New Roman"/>
          <w:sz w:val="24"/>
          <w:szCs w:val="24"/>
        </w:rPr>
        <w:t xml:space="preserve">ranice Financijske agencije utvrdio da je od strane Ministarstva financija, Sektora za drugostupanjski postupak doneseno rješenje kojim se poništava rješenje Financijske agencije, Regionalnog centra Zagreb, Nagodbenog vijeća HR01, Klasa: UP-I/110/07/14-01/7314, Ur. broj: 04-06-18-7314-116 od 28. ožujka 2018. i predmet vraća na ponovni postupak </w:t>
      </w:r>
      <w:r w:rsidR="00FF3D1C" w:rsidRPr="009A0830">
        <w:rPr>
          <w:rFonts w:hAnsi="Times New Roman" w:ascii="Times New Roman"/>
          <w:sz w:val="24"/>
          <w:szCs w:val="24"/>
        </w:rPr>
        <w:t>(list</w:t>
      </w:r>
      <w:r w:rsidR="009A0830" w:rsidRPr="009A0830">
        <w:rPr>
          <w:rFonts w:hAnsi="Times New Roman" w:ascii="Times New Roman"/>
          <w:sz w:val="24"/>
          <w:szCs w:val="24"/>
        </w:rPr>
        <w:t xml:space="preserve"> 103-107 spisa</w:t>
      </w:r>
      <w:r w:rsidR="00FF3D1C" w:rsidRPr="00024422">
        <w:rPr>
          <w:rFonts w:hAnsi="Times New Roman" w:ascii="Times New Roman"/>
          <w:sz w:val="24"/>
          <w:szCs w:val="24"/>
        </w:rPr>
        <w:t xml:space="preserve">). Iz obrazloženja navedenog rješenja proizlazi da je </w:t>
      </w:r>
      <w:r w:rsidRPr="00024422">
        <w:rPr>
          <w:rFonts w:hAnsi="Times New Roman" w:ascii="Times New Roman"/>
          <w:sz w:val="24"/>
          <w:szCs w:val="24"/>
        </w:rPr>
        <w:t>Upravni</w:t>
      </w:r>
      <w:r w:rsidR="00C71556" w:rsidRPr="00024422">
        <w:rPr>
          <w:rFonts w:hAnsi="Times New Roman" w:ascii="Times New Roman"/>
          <w:sz w:val="24"/>
          <w:szCs w:val="24"/>
        </w:rPr>
        <w:t xml:space="preserve"> sud u Zagrebu </w:t>
      </w:r>
      <w:r w:rsidRPr="00024422">
        <w:rPr>
          <w:rFonts w:hAnsi="Times New Roman" w:ascii="Times New Roman"/>
          <w:sz w:val="24"/>
          <w:szCs w:val="24"/>
        </w:rPr>
        <w:t xml:space="preserve">donio presudu posl. br. Usl-2473/15-12 od 21. srpnja 2017. kojom je uvažena tužba vjerovnika te je poništeno rješenje Financijske agencije od 10. ožujka 2015. kojim su utvrđene tražbine vjerovnika. </w:t>
      </w:r>
    </w:p>
    <w:p w:rsidRDefault="00C87960" w:rsidP="00C71556" w:rsidR="00C87960" w:rsidRPr="00024422">
      <w:pPr>
        <w:ind w:firstLine="708"/>
        <w:jc w:val="both"/>
      </w:pPr>
      <w:r w:rsidRPr="00024422">
        <w:t>Obzirom na navedeno, odlučeno je</w:t>
      </w:r>
      <w:r w:rsidR="00F16A52">
        <w:t xml:space="preserve"> temeljem odredbe čl. 215. st. 4</w:t>
      </w:r>
      <w:r w:rsidRPr="00024422">
        <w:t>. ZPP</w:t>
      </w:r>
      <w:r w:rsidR="00F16A52">
        <w:t xml:space="preserve"> </w:t>
      </w:r>
      <w:r w:rsidRPr="00024422">
        <w:t xml:space="preserve"> kao u stavku I izreke ovog rješenja.</w:t>
      </w:r>
    </w:p>
    <w:p w:rsidRDefault="003B2653" w:rsidP="00C71556" w:rsidR="00BF37AF">
      <w:pPr>
        <w:ind w:firstLine="708"/>
        <w:jc w:val="both"/>
      </w:pPr>
      <w:r w:rsidRPr="00C71556">
        <w:t xml:space="preserve">Podneskom od </w:t>
      </w:r>
      <w:r w:rsidR="00C87960">
        <w:t xml:space="preserve">17. kolovoza </w:t>
      </w:r>
      <w:r w:rsidR="00FF3D1C">
        <w:t>2018. (list 99 spisa) dužnik je obavijestio sud da je 6. veljače 2018. promijenio sjedište te da je sjedište</w:t>
      </w:r>
      <w:r w:rsidR="00BF37AF">
        <w:t xml:space="preserve"> dužnika Zadar, Špire Brusine 16</w:t>
      </w:r>
      <w:r w:rsidR="00D93463">
        <w:t xml:space="preserve"> te da je </w:t>
      </w:r>
      <w:r w:rsidR="00BF37AF">
        <w:t xml:space="preserve">za vođenje </w:t>
      </w:r>
      <w:proofErr w:type="spellStart"/>
      <w:r w:rsidR="00BF37AF">
        <w:t>predstečajne</w:t>
      </w:r>
      <w:proofErr w:type="spellEnd"/>
      <w:r w:rsidR="00BF37AF">
        <w:t xml:space="preserve"> nagodbe nadležan Trgovački sud u Zadru te sukladno tome predložio da se predmet ustupi nadležnom sudu na daljnje postupanje.</w:t>
      </w:r>
      <w:r w:rsidR="00FF3D1C">
        <w:t xml:space="preserve"> </w:t>
      </w:r>
    </w:p>
    <w:p w:rsidRDefault="00BF37AF" w:rsidP="00C71556" w:rsidR="00BF37AF">
      <w:pPr>
        <w:ind w:firstLine="708"/>
        <w:jc w:val="both"/>
      </w:pPr>
      <w:r>
        <w:t xml:space="preserve">Uvidom izvadak iz sudskog registra za dužnika utvrđeno je da je sjedište dužnika Zadar, Špire Brusine 16. </w:t>
      </w:r>
    </w:p>
    <w:p w:rsidRDefault="00296E0F" w:rsidP="00296E0F" w:rsidR="00296E0F">
      <w:pPr>
        <w:jc w:val="both"/>
      </w:pPr>
      <w:r>
        <w:tab/>
      </w:r>
      <w:r w:rsidR="00BF37AF">
        <w:t>Odredbom čl.</w:t>
      </w:r>
      <w:r>
        <w:t xml:space="preserve"> 66. st. 1. Zakona o financijskom poslovanju i </w:t>
      </w:r>
      <w:proofErr w:type="spellStart"/>
      <w:r>
        <w:t>predstečajnoj</w:t>
      </w:r>
      <w:proofErr w:type="spellEnd"/>
      <w:r>
        <w:t xml:space="preserve"> nagodbi („Narodne novine“ broj:</w:t>
      </w:r>
      <w:r w:rsidR="008B6498">
        <w:t xml:space="preserve"> 108/12, 144/12</w:t>
      </w:r>
      <w:r w:rsidR="00755730">
        <w:t>, 81/13, 112/13, dalje: ZFPPN</w:t>
      </w:r>
      <w:r>
        <w:t>) određeno je da je dužnik dužan u roku 15 dana od izvršnosti rješenja iz čl. 60. st. 13. ovog Zakona podnijeti trgovačkom sudu, n</w:t>
      </w:r>
      <w:r w:rsidR="00C90C25">
        <w:t>adležnom prema sjedištu dužnika</w:t>
      </w:r>
      <w:r>
        <w:t xml:space="preserve">, prijedlog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296E0F" w:rsidP="00296E0F" w:rsidR="00296E0F">
      <w:pPr>
        <w:jc w:val="both"/>
      </w:pPr>
    </w:p>
    <w:p w:rsidRDefault="00296E0F" w:rsidP="00296E0F" w:rsidR="00C90C25">
      <w:pPr>
        <w:jc w:val="both"/>
      </w:pPr>
      <w:r>
        <w:tab/>
        <w:t>Uvidom u web stranice Financijske agencije utvrđeno je da je</w:t>
      </w:r>
      <w:r w:rsidR="00C90C25">
        <w:t xml:space="preserve"> 28. rujna 2018. doneseno rješenje o prihv</w:t>
      </w:r>
      <w:r w:rsidR="00755730">
        <w:t xml:space="preserve">aćanju plana restrukturiranja </w:t>
      </w:r>
      <w:r w:rsidR="00755730" w:rsidRPr="009A0830">
        <w:t>(</w:t>
      </w:r>
      <w:r w:rsidR="00C90C25" w:rsidRPr="009A0830">
        <w:t xml:space="preserve">list </w:t>
      </w:r>
      <w:r w:rsidR="009A0830" w:rsidRPr="009A0830">
        <w:t>109-111 spisa</w:t>
      </w:r>
      <w:r w:rsidR="00C90C25" w:rsidRPr="009A0830">
        <w:t>).</w:t>
      </w:r>
      <w:r w:rsidR="00C90C25">
        <w:t xml:space="preserve"> Nakon izvršnosti navedenog rješenja dužnik je dužan podnijeti nadležnom trgovačkom sudu prema sjedištu dužnika, prijedlog za sklapanje </w:t>
      </w:r>
      <w:proofErr w:type="spellStart"/>
      <w:r w:rsidR="00C90C25">
        <w:t>predstečajne</w:t>
      </w:r>
      <w:proofErr w:type="spellEnd"/>
      <w:r w:rsidR="00C90C25">
        <w:t xml:space="preserve"> nagodbe.  </w:t>
      </w:r>
    </w:p>
    <w:p w:rsidRDefault="00C90C25" w:rsidP="00296E0F" w:rsidR="00C90C25">
      <w:pPr>
        <w:jc w:val="both"/>
      </w:pPr>
    </w:p>
    <w:p w:rsidRDefault="00C90C25" w:rsidP="00296E0F" w:rsidR="00024422">
      <w:pPr>
        <w:jc w:val="both"/>
      </w:pPr>
      <w:r>
        <w:tab/>
        <w:t xml:space="preserve">Obzirom da je dužnikovo sjedište u Zadru te sukladno odredbi čl. 66. st. 1. ZFPPN </w:t>
      </w:r>
      <w:r w:rsidR="00024422">
        <w:t>sud je odlučio kao u stavku II izreke rješenja.</w:t>
      </w:r>
    </w:p>
    <w:p w:rsidRDefault="00024422" w:rsidP="00296E0F" w:rsidR="00024422">
      <w:pPr>
        <w:jc w:val="both"/>
      </w:pPr>
    </w:p>
    <w:p w:rsidRDefault="00024422" w:rsidP="00024422" w:rsidR="00D10D19" w:rsidRPr="006C009B">
      <w:pPr>
        <w:jc w:val="both"/>
      </w:pPr>
      <w:r>
        <w:tab/>
        <w:t>Odluka iz stavka III izreke ovog rješenja temelji se na od</w:t>
      </w:r>
      <w:r w:rsidR="008B6498">
        <w:t>redbi čl. 21. ZPP u svezi čl. 31</w:t>
      </w:r>
      <w:r>
        <w:t xml:space="preserve">. </w:t>
      </w:r>
      <w:r w:rsidR="008B6498">
        <w:t>ZFPPN-a</w:t>
      </w:r>
      <w:r>
        <w:t>.</w:t>
      </w:r>
      <w:r w:rsidR="006C009B" w:rsidRPr="006C009B">
        <w:t xml:space="preserve"> </w:t>
      </w:r>
    </w:p>
    <w:p w:rsidRDefault="00185203" w:rsidP="005371C1" w:rsidR="00185203">
      <w:pPr>
        <w:jc w:val="center"/>
        <w:rPr>
          <w:lang w:val="pl-PL"/>
        </w:rPr>
      </w:pPr>
    </w:p>
    <w:p w:rsidRDefault="005371C1" w:rsidP="005371C1" w:rsidR="005371C1" w:rsidRPr="006C009B">
      <w:pPr>
        <w:jc w:val="center"/>
      </w:pPr>
      <w:r w:rsidRPr="006C009B">
        <w:rPr>
          <w:lang w:val="pl-PL"/>
        </w:rPr>
        <w:t>Zagreb</w:t>
      </w:r>
      <w:r w:rsidRPr="006C009B">
        <w:t xml:space="preserve">, </w:t>
      </w:r>
      <w:r w:rsidR="00FD1706">
        <w:t>2</w:t>
      </w:r>
      <w:r w:rsidR="00C03EFA">
        <w:t xml:space="preserve">. </w:t>
      </w:r>
      <w:r w:rsidR="008B6498">
        <w:t>listopada 2018</w:t>
      </w:r>
      <w:r w:rsidRPr="006C009B">
        <w:t>.</w:t>
      </w:r>
    </w:p>
    <w:p w:rsidRDefault="005371C1" w:rsidP="005371C1" w:rsidR="005371C1" w:rsidRPr="006C009B">
      <w:pPr>
        <w:jc w:val="center"/>
      </w:pPr>
    </w:p>
    <w:p w:rsidRDefault="005371C1" w:rsidP="00AE774E" w:rsidR="005371C1" w:rsidRPr="006C009B">
      <w:pPr>
        <w:jc w:val="right"/>
      </w:pP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</w:r>
      <w:r w:rsidRPr="006C009B">
        <w:tab/>
        <w:t>SUDAC:</w:t>
      </w:r>
    </w:p>
    <w:p w:rsidRDefault="006028F6" w:rsidP="00AE774E" w:rsidR="008B64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B6498">
        <w:t>Nikolina Dorić Hadžisejdić</w:t>
      </w:r>
      <w:r>
        <w:t>, v.r.</w:t>
      </w:r>
    </w:p>
    <w:p w:rsidRDefault="00213A20" w:rsidP="005371C1" w:rsidR="005371C1" w:rsidRPr="006C009B">
      <w:pPr>
        <w:jc w:val="both"/>
      </w:pPr>
      <w:r>
        <w:t xml:space="preserve"> </w:t>
      </w:r>
    </w:p>
    <w:p w:rsidRDefault="00AE774E" w:rsidP="005371C1" w:rsidR="00AE774E">
      <w:pPr>
        <w:jc w:val="both"/>
      </w:pPr>
    </w:p>
    <w:p w:rsidRDefault="005371C1" w:rsidP="005371C1" w:rsidR="005371C1" w:rsidRPr="006C009B">
      <w:pPr>
        <w:jc w:val="both"/>
      </w:pPr>
      <w:r w:rsidRPr="006C009B">
        <w:t>POUKA O PRAVNOM LIJEKU:</w:t>
      </w:r>
    </w:p>
    <w:p w:rsidRDefault="005371C1" w:rsidP="005371C1" w:rsidR="005371C1">
      <w:pPr>
        <w:jc w:val="both"/>
        <w:rPr>
          <w:lang w:val="pl-PL"/>
        </w:rPr>
      </w:pPr>
      <w:r w:rsidRPr="006C009B">
        <w:t xml:space="preserve">Protiv ovog rješenja pravo na žalbu ima stečajni upravitelj, dužnik pojedinac i svaki stečajni vjerovnik. </w:t>
      </w:r>
      <w:r w:rsidRPr="006C009B">
        <w:rPr>
          <w:lang w:val="pl-PL"/>
        </w:rPr>
        <w:t xml:space="preserve">Žalba se podnosi u roku 8 dana po dostavi rješenja, a ulaže se putem ovog Suda u 2 primjerka za Sud i po 1 za svaku protivnu stranku. </w:t>
      </w:r>
    </w:p>
    <w:p w:rsidRDefault="002165A9" w:rsidP="005371C1" w:rsidR="002165A9">
      <w:pPr>
        <w:jc w:val="both"/>
        <w:rPr>
          <w:lang w:val="pl-PL"/>
        </w:rPr>
      </w:pPr>
    </w:p>
    <w:p w:rsidRDefault="00AE774E" w:rsidP="005371C1" w:rsidR="00AE774E">
      <w:pPr>
        <w:jc w:val="both"/>
        <w:rPr>
          <w:lang w:val="pl-PL"/>
        </w:rPr>
      </w:pPr>
    </w:p>
    <w:p w:rsidRDefault="006028F6" w:rsidP="007B64C7" w:rsidR="006028F6">
      <w:pPr>
        <w:ind w:firstLine="708" w:left="3540"/>
        <w:jc w:val="right"/>
      </w:pPr>
    </w:p>
    <w:p w:rsidRDefault="006028F6" w:rsidP="007B64C7" w:rsidR="006028F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028F6" w:rsidP="007B64C7" w:rsidR="006028F6">
      <w:pPr>
        <w:ind w:firstLine="708" w:left="3540"/>
        <w:jc w:val="right"/>
      </w:pPr>
      <w:r>
        <w:t xml:space="preserve">                                       Valentina Gabud</w:t>
      </w:r>
    </w:p>
    <w:p w:rsidRDefault="002E567C" w:rsidP="002E567C" w:rsidR="002E567C" w:rsidRPr="006C009B">
      <w:pPr>
        <w:jc w:val="both"/>
      </w:pPr>
    </w:p>
    <w:p w:rsidRDefault="002E567C" w:rsidP="002E567C" w:rsidR="002E567C" w:rsidRPr="006C009B"/>
    <w:p w:rsidRDefault="00F85B1C" w:rsidP="002E567C" w:rsidR="00F85B1C" w:rsidRPr="006C009B"/>
    <w:sectPr w:rsidSect="00AE774E" w:rsidR="00F85B1C" w:rsidRPr="006C00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3432844"/>
      <w:docPartObj>
        <w:docPartGallery w:val="Page Numbers (Top of Page)"/>
        <w:docPartUnique/>
      </w:docPartObj>
    </w:sdtPr>
    <w:sdtEndPr/>
    <w:sdtContent>
      <w:p w:rsidRDefault="00296E0F" w:rsidR="00A569C2">
        <w:pPr>
          <w:pStyle w:val="Zaglavlje"/>
          <w:jc w:val="right"/>
        </w:pPr>
        <w:r>
          <w:t>89.</w:t>
        </w:r>
        <w:r w:rsidR="00A569C2">
          <w:t xml:space="preserve"> </w:t>
        </w:r>
        <w:r w:rsidR="00C03EFA">
          <w:t>St-</w:t>
        </w:r>
        <w:r>
          <w:t>4662</w:t>
        </w:r>
        <w:r w:rsidR="00C03EFA">
          <w:t>/16</w:t>
        </w:r>
        <w:r>
          <w:t>-</w:t>
        </w:r>
        <w:r w:rsidR="00AE774E">
          <w:t>24</w:t>
        </w:r>
      </w:p>
    </w:sdtContent>
  </w:sdt>
  <w:p w:rsidRDefault="008F5B6C" w:rsidR="008F5B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74E" w:rsidP="00AE774E" w:rsidR="00A569C2">
    <w:pPr>
      <w:pStyle w:val="Zaglavlje"/>
    </w:pPr>
    <w:r>
      <w:t xml:space="preserve">                   </w:t>
    </w:r>
    <w:r w:rsidRPr="006C009B">
      <w:rPr>
        <w:noProof/>
        <w:sz w:val="20"/>
        <w:szCs w:val="20"/>
      </w:rPr>
      <w:drawing>
        <wp:inline distR="0" distL="0" distB="0" distT="0">
          <wp:extent cy="70929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929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F5B6C" w:rsidR="008F5B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E1455"/>
    <w:multiLevelType w:val="hybridMultilevel"/>
    <w:tmpl w:val="64E2AD36"/>
    <w:lvl w:tplc="4BF0A242" w:ilvl="0">
      <w:start w:val="1"/>
      <w:numFmt w:val="decimal"/>
      <w:lvlText w:val="%1."/>
      <w:lvlJc w:val="left"/>
      <w:pPr>
        <w:ind w:hanging="360" w:left="10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6"/>
      </w:pPr>
    </w:lvl>
    <w:lvl w:tentative="true" w:tplc="041A001B" w:ilvl="2">
      <w:start w:val="1"/>
      <w:numFmt w:val="lowerRoman"/>
      <w:lvlText w:val="%3."/>
      <w:lvlJc w:val="right"/>
      <w:pPr>
        <w:ind w:hanging="180" w:left="2446"/>
      </w:pPr>
    </w:lvl>
    <w:lvl w:tentative="true" w:tplc="041A000F" w:ilvl="3">
      <w:start w:val="1"/>
      <w:numFmt w:val="decimal"/>
      <w:lvlText w:val="%4."/>
      <w:lvlJc w:val="left"/>
      <w:pPr>
        <w:ind w:hanging="360" w:left="3166"/>
      </w:pPr>
    </w:lvl>
    <w:lvl w:tentative="true" w:tplc="041A0019" w:ilvl="4">
      <w:start w:val="1"/>
      <w:numFmt w:val="lowerLetter"/>
      <w:lvlText w:val="%5."/>
      <w:lvlJc w:val="left"/>
      <w:pPr>
        <w:ind w:hanging="360" w:left="3886"/>
      </w:pPr>
    </w:lvl>
    <w:lvl w:tentative="true" w:tplc="041A001B" w:ilvl="5">
      <w:start w:val="1"/>
      <w:numFmt w:val="lowerRoman"/>
      <w:lvlText w:val="%6."/>
      <w:lvlJc w:val="right"/>
      <w:pPr>
        <w:ind w:hanging="180" w:left="4606"/>
      </w:pPr>
    </w:lvl>
    <w:lvl w:tentative="true" w:tplc="041A000F" w:ilvl="6">
      <w:start w:val="1"/>
      <w:numFmt w:val="decimal"/>
      <w:lvlText w:val="%7."/>
      <w:lvlJc w:val="left"/>
      <w:pPr>
        <w:ind w:hanging="360" w:left="5326"/>
      </w:pPr>
    </w:lvl>
    <w:lvl w:tentative="true" w:tplc="041A0019" w:ilvl="7">
      <w:start w:val="1"/>
      <w:numFmt w:val="lowerLetter"/>
      <w:lvlText w:val="%8."/>
      <w:lvlJc w:val="left"/>
      <w:pPr>
        <w:ind w:hanging="360" w:left="6046"/>
      </w:pPr>
    </w:lvl>
    <w:lvl w:tentative="true" w:tplc="041A001B" w:ilvl="8">
      <w:start w:val="1"/>
      <w:numFmt w:val="lowerRoman"/>
      <w:lvlText w:val="%9."/>
      <w:lvlJc w:val="right"/>
      <w:pPr>
        <w:ind w:hanging="180" w:left="6766"/>
      </w:pPr>
    </w:lvl>
  </w:abstractNum>
  <w:abstractNum w:abstractNumId="1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24422"/>
    <w:rsid w:val="00026852"/>
    <w:rsid w:val="000812AC"/>
    <w:rsid w:val="0011242B"/>
    <w:rsid w:val="00170F99"/>
    <w:rsid w:val="001719FD"/>
    <w:rsid w:val="0017499E"/>
    <w:rsid w:val="00185203"/>
    <w:rsid w:val="001A348D"/>
    <w:rsid w:val="001D71EC"/>
    <w:rsid w:val="00213A20"/>
    <w:rsid w:val="002165A9"/>
    <w:rsid w:val="00296E0F"/>
    <w:rsid w:val="002D0EC4"/>
    <w:rsid w:val="002D173E"/>
    <w:rsid w:val="002E567C"/>
    <w:rsid w:val="002F4C7F"/>
    <w:rsid w:val="003745F1"/>
    <w:rsid w:val="00382F3A"/>
    <w:rsid w:val="003B2653"/>
    <w:rsid w:val="00414A95"/>
    <w:rsid w:val="00444114"/>
    <w:rsid w:val="004A11E4"/>
    <w:rsid w:val="005054E9"/>
    <w:rsid w:val="00527301"/>
    <w:rsid w:val="005371C1"/>
    <w:rsid w:val="005A73F4"/>
    <w:rsid w:val="006028F6"/>
    <w:rsid w:val="00602A74"/>
    <w:rsid w:val="006615FF"/>
    <w:rsid w:val="006939A6"/>
    <w:rsid w:val="006B0FBA"/>
    <w:rsid w:val="006C009B"/>
    <w:rsid w:val="00737CA6"/>
    <w:rsid w:val="00755730"/>
    <w:rsid w:val="00757029"/>
    <w:rsid w:val="007647EE"/>
    <w:rsid w:val="007947B3"/>
    <w:rsid w:val="00837028"/>
    <w:rsid w:val="00871507"/>
    <w:rsid w:val="008B6498"/>
    <w:rsid w:val="008F5B6C"/>
    <w:rsid w:val="009173B5"/>
    <w:rsid w:val="00940FD3"/>
    <w:rsid w:val="0095612C"/>
    <w:rsid w:val="00960F16"/>
    <w:rsid w:val="009A0830"/>
    <w:rsid w:val="00A569C2"/>
    <w:rsid w:val="00AA3B03"/>
    <w:rsid w:val="00AE774E"/>
    <w:rsid w:val="00B034A7"/>
    <w:rsid w:val="00B04F71"/>
    <w:rsid w:val="00BB7539"/>
    <w:rsid w:val="00BF37AF"/>
    <w:rsid w:val="00C02C4D"/>
    <w:rsid w:val="00C03EFA"/>
    <w:rsid w:val="00C16BF7"/>
    <w:rsid w:val="00C328D9"/>
    <w:rsid w:val="00C34939"/>
    <w:rsid w:val="00C43348"/>
    <w:rsid w:val="00C71556"/>
    <w:rsid w:val="00C87960"/>
    <w:rsid w:val="00C90C25"/>
    <w:rsid w:val="00CC71B8"/>
    <w:rsid w:val="00CE4186"/>
    <w:rsid w:val="00CF1BC0"/>
    <w:rsid w:val="00D10D19"/>
    <w:rsid w:val="00D1189D"/>
    <w:rsid w:val="00D1647D"/>
    <w:rsid w:val="00D24452"/>
    <w:rsid w:val="00D85C26"/>
    <w:rsid w:val="00D93463"/>
    <w:rsid w:val="00DA6331"/>
    <w:rsid w:val="00DE7013"/>
    <w:rsid w:val="00DF3E26"/>
    <w:rsid w:val="00DF5113"/>
    <w:rsid w:val="00DF6E8B"/>
    <w:rsid w:val="00DF6EB8"/>
    <w:rsid w:val="00E10050"/>
    <w:rsid w:val="00E46509"/>
    <w:rsid w:val="00E60498"/>
    <w:rsid w:val="00E8743F"/>
    <w:rsid w:val="00F16A52"/>
    <w:rsid w:val="00F34863"/>
    <w:rsid w:val="00F612FB"/>
    <w:rsid w:val="00F85B1C"/>
    <w:rsid w:val="00FB0B4D"/>
    <w:rsid w:val="00FC66F7"/>
    <w:rsid w:val="00FD1706"/>
    <w:rsid w:val="00F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false"/>
      <w:dstrike w:val="false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3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3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eastAsia="Calibri" w:hAnsi="Calibri" w:ascii="Calibri"/>
      <w:noProof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6C009B"/>
    <w:rPr>
      <w:strike w:val="0"/>
      <w:dstrike w:val="0"/>
      <w:color w:val="159BC4"/>
      <w:u w:val="none"/>
      <w:effect w:val="none"/>
    </w:rPr>
  </w:style>
  <w:style w:styleId="Podnoje" w:type="paragraph">
    <w:name w:val="footer"/>
    <w:basedOn w:val="Normal"/>
    <w:link w:val="PodnojeChar"/>
    <w:rsid w:val="00C34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4939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569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3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3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3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60F16"/>
    <w:pPr>
      <w:ind w:left="720"/>
      <w:contextualSpacing/>
    </w:pPr>
  </w:style>
  <w:style w:styleId="Bezproreda" w:type="paragraph">
    <w:name w:val="No Spacing"/>
    <w:qFormat/>
    <w:rsid w:val="00C71556"/>
    <w:rPr>
      <w:rFonts w:ascii="Calibri" w:eastAsia="Calibri" w:hAnsi="Calibri"/>
      <w:noProof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2519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159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8133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79387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4662</izvorni_sadrzaj>
    <derivirana_varijabla naziv="DomainObject.Predmet.Broj_1">4662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St-4662/2016</izvorni_sadrzaj>
    <derivirana_varijabla naziv="DomainObject.Predmet.OznakaBroj_1">St-4662/2016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PORTOS ADRIATIC d.o.o.</izvorni_sadrzaj>
    <derivirana_varijabla naziv="DomainObject.Predmet.ProtustrankaFormated_1">  PORTOS ADRIATIC d.o.o.</derivirana_varijabla>
  </DomainObject.Predmet.ProtustrankaFormated>
  <DomainObject.Predmet.ProtustrankaFormatedOIB>
    <izvorni_sadrzaj>  PORTOS ADRIATIC d.o.o., OIB 71613878569</izvorni_sadrzaj>
    <derivirana_varijabla naziv="DomainObject.Predmet.ProtustrankaFormatedOIB_1">  PORTOS ADRIATIC d.o.o., OIB 71613878569</derivirana_varijabla>
  </DomainObject.Predmet.ProtustrankaFormatedOIB>
  <DomainObject.Predmet.ProtustrankaFormatedWithAdress>
    <izvorni_sadrzaj> PORTOS ADRIATIC d.o.o., Šenoina 11, 10000 Zagreb</izvorni_sadrzaj>
    <derivirana_varijabla naziv="DomainObject.Predmet.ProtustrankaFormatedWithAdress_1"> PORTOS ADRIATIC d.o.o., Šenoina 11, 10000 Zagreb</derivirana_varijabla>
  </DomainObject.Predmet.ProtustrankaFormatedWithAdress>
  <DomainObject.Predmet.ProtustrankaFormatedWithAdressOIB>
    <izvorni_sadrzaj> PORTOS ADRIATIC d.o.o., OIB 71613878569, Šenoina 11, 10000 Zagreb</izvorni_sadrzaj>
    <derivirana_varijabla naziv="DomainObject.Predmet.ProtustrankaFormatedWithAdressOIB_1"> PORTOS ADRIATIC d.o.o., OIB 71613878569, Šenoina 11, 10000 Zagreb</derivirana_varijabla>
  </DomainObject.Predmet.ProtustrankaFormatedWithAdressOIB>
  <DomainObject.Predmet.ProtustrankaWithAdress>
    <izvorni_sadrzaj>PORTOS ADRIATIC d.o.o. Šenoina 11, 10000 Zagreb</izvorni_sadrzaj>
    <derivirana_varijabla naziv="DomainObject.Predmet.ProtustrankaWithAdress_1">PORTOS ADRIATIC d.o.o. Šenoina 11, 10000 Zagreb</derivirana_varijabla>
  </DomainObject.Predmet.ProtustrankaWithAdress>
  <DomainObject.Predmet.ProtustrankaWithAdressOIB>
    <izvorni_sadrzaj>PORTOS ADRIATIC d.o.o., OIB 71613878569, Šenoina 11, 10000 Zagreb</izvorni_sadrzaj>
    <derivirana_varijabla naziv="DomainObject.Predmet.ProtustrankaWithAdressOIB_1">PORTOS ADRIATIC d.o.o., OIB 71613878569, Šenoina 11, 10000 Zagreb</derivirana_varijabla>
  </DomainObject.Predmet.ProtustrankaWithAdressOIB>
  <DomainObject.Predmet.ProtustrankaNazivFormated>
    <izvorni_sadrzaj>PORTOS ADRIATIC d.o.o.</izvorni_sadrzaj>
    <derivirana_varijabla naziv="DomainObject.Predmet.ProtustrankaNazivFormated_1">PORTOS ADRIATIC d.o.o.</derivirana_varijabla>
  </DomainObject.Predmet.ProtustrankaNazivFormated>
  <DomainObject.Predmet.ProtustrankaNazivFormatedOIB>
    <izvorni_sadrzaj>PORTOS ADRIATIC d.o.o., OIB 71613878569</izvorni_sadrzaj>
    <derivirana_varijabla naziv="DomainObject.Predmet.ProtustrankaNazivFormatedOIB_1">PORTOS ADRIATIC d.o.o., OIB 71613878569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PORTOS ADRIATIC d.o.o.</izvorni_sadrzaj>
    <derivirana_varijabla naziv="DomainObject.Predmet.StrankaFormated_1">  PORTOS ADRIATIC d.o.o.</derivirana_varijabla>
  </DomainObject.Predmet.StrankaFormated>
  <DomainObject.Predmet.StrankaFormatedOIB>
    <izvorni_sadrzaj>  PORTOS ADRIATIC d.o.o., OIB 71613878569</izvorni_sadrzaj>
    <derivirana_varijabla naziv="DomainObject.Predmet.StrankaFormatedOIB_1">  PORTOS ADRIATIC d.o.o., OIB 71613878569</derivirana_varijabla>
  </DomainObject.Predmet.StrankaFormatedOIB>
  <DomainObject.Predmet.StrankaFormatedWithAdress>
    <izvorni_sadrzaj> PORTOS ADRIATIC d.o.o., Šenoina 11, 10000 Zagreb</izvorni_sadrzaj>
    <derivirana_varijabla naziv="DomainObject.Predmet.StrankaFormatedWithAdress_1"> PORTOS ADRIATIC d.o.o., Šenoina 11, 10000 Zagreb</derivirana_varijabla>
  </DomainObject.Predmet.StrankaFormatedWithAdress>
  <DomainObject.Predmet.StrankaFormatedWithAdressOIB>
    <izvorni_sadrzaj> PORTOS ADRIATIC d.o.o., OIB 71613878569, Šenoina 11, 10000 Zagreb</izvorni_sadrzaj>
    <derivirana_varijabla naziv="DomainObject.Predmet.StrankaFormatedWithAdressOIB_1"> PORTOS ADRIATIC d.o.o., OIB 71613878569, Šenoina 11, 10000 Zagreb</derivirana_varijabla>
  </DomainObject.Predmet.StrankaFormatedWithAdressOIB>
  <DomainObject.Predmet.StrankaWithAdress>
    <izvorni_sadrzaj>PORTOS ADRIATIC d.o.o. Šenoina 11,10000 Zagreb</izvorni_sadrzaj>
    <derivirana_varijabla naziv="DomainObject.Predmet.StrankaWithAdress_1">PORTOS ADRIATIC d.o.o. Šenoina 11,10000 Zagreb</derivirana_varijabla>
  </DomainObject.Predmet.StrankaWithAdress>
  <DomainObject.Predmet.StrankaWithAdressOIB>
    <izvorni_sadrzaj>PORTOS ADRIATIC d.o.o., OIB 71613878569, Šenoina 11,10000 Zagreb</izvorni_sadrzaj>
    <derivirana_varijabla naziv="DomainObject.Predmet.StrankaWithAdressOIB_1">PORTOS ADRIATIC d.o.o., OIB 71613878569, Šenoina 11,10000 Zagreb</derivirana_varijabla>
  </DomainObject.Predmet.StrankaWithAdressOIB>
  <DomainObject.Predmet.StrankaNazivFormated>
    <izvorni_sadrzaj>PORTOS ADRIATIC d.o.o.</izvorni_sadrzaj>
    <derivirana_varijabla naziv="DomainObject.Predmet.StrankaNazivFormated_1">PORTOS ADRIATIC d.o.o.</derivirana_varijabla>
  </DomainObject.Predmet.StrankaNazivFormated>
  <DomainObject.Predmet.StrankaNazivFormatedOIB>
    <izvorni_sadrzaj>PORTOS ADRIATIC d.o.o., OIB 71613878569</izvorni_sadrzaj>
    <derivirana_varijabla naziv="DomainObject.Predmet.StrankaNazivFormatedOIB_1">PORTOS ADRIATIC d.o.o., OIB 71613878569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PORTOS ADRIATIC d.o.o.</item>
    </izvorni_sadrzaj>
    <derivirana_varijabla naziv="DomainObject.Predmet.StrankaListFormated_1">
      <item>PORTOS ADRIATIC d.o.o.</item>
    </derivirana_varijabla>
  </DomainObject.Predmet.StrankaListFormated>
  <DomainObject.Predmet.StrankaListFormatedOIB>
    <izvorni_sadrzaj>
      <item>PORTOS ADRIATIC d.o.o., OIB 71613878569</item>
    </izvorni_sadrzaj>
    <derivirana_varijabla naziv="DomainObject.Predmet.StrankaListFormatedOIB_1">
      <item>PORTOS ADRIATIC d.o.o., OIB 71613878569</item>
    </derivirana_varijabla>
  </DomainObject.Predmet.StrankaListFormatedOIB>
  <DomainObject.Predmet.StrankaListFormatedWithAdress>
    <izvorni_sadrzaj>
      <item>PORTOS ADRIATIC d.o.o., Šenoina 11, 10000 Zagreb</item>
    </izvorni_sadrzaj>
    <derivirana_varijabla naziv="DomainObject.Predmet.StrankaListFormatedWithAdress_1">
      <item>PORTOS ADRIATIC d.o.o., Šenoina 11, 10000 Zagreb</item>
    </derivirana_varijabla>
  </DomainObject.Predmet.StrankaListFormatedWithAdress>
  <DomainObject.Predmet.StrankaListFormatedWithAdressOIB>
    <izvorni_sadrzaj>
      <item>PORTOS ADRIATIC d.o.o., OIB 71613878569, Šenoina 11, 10000 Zagreb</item>
    </izvorni_sadrzaj>
    <derivirana_varijabla naziv="DomainObject.Predmet.StrankaListFormatedWithAdressOIB_1">
      <item>PORTOS ADRIATIC d.o.o., OIB 71613878569, Šenoina 11, 10000 Zagreb</item>
    </derivirana_varijabla>
  </DomainObject.Predmet.StrankaListFormatedWithAdressOIB>
  <DomainObject.Predmet.StrankaListNazivFormated>
    <izvorni_sadrzaj>
      <item>PORTOS ADRIATIC d.o.o.</item>
    </izvorni_sadrzaj>
    <derivirana_varijabla naziv="DomainObject.Predmet.StrankaListNazivFormated_1">
      <item>PORTOS ADRIATIC d.o.o.</item>
    </derivirana_varijabla>
  </DomainObject.Predmet.StrankaListNazivFormated>
  <DomainObject.Predmet.StrankaListNazivFormatedOIB>
    <izvorni_sadrzaj>
      <item>PORTOS ADRIATIC d.o.o., OIB 71613878569</item>
    </izvorni_sadrzaj>
    <derivirana_varijabla naziv="DomainObject.Predmet.StrankaListNazivFormatedOIB_1">
      <item>PORTOS ADRIATIC d.o.o., OIB 71613878569</item>
    </derivirana_varijabla>
  </DomainObject.Predmet.StrankaListNazivFormatedOIB>
  <DomainObject.Predmet.ProtuStrankaListFormated>
    <izvorni_sadrzaj>
      <item>PORTOS ADRIATIC d.o.o.</item>
    </izvorni_sadrzaj>
    <derivirana_varijabla naziv="DomainObject.Predmet.ProtuStrankaListFormated_1">
      <item>PORTOS ADRIATIC d.o.o.</item>
    </derivirana_varijabla>
  </DomainObject.Predmet.ProtuStrankaListFormated>
  <DomainObject.Predmet.ProtuStrankaListFormatedOIB>
    <izvorni_sadrzaj>
      <item>PORTOS ADRIATIC d.o.o., OIB 71613878569</item>
    </izvorni_sadrzaj>
    <derivirana_varijabla naziv="DomainObject.Predmet.ProtuStrankaListFormatedOIB_1">
      <item>PORTOS ADRIATIC d.o.o., OIB 71613878569</item>
    </derivirana_varijabla>
  </DomainObject.Predmet.ProtuStrankaListFormatedOIB>
  <DomainObject.Predmet.ProtuStrankaListFormatedWithAdress>
    <izvorni_sadrzaj>
      <item>PORTOS ADRIATIC d.o.o., Šenoina 11, 10000 Zagreb</item>
    </izvorni_sadrzaj>
    <derivirana_varijabla naziv="DomainObject.Predmet.ProtuStrankaListFormatedWithAdress_1">
      <item>PORTOS ADRIATIC d.o.o., Šenoina 11, 10000 Zagreb</item>
    </derivirana_varijabla>
  </DomainObject.Predmet.ProtuStrankaListFormatedWithAdress>
  <DomainObject.Predmet.ProtuStrankaListFormatedWithAdressOIB>
    <izvorni_sadrzaj>
      <item>PORTOS ADRIATIC d.o.o., OIB 71613878569, Šenoina 11, 10000 Zagreb</item>
    </izvorni_sadrzaj>
    <derivirana_varijabla naziv="DomainObject.Predmet.ProtuStrankaListFormatedWithAdressOIB_1">
      <item>PORTOS ADRIATIC d.o.o., OIB 71613878569, Šenoina 11, 10000 Zagreb</item>
    </derivirana_varijabla>
  </DomainObject.Predmet.ProtuStrankaListFormatedWithAdressOIB>
  <DomainObject.Predmet.ProtuStrankaListNazivFormated>
    <izvorni_sadrzaj>
      <item>PORTOS ADRIATIC d.o.o.</item>
    </izvorni_sadrzaj>
    <derivirana_varijabla naziv="DomainObject.Predmet.ProtuStrankaListNazivFormated_1">
      <item>PORTOS ADRIATIC d.o.o.</item>
    </derivirana_varijabla>
  </DomainObject.Predmet.ProtuStrankaListNazivFormated>
  <DomainObject.Predmet.ProtuStrankaListNazivFormatedOIB>
    <izvorni_sadrzaj>
      <item>PORTOS ADRIATIC d.o.o., OIB 71613878569</item>
    </izvorni_sadrzaj>
    <derivirana_varijabla naziv="DomainObject.Predmet.ProtuStrankaListNazivFormatedOIB_1">
      <item>PORTOS ADRIATIC d.o.o., OIB 71613878569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PORTOS ADRIATIC d.o.o.</izvorni_sadrzaj>
    <derivirana_varijabla naziv="DomainObject.Predmet.StrankaIDrugi_1">PORTOS ADRIATIC d.o.o.</derivirana_varijabla>
  </DomainObject.Predmet.StrankaIDrugi>
  <DomainObject.Predmet.ProtustrankaIDrugi>
    <izvorni_sadrzaj>PORTOS ADRIATIC d.o.o.</izvorni_sadrzaj>
    <derivirana_varijabla naziv="DomainObject.Predmet.ProtustrankaIDrugi_1">PORTOS ADRIATIC d.o.o.</derivirana_varijabla>
  </DomainObject.Predmet.ProtustrankaIDrugi>
  <DomainObject.Predmet.StrankaIDrugiAdressOIB>
    <izvorni_sadrzaj>PORTOS ADRIATIC d.o.o., OIB 71613878569, Šenoina 11, 10000 Zagreb</izvorni_sadrzaj>
    <derivirana_varijabla naziv="DomainObject.Predmet.StrankaIDrugiAdressOIB_1">PORTOS ADRIATIC d.o.o., OIB 71613878569, Šenoina 11, 10000 Zagreb</derivirana_varijabla>
  </DomainObject.Predmet.StrankaIDrugiAdressOIB>
  <DomainObject.Predmet.ProtustrankaIDrugiAdressOIB>
    <izvorni_sadrzaj>PORTOS ADRIATIC d.o.o., OIB 71613878569, Šenoina 11, 10000 Zagreb</izvorni_sadrzaj>
    <derivirana_varijabla naziv="DomainObject.Predmet.ProtustrankaIDrugiAdressOIB_1">PORTOS ADRIATIC d.o.o., OIB 71613878569, Šenoina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PORTOS ADRIATIC d.o.o.</item>
      <item>PORTOS ADRIATIC d.o.o.</item>
    </izvorni_sadrzaj>
    <derivirana_varijabla naziv="DomainObject.Predmet.SudioniciListNaziv_1">
      <item>PORTOS ADRIATIC d.o.o.</item>
      <item>PORTOS ADRIATIC d.o.o.</item>
    </derivirana_varijabla>
  </DomainObject.Predmet.SudioniciListNaziv>
  <DomainObject.Predmet.SudioniciListAdressOIB>
    <izvorni_sadrzaj>
      <item>PORTOS ADRIATIC d.o.o., OIB 71613878569, Šenoina 11,10000 Zagreb</item>
      <item>PORTOS ADRIATIC d.o.o., OIB 71613878569, Šenoina 11,10000 Zagreb</item>
    </izvorni_sadrzaj>
    <derivirana_varijabla naziv="DomainObject.Predmet.SudioniciListAdressOIB_1">
      <item>PORTOS ADRIATIC d.o.o., OIB 71613878569, Šenoina 11,10000 Zagreb</item>
      <item>PORTOS ADRIATIC d.o.o., OIB 71613878569, Šenoina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71613878569</item>
      <item>, OIB 71613878569</item>
    </izvorni_sadrzaj>
    <derivirana_varijabla naziv="DomainObject.Predmet.SudioniciListNazivOIB_1">
      <item>, OIB 71613878569</item>
      <item>, OIB 71613878569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40918-4987-46AD-B846-268B59B8C8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2964</properties:Characters>
  <properties:Lines>77</properties:Lines>
  <properties:Paragraphs>27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2016-08-29T11:52:00Z</dcterms:created>
  <dc:creator>ksvajger</dc:creator>
  <cp:lastModifiedBy>Valentina Gabud</cp:lastModifiedBy>
  <cp:lastPrinted>2018-10-02T11:21:00Z</cp:lastPrinted>
  <dcterms:modified xmlns:xsi="http://www.w3.org/2001/XMLSchema-instance" xsi:type="dcterms:W3CDTF">2018-10-02T11:21:00Z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mjesna nenadležnost (2. rješenje -nastavak i nenadležnost.docx)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