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ab0b" w14:paraId="545ab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1EA5" w:rsidP="00351EA5" w:rsidR="00351EA5" w:rsidRPr="00351EA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51EA5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51EA5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351EA5">
        <w:rPr>
          <w:rFonts w:cs="Times New Roman" w:eastAsia="Times New Roman"/>
          <w:lang w:eastAsia="hr-HR" w:val="en-AU"/>
        </w:rPr>
        <w:t xml:space="preserve">            </w:t>
      </w:r>
      <w:r w:rsidRPr="00351EA5">
        <w:rPr>
          <w:rFonts w:cs="Times New Roman" w:eastAsia="Times New Roman"/>
          <w:lang w:eastAsia="hr-HR" w:val="en-AU"/>
        </w:rPr>
        <w:tab/>
      </w:r>
      <w:r w:rsidRPr="00351EA5">
        <w:rPr>
          <w:rFonts w:cs="Times New Roman" w:eastAsia="Times New Roman"/>
          <w:lang w:eastAsia="hr-HR" w:val="en-AU"/>
        </w:rPr>
        <w:tab/>
      </w:r>
      <w:r w:rsidRPr="00351EA5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351EA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51EA5">
        <w:rPr>
          <w:rFonts w:cs="Times New Roman" w:eastAsia="Times New Roman"/>
          <w:b/>
          <w:lang w:eastAsia="hr-HR" w:val="en-AU"/>
        </w:rPr>
        <w:t xml:space="preserve">: 14. </w:t>
      </w:r>
      <w:r w:rsidRPr="00351EA5">
        <w:rPr>
          <w:rFonts w:cs="Times New Roman" w:eastAsia="Times New Roman"/>
          <w:b/>
          <w:lang w:eastAsia="hr-HR"/>
        </w:rPr>
        <w:t>St-141/2014.</w:t>
      </w:r>
    </w:p>
    <w:p w:rsidRDefault="00351EA5" w:rsidP="00351EA5" w:rsidR="00351EA5" w:rsidRPr="00351EA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51EA5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351EA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51EA5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51EA5" w:rsidP="00351EA5" w:rsidR="00351EA5" w:rsidRPr="00351EA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51EA5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351EA5" w:rsidP="00351EA5" w:rsidR="00351EA5" w:rsidRPr="00351EA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51EA5" w:rsidP="00351EA5" w:rsidR="00351EA5" w:rsidRPr="00351EA5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351EA5" w:rsidP="00351EA5" w:rsidR="00351EA5" w:rsidRPr="00351EA5">
      <w:pPr>
        <w:spacing w:after="0"/>
        <w:jc w:val="center"/>
        <w:rPr>
          <w:rFonts w:cs="Times New Roman" w:eastAsia="Calibri"/>
          <w:b/>
          <w:bCs/>
        </w:rPr>
      </w:pPr>
      <w:r w:rsidRPr="00351EA5">
        <w:rPr>
          <w:rFonts w:cs="Times New Roman" w:eastAsia="Calibri"/>
          <w:b/>
          <w:bCs/>
        </w:rPr>
        <w:t>R E P U B L I K A    H R V A T S K A</w:t>
      </w:r>
    </w:p>
    <w:p w:rsidRDefault="00351EA5" w:rsidP="00351EA5" w:rsidR="00351EA5" w:rsidRPr="00351EA5">
      <w:pPr>
        <w:spacing w:after="0"/>
        <w:jc w:val="center"/>
        <w:rPr>
          <w:rFonts w:cs="Times New Roman" w:eastAsia="Calibri"/>
          <w:b/>
          <w:bCs/>
        </w:rPr>
      </w:pPr>
    </w:p>
    <w:p w:rsidRDefault="00351EA5" w:rsidP="00351EA5" w:rsidR="00351EA5" w:rsidRPr="00351EA5">
      <w:pPr>
        <w:spacing w:after="0"/>
        <w:jc w:val="center"/>
        <w:rPr>
          <w:rFonts w:cs="Times New Roman" w:eastAsia="Calibri"/>
          <w:b/>
          <w:bCs/>
        </w:rPr>
      </w:pPr>
      <w:r w:rsidRPr="00351EA5">
        <w:rPr>
          <w:rFonts w:cs="Times New Roman" w:eastAsia="Calibri"/>
          <w:b/>
          <w:bCs/>
        </w:rPr>
        <w:t>Z A K L J U Č A K</w:t>
      </w:r>
    </w:p>
    <w:p w:rsidRDefault="00351EA5" w:rsidP="00351EA5" w:rsidR="00351EA5" w:rsidRPr="00351EA5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1EA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KRAJINA, poljoprivredna zadruga, Šestanovac (Općina Šestanovac), OIB: 22476830200. (dalje: Dužnik, stečajni Dužnik), kojega zastupa stečajni upravitelji Ivan </w:t>
      </w:r>
      <w:proofErr w:type="spellStart"/>
      <w:r w:rsidRPr="00351EA5">
        <w:rPr>
          <w:rFonts w:cs="Times New Roman" w:eastAsia="Times New Roman"/>
          <w:lang w:eastAsia="hr-HR"/>
        </w:rPr>
        <w:t>Sunara</w:t>
      </w:r>
      <w:proofErr w:type="spellEnd"/>
      <w:r w:rsidRPr="00351EA5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351EA5">
        <w:rPr>
          <w:rFonts w:cs="Times New Roman" w:eastAsia="Times New Roman"/>
          <w:lang w:eastAsia="hr-HR"/>
        </w:rPr>
        <w:t>Šimićeva</w:t>
      </w:r>
      <w:proofErr w:type="spellEnd"/>
      <w:r w:rsidRPr="00351EA5">
        <w:rPr>
          <w:rFonts w:cs="Times New Roman" w:eastAsia="Times New Roman"/>
          <w:lang w:eastAsia="hr-HR"/>
        </w:rPr>
        <w:t xml:space="preserve"> 20, </w:t>
      </w:r>
      <w:r w:rsidRPr="00351EA5">
        <w:rPr>
          <w:rFonts w:cs="Times New Roman" w:eastAsia="Times New Roman"/>
          <w:lang w:eastAsia="hr-HR" w:val="de-DE"/>
        </w:rPr>
        <w:t>29</w:t>
      </w:r>
      <w:r w:rsidRPr="00351EA5">
        <w:rPr>
          <w:rFonts w:cs="Times New Roman" w:eastAsia="Times New Roman"/>
          <w:lang w:eastAsia="hr-HR"/>
        </w:rPr>
        <w:t>. lipnja 2018</w:t>
      </w:r>
      <w:r w:rsidRPr="00351EA5">
        <w:rPr>
          <w:rFonts w:cs="Times New Roman" w:eastAsia="Times New Roman"/>
          <w:lang w:eastAsia="hr-HR" w:val="de-DE"/>
        </w:rPr>
        <w:t xml:space="preserve">, </w:t>
      </w:r>
    </w:p>
    <w:p w:rsidRDefault="00351EA5" w:rsidP="00351EA5" w:rsidR="00351EA5" w:rsidRPr="00351EA5">
      <w:pPr>
        <w:spacing w:after="0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center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 xml:space="preserve">z a k l j u č i o    j e 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 w:val="fr-FR"/>
        </w:rPr>
      </w:pPr>
      <w:r w:rsidRPr="00351EA5">
        <w:rPr>
          <w:rFonts w:cs="Times New Roman" w:eastAsia="Times New Roman"/>
          <w:lang w:eastAsia="hr-HR"/>
        </w:rPr>
        <w:tab/>
        <w:t xml:space="preserve">U stečajnom postupku nad uvodno navedenim Dužnikom, daje se suglasnost Stečajnom upravitelju na izdavanje i potpisivanje </w:t>
      </w:r>
      <w:proofErr w:type="spellStart"/>
      <w:r w:rsidRPr="00351EA5">
        <w:rPr>
          <w:rFonts w:cs="Times New Roman" w:eastAsia="Times New Roman"/>
          <w:lang w:eastAsia="hr-HR"/>
        </w:rPr>
        <w:t>tabularne</w:t>
      </w:r>
      <w:proofErr w:type="spellEnd"/>
      <w:r w:rsidRPr="00351EA5">
        <w:rPr>
          <w:rFonts w:cs="Times New Roman" w:eastAsia="Times New Roman"/>
          <w:lang w:eastAsia="hr-HR"/>
        </w:rPr>
        <w:t xml:space="preserve"> izjave kojom se Antoniji </w:t>
      </w:r>
      <w:proofErr w:type="spellStart"/>
      <w:r w:rsidRPr="00351EA5">
        <w:rPr>
          <w:rFonts w:cs="Times New Roman" w:eastAsia="Times New Roman"/>
          <w:lang w:eastAsia="hr-HR"/>
        </w:rPr>
        <w:t>Pejković</w:t>
      </w:r>
      <w:proofErr w:type="spellEnd"/>
      <w:r w:rsidRPr="00351EA5">
        <w:rPr>
          <w:rFonts w:cs="Times New Roman" w:eastAsia="Times New Roman"/>
          <w:lang w:eastAsia="hr-HR"/>
        </w:rPr>
        <w:t xml:space="preserve">, </w:t>
      </w:r>
      <w:proofErr w:type="spellStart"/>
      <w:r w:rsidRPr="00351EA5">
        <w:rPr>
          <w:rFonts w:cs="Times New Roman" w:eastAsia="Times New Roman"/>
          <w:lang w:eastAsia="hr-HR"/>
        </w:rPr>
        <w:t>rođ</w:t>
      </w:r>
      <w:proofErr w:type="spellEnd"/>
      <w:r w:rsidRPr="00351EA5">
        <w:rPr>
          <w:rFonts w:cs="Times New Roman" w:eastAsia="Times New Roman"/>
          <w:lang w:eastAsia="hr-HR"/>
        </w:rPr>
        <w:t xml:space="preserve">. Popović, iz Makarske Ante Starčevića 21, OIB: 80497863320, dopušta da bez bilo kakvoga daljnjeg znanja ili sudjelovanja uvodno navedenoga stečajnog Dužnika, u zemljišnim knjigama i drugim očevidnicima izvrši uknjižbu prava vlasništva nekretnine upisane u zemljišne knjige Općinskog suda u Splitu, Zemljišnoknjižni odjel Omiš, označene kao čest. </w:t>
      </w:r>
      <w:proofErr w:type="spellStart"/>
      <w:r w:rsidRPr="00351EA5">
        <w:rPr>
          <w:rFonts w:cs="Times New Roman" w:eastAsia="Times New Roman"/>
          <w:lang w:eastAsia="hr-HR"/>
        </w:rPr>
        <w:t>zem</w:t>
      </w:r>
      <w:proofErr w:type="spellEnd"/>
      <w:r w:rsidRPr="00351EA5">
        <w:rPr>
          <w:rFonts w:cs="Times New Roman" w:eastAsia="Times New Roman"/>
          <w:lang w:eastAsia="hr-HR"/>
        </w:rPr>
        <w:t xml:space="preserve">. 694, ZU 1355, k.o. </w:t>
      </w:r>
      <w:proofErr w:type="spellStart"/>
      <w:r w:rsidRPr="00351EA5">
        <w:rPr>
          <w:rFonts w:cs="Times New Roman" w:eastAsia="Times New Roman"/>
          <w:lang w:eastAsia="hr-HR"/>
        </w:rPr>
        <w:t>Žeževica</w:t>
      </w:r>
      <w:proofErr w:type="spellEnd"/>
      <w:r w:rsidRPr="00351EA5">
        <w:rPr>
          <w:rFonts w:cs="Times New Roman" w:eastAsia="Times New Roman"/>
          <w:lang w:eastAsia="hr-HR"/>
        </w:rPr>
        <w:t>-</w:t>
      </w:r>
      <w:proofErr w:type="spellStart"/>
      <w:r w:rsidRPr="00351EA5">
        <w:rPr>
          <w:rFonts w:cs="Times New Roman" w:eastAsia="Times New Roman"/>
          <w:lang w:eastAsia="hr-HR"/>
        </w:rPr>
        <w:t>Zadvarje</w:t>
      </w:r>
      <w:proofErr w:type="spellEnd"/>
      <w:r w:rsidRPr="00351EA5">
        <w:rPr>
          <w:rFonts w:cs="Times New Roman" w:eastAsia="Times New Roman"/>
          <w:lang w:eastAsia="hr-HR"/>
        </w:rPr>
        <w:t xml:space="preserve">, šifra zgrade 274, koja u naravi predstavlja stubište do terase njezina stana koji se nalazi u istoj zgradi i prostor ispod nepokrivene terase u prizemlju nekretnine sa sjeveroistočne strane a u Elaboratu o iskazu površina i obračunske veličine građevine Fakulteta građevinarstva, arhitekture i geodezije broj </w:t>
      </w:r>
      <w:proofErr w:type="spellStart"/>
      <w:r w:rsidRPr="00351EA5">
        <w:rPr>
          <w:rFonts w:cs="Times New Roman" w:eastAsia="Times New Roman"/>
          <w:lang w:eastAsia="hr-HR"/>
        </w:rPr>
        <w:t>T.D</w:t>
      </w:r>
      <w:proofErr w:type="spellEnd"/>
      <w:r w:rsidRPr="00351EA5">
        <w:rPr>
          <w:rFonts w:cs="Times New Roman" w:eastAsia="Times New Roman"/>
          <w:lang w:eastAsia="hr-HR"/>
        </w:rPr>
        <w:t>. 02-13/MS-85 iz rujna 2013. godine u dijelu pod B TEHNIČKI DIO u projektu prizemlja je označen roza bojom, sve navedeno sukladno prijedlogu iz podneska Stečajnog upravitelja od 19. lipnja 2018.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center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>Split, 29. lipnja 2018.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STEČAJNI SUDAC: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u w:val="single"/>
          <w:lang w:eastAsia="hr-HR"/>
        </w:rPr>
        <w:t>Pravna pouka:</w:t>
      </w:r>
      <w:r w:rsidRPr="00351EA5">
        <w:rPr>
          <w:rFonts w:cs="Times New Roman" w:eastAsia="Times New Roman"/>
          <w:lang w:eastAsia="hr-HR"/>
        </w:rPr>
        <w:t xml:space="preserve"> Protiv ovog Zaključka nije dopušten pravni lijek.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51EA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351EA5">
        <w:rPr>
          <w:rFonts w:cs="Times New Roman" w:eastAsia="Times New Roman"/>
          <w:b/>
          <w:lang w:eastAsia="hr-HR"/>
        </w:rPr>
        <w:t>- 2 -</w:t>
      </w:r>
      <w:r w:rsidRPr="00351EA5">
        <w:rPr>
          <w:rFonts w:cs="Times New Roman" w:eastAsia="Times New Roman"/>
          <w:lang w:eastAsia="hr-HR"/>
        </w:rPr>
        <w:t xml:space="preserve">                                      </w:t>
      </w:r>
      <w:r w:rsidRPr="00351EA5">
        <w:rPr>
          <w:rFonts w:cs="Times New Roman" w:eastAsia="Times New Roman"/>
          <w:b/>
          <w:lang w:eastAsia="hr-HR"/>
        </w:rPr>
        <w:t>Broj: 14. St-141/2014.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351EA5">
        <w:rPr>
          <w:rFonts w:cs="Times New Roman" w:eastAsia="Times New Roman"/>
          <w:u w:val="single"/>
          <w:lang w:eastAsia="hr-HR"/>
        </w:rPr>
        <w:t>Dna: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 xml:space="preserve">1. Stečajnom upravitelju: Ivan </w:t>
      </w:r>
      <w:proofErr w:type="spellStart"/>
      <w:r w:rsidRPr="00351EA5">
        <w:rPr>
          <w:rFonts w:cs="Times New Roman" w:eastAsia="Times New Roman"/>
          <w:lang w:eastAsia="hr-HR"/>
        </w:rPr>
        <w:t>Sunara</w:t>
      </w:r>
      <w:proofErr w:type="spellEnd"/>
      <w:r w:rsidRPr="00351EA5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351EA5">
        <w:rPr>
          <w:rFonts w:cs="Times New Roman" w:eastAsia="Times New Roman"/>
          <w:lang w:eastAsia="hr-HR"/>
        </w:rPr>
        <w:t>Šimićeva</w:t>
      </w:r>
      <w:proofErr w:type="spellEnd"/>
      <w:r w:rsidRPr="00351EA5">
        <w:rPr>
          <w:rFonts w:cs="Times New Roman" w:eastAsia="Times New Roman"/>
          <w:lang w:eastAsia="hr-HR"/>
        </w:rPr>
        <w:t xml:space="preserve"> 20, 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 xml:space="preserve">2. Mrežna stranica e-Oglasna ploča sudova, rok: 30. dana, 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>3.  Spis.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  <w:r w:rsidRPr="00351EA5">
        <w:rPr>
          <w:rFonts w:cs="Times New Roman" w:eastAsia="Times New Roman"/>
          <w:lang w:eastAsia="hr-HR"/>
        </w:rPr>
        <w:t>Split, 29. lipnja 2018.                                         Sudac: Jozo Ćaleta,</w:t>
      </w: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51EA5" w:rsidP="00351EA5" w:rsidR="00351EA5" w:rsidRPr="00351EA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EA5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82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St-141/2014-100</izvorni_sadrzaj>
    <derivirana_varijabla naziv="DomainObject.Oznaka_1">St-141/2014-100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St-141/2014-100</izvorni_sadrzaj>
    <derivirana_varijabla naziv="DomainObject.PoslovniBrojDokumenta_1">St-141/2014-100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DE57E-2D2B-4030-8F9D-109C5B90C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1573</properties:Characters>
  <properties:Lines>62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2018-06-29T05:43:00Z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St-141/2014-100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