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2f3d" w14:paraId="79d2f3d" w:rsidRDefault="00F67079" w:rsidP="0010422E" w:rsidR="0010422E">
      <w:pPr>
        <w:pStyle w:val="Bezproreda"/>
        <w:ind w:firstLine="708" w:left="5664"/>
        <w15:collapsed w:val="false"/>
      </w:pPr>
      <w:bookmarkStart w:name="_GoBack" w:id="0"/>
      <w:bookmarkEnd w:id="0"/>
      <w:r>
        <w:t>1 St-46/2015-39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TRGOVAČKI SUD U BJELOVARU</w:t>
      </w:r>
    </w:p>
    <w:p w:rsidRDefault="0010422E" w:rsidP="0010422E" w:rsidR="0010422E">
      <w:pPr>
        <w:pStyle w:val="Bezproreda"/>
      </w:pPr>
      <w:r>
        <w:t>BJELOVAR, Dr. I. Lebovića 42.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U stečajnom predmetu nad stečajnim dužnikom  DELIKATES d.o.o. za proizvodnju i trgovinu SLATINA, G. Viteza 10, OIB: 79415555306 , posl. broj: 1 St-46/2015.,    pozivate se na ročište za diobu kupovine, na dan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  <w:rPr>
          <w:b/>
        </w:rPr>
      </w:pPr>
      <w:r>
        <w:rPr>
          <w:b/>
        </w:rPr>
        <w:t>21.   studenog  2016. godine u 10,00 sati</w:t>
      </w:r>
    </w:p>
    <w:p w:rsidRDefault="0010422E" w:rsidP="0010422E" w:rsidR="0010422E">
      <w:pPr>
        <w:pStyle w:val="Bezproreda"/>
        <w:rPr>
          <w:b/>
        </w:rPr>
      </w:pPr>
    </w:p>
    <w:p w:rsidRDefault="0010422E" w:rsidP="0010422E" w:rsidR="0010422E">
      <w:pPr>
        <w:pStyle w:val="Bezproreda"/>
      </w:pPr>
      <w:r>
        <w:t xml:space="preserve"> sobu broj 4. Trgovačkog suda u Bjelovaru, Dr. I. Lebovića 42.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Ako ne pristupite na ročište Vaša tražbina uzet će se prema stanju koje proizlazi iz spisa.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Vjerovnik najkasnije na ročištu za diobu može drugom vjerovniku osporiti tražbinu, njezinu visinu i red namirenja (čl. 117. Ovršnog zakona).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Iz iznosa dobivenog od ovršnog suda, stečajni sudac će izdvojiti u stečajnu masu odgovarajući iznos prema pravilima iz članka 170. ovog zakona, namiriti tražbine razlučnih vjerovnika prema redoslijedu predviđenim pravilima ovršnog postupka i preostali iznos predati stečajnom upravitelju ( čl. 164 st. 2. Stečajnog zakona).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 xml:space="preserve">U Bjelovaru,  20.  listopada  2016. 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   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  <w:r>
        <w:t>Rj.</w:t>
      </w:r>
    </w:p>
    <w:p w:rsidRDefault="0010422E" w:rsidP="0010422E" w:rsidR="0010422E">
      <w:pPr>
        <w:pStyle w:val="Bezproreda"/>
      </w:pPr>
      <w:r>
        <w:t>Dna: razlučnom vjerovniku</w:t>
      </w:r>
    </w:p>
    <w:p w:rsidRDefault="0010422E" w:rsidP="0010422E" w:rsidR="0010422E">
      <w:pPr>
        <w:pStyle w:val="Bezproreda"/>
      </w:pPr>
      <w:r>
        <w:t xml:space="preserve">        Stečajnom upravitelju</w:t>
      </w:r>
    </w:p>
    <w:p w:rsidRDefault="0010422E" w:rsidP="0010422E" w:rsidR="0010422E">
      <w:pPr>
        <w:pStyle w:val="Bezproreda"/>
      </w:pPr>
      <w:r>
        <w:t xml:space="preserve">        e-oglasna ploča</w:t>
      </w:r>
    </w:p>
    <w:p w:rsidRDefault="0010422E" w:rsidP="0010422E" w:rsidR="0010422E">
      <w:pPr>
        <w:pStyle w:val="Bezproreda"/>
      </w:pPr>
      <w:r>
        <w:t xml:space="preserve">         K ročištu</w:t>
      </w:r>
    </w:p>
    <w:p w:rsidRDefault="0010422E" w:rsidP="0010422E" w:rsidR="0010422E">
      <w:pPr>
        <w:pStyle w:val="Bezproreda"/>
      </w:pPr>
      <w:r>
        <w:t>Bjelovar, 20. 10.  2016.</w:t>
      </w:r>
    </w:p>
    <w:p w:rsidRDefault="0010422E" w:rsidP="0010422E" w:rsidR="0010422E">
      <w:pPr>
        <w:pStyle w:val="Bezproreda"/>
      </w:pPr>
    </w:p>
    <w:p w:rsidRDefault="0010422E" w:rsidP="0010422E" w:rsidR="0010422E">
      <w:pPr>
        <w:pStyle w:val="Bezproreda"/>
      </w:pPr>
    </w:p>
    <w:p w:rsidRDefault="00937FF9" w:rsidP="0010422E" w:rsidR="00DA0242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22E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079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72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St-46/2015-39</izvorni_sadrzaj>
    <derivirana_varijabla naziv="DomainObject.Oznaka_1">St-46/2015-39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Bjelovar, OIB 85821130368; ŽDO u Bjelovaru, OIB 52634238587; Porezna uprava u Bjelovaru, OIB 52634238587</izvorni_sadrzaj>
    <derivirana_varijabla naziv="DomainObject.Predmet.StrankaFormatedOIB_1">  FINANCIJSKA AGENCIJA, RC ZAGREB, Podružnica Bjelovar, OIB 85821130368; ŽDO u Bjelovaru, OIB 52634238587; Porezna uprava u Bjelovaru, OIB 52634238587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OIB 85821130368, F. Supila 4, 43000 Bjelovar; ŽDO u Bjelovaru, OIB 52634238587; Porezna uprava u Bjelovaru, OIB 52634238587, ., 43000 Bjelovar</izvorni_sadrzaj>
    <derivirana_varijabla naziv="DomainObject.Predmet.StrankaFormatedWithAdressOIB_1"> FINANCIJSKA AGENCIJA, RC ZAGREB, Podružnica Bjelovar, OIB 85821130368, F. Supila 4, 43000 Bjelovar; ŽDO u Bjelovaru, OIB 52634238587; Porezna uprava u Bjelovaru, OIB 52634238587,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OIB 85821130368, F. Supila 4,43000 Bjelovar,ŽDO u Bjelovaru, OIB 52634238587,Porezna uprava u Bjelovaru, OIB 52634238587, .,43000 Bjelovar</izvorni_sadrzaj>
    <derivirana_varijabla naziv="DomainObject.Predmet.StrankaWithAdressOIB_1">FINANCIJSKA AGENCIJA, RC ZAGREB, Podružnica Bjelovar, OIB 85821130368, F. Supila 4,43000 Bjelovar,ŽDO u Bjelovaru, OIB 52634238587,Porezna uprava u Bjelovaru, OIB 52634238587,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 OIB 85821130368,ŽDO u Bjelovaru, OIB 52634238587,Porezna uprava u Bjelovaru, OIB 52634238587</izvorni_sadrzaj>
    <derivirana_varijabla naziv="DomainObject.Predmet.StrankaNazivFormatedOIB_1">FINANCIJSKA AGENCIJA, RC ZAGREB, Podružnica Bjelovar, OIB 85821130368,ŽDO u Bjelovaru, OIB 52634238587,Porezna uprava u Bjelovaru,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ŽDO u Bjelovaru, OIB 52634238587</item>
      <item>Porezna uprava u Bjelovaru, OIB 52634238587, ., 43000 Bjelovar</item>
    </izvorni_sadrzaj>
    <derivirana_varijabla naziv="DomainObject.Predmet.StrankaListFormatedWithAdressOIB_1">
      <item>FINANCIJSKA AGENCIJA, RC ZAGREB, Podružnica Bjelovar, OIB 85821130368, F. Supila 4, 43000 Bjelovar</item>
      <item>ŽDO u Bjelovaru, OIB 52634238587</item>
      <item>Porezna uprava u Bjelovaru, OIB 52634238587,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Naziv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Formated>
  <DomainObject.Predmet.OstaliList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FormatedOIB>
  <DomainObject.Predmet.OstaliListFormatedWithAdress>
    <izvorni_sadrzaj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_1"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>
  <DomainObject.Predmet.OstaliListFormatedWithAdressOIB>
    <izvorni_sadrzaj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OIB_1"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OIB>
  <DomainObject.Predmet.OstaliListNaziv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Naziv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NazivFormated>
  <DomainObject.Predmet.OstaliListNaziv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Naziv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St-46/2015-39</izvorni_sadrzaj>
    <derivirana_varijabla naziv="DomainObject.PoslovniBrojDokumenta_1">St-46/2015-39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izvorni_sadrzaj>
    <derivirana_varijabla naziv="DomainObject.Predmet.SudioniciListAdressOIB_1"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AD1D7-89F2-4A0A-B0B2-FAAC93732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941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2016-10-20T11:22:00Z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St-46/2015-39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