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8adc" w14:paraId="f7b8adc" w:rsidRDefault="00BE37A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E37A8" w:rsidP="00BE37A8" w:rsidR="00BE37A8">
      <w:pPr>
        <w:spacing w:after="0"/>
        <w:jc w:val="both"/>
      </w:pPr>
      <w:r>
        <w:t xml:space="preserve">           Republika Hrvatska</w:t>
      </w:r>
    </w:p>
    <w:p w:rsidRDefault="00BE37A8" w:rsidP="00BE37A8" w:rsidR="00BE37A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E37A8" w:rsidP="00BE37A8" w:rsidR="00BE37A8" w:rsidRPr="00BE37A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E37A8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4820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</w:t>
      </w:r>
      <w:bookmarkStart w:name="_GoBack" w:id="0"/>
      <w:bookmarkEnd w:id="0"/>
      <w:r>
        <w:rPr>
          <w:rFonts w:cs="Times New Roman" w:eastAsia="Times New Roman"/>
          <w:noProof/>
          <w:szCs w:val="20"/>
          <w:lang w:eastAsia="hr-HR"/>
        </w:rPr>
        <w:t xml:space="preserve">     </w:t>
      </w:r>
      <w:r w:rsidR="00DC7D59" w:rsidRPr="00DC7D59">
        <w:rPr>
          <w:rFonts w:cs="Times New Roman" w:eastAsia="Times New Roman"/>
          <w:noProof/>
          <w:szCs w:val="20"/>
          <w:lang w:eastAsia="hr-HR"/>
        </w:rPr>
        <w:t>Poslovni broj: 5. St-1371/2016-25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C7D59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C7D5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u stečajnom postupku nad dužnikom </w:t>
      </w:r>
      <w:r w:rsidRPr="00DC7D59">
        <w:rPr>
          <w:rFonts w:cs="Times New Roman" w:eastAsia="SimSun"/>
          <w:szCs w:val="20"/>
          <w:lang w:eastAsia="zh-CN"/>
        </w:rPr>
        <w:t>CONFECTOR d.o.o. za posredovanje, trgovinu i usluge, Zagreb, Trg Hrvatskih velikana 4, MBS: 080353421, OIB: 49171948722</w:t>
      </w:r>
      <w:r w:rsidRPr="00DC7D59">
        <w:rPr>
          <w:rFonts w:cs="Times New Roman" w:eastAsia="Times New Roman"/>
          <w:szCs w:val="20"/>
          <w:lang w:eastAsia="hr-HR"/>
        </w:rPr>
        <w:t>, 30. ožujka 2018.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>r i j e š i o  j e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 xml:space="preserve">1. Obustavlja se i zaključuje stečajni postupak nad dužnikom </w:t>
      </w:r>
      <w:r w:rsidRPr="00DC7D59">
        <w:rPr>
          <w:rFonts w:cs="Times New Roman" w:eastAsia="SimSun"/>
          <w:szCs w:val="20"/>
          <w:lang w:eastAsia="zh-CN"/>
        </w:rPr>
        <w:t>CONFECTOR d.o.o. za posredovanje, trgovinu i usluge, Zagreb, Trg Hrvatskih velikana 4, MBS: 080353421, OIB: 49171948722</w:t>
      </w:r>
      <w:r w:rsidRPr="00DC7D59">
        <w:rPr>
          <w:rFonts w:cs="Times New Roman" w:eastAsia="Times New Roman"/>
          <w:szCs w:val="20"/>
          <w:lang w:eastAsia="hr-HR"/>
        </w:rPr>
        <w:t xml:space="preserve">, </w:t>
      </w:r>
      <w:r w:rsidRPr="00DC7D59">
        <w:rPr>
          <w:rFonts w:cs="Times New Roman" w:eastAsia="Calibri"/>
          <w:szCs w:val="20"/>
          <w:lang w:eastAsia="hr-HR"/>
        </w:rPr>
        <w:t xml:space="preserve">sa danom 30. ožujka 2018. 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>2. Nakon pravomoćnosti ovoga rješenja stečajni dužnik će se brisati iz sudskog registra.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 xml:space="preserve">3. Ovo rješenje objaviti će se na e-oglasnoj ploči ovog suda.  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>Obrazloženje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 xml:space="preserve">Rješenjem od 27. ožujka 2017. otvoren je stečajni postupak nad dužnikom </w:t>
      </w:r>
      <w:r w:rsidRPr="00DC7D59">
        <w:rPr>
          <w:rFonts w:cs="Times New Roman" w:eastAsia="SimSun"/>
          <w:szCs w:val="20"/>
          <w:lang w:eastAsia="zh-CN"/>
        </w:rPr>
        <w:t>CONFECTOR d.o.o. za posredovanje, trgovinu i usluge, Zagreb, Trg Hrvatskih velikana 4, MBS: 080353421, OIB: 49171948722</w:t>
      </w:r>
      <w:r w:rsidRPr="00DC7D59">
        <w:rPr>
          <w:rFonts w:cs="Times New Roman" w:eastAsia="Times New Roman"/>
          <w:szCs w:val="20"/>
          <w:lang w:eastAsia="hr-HR"/>
        </w:rPr>
        <w:t>.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>Sud je rješenjem od 1. rujna 2017. utvrdio tražbine II višeg isplatnog reda u iznosu od ukupno 822.641,12 kn, dok su osporene tražbine u iznosu od 1.470,24 kn.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 xml:space="preserve">Stečajna upraviteljica Jelena </w:t>
      </w:r>
      <w:proofErr w:type="spellStart"/>
      <w:r w:rsidRPr="00DC7D59">
        <w:rPr>
          <w:rFonts w:cs="Times New Roman" w:eastAsia="Times New Roman"/>
          <w:szCs w:val="20"/>
          <w:lang w:eastAsia="hr-HR"/>
        </w:rPr>
        <w:t>Stankus</w:t>
      </w:r>
      <w:proofErr w:type="spellEnd"/>
      <w:r w:rsidRPr="00DC7D5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C7D59">
        <w:rPr>
          <w:rFonts w:cs="Times New Roman" w:eastAsia="Times New Roman"/>
          <w:szCs w:val="20"/>
          <w:lang w:eastAsia="hr-HR"/>
        </w:rPr>
        <w:t>Tkalec</w:t>
      </w:r>
      <w:proofErr w:type="spellEnd"/>
      <w:r w:rsidRPr="00DC7D59">
        <w:rPr>
          <w:rFonts w:cs="Times New Roman" w:eastAsia="Times New Roman"/>
          <w:szCs w:val="20"/>
          <w:lang w:eastAsia="hr-HR"/>
        </w:rPr>
        <w:t xml:space="preserve"> iz Varaždina je u izvješću o gospodarskom položaju stečajnog dužnika i njegovim uzrocima (list 37-41) navela da dužnik ima u vlasništvu pokretnine (namještaj i opremu), koje su nabavljene u razdoblju od 2008. do 2013., čija je knjigovodstvena vrijednost 2.156,04 kn te nekretnine upisane u </w:t>
      </w:r>
      <w:proofErr w:type="spellStart"/>
      <w:r w:rsidRPr="00DC7D59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DC7D59">
        <w:rPr>
          <w:rFonts w:cs="Times New Roman" w:eastAsia="Times New Roman"/>
          <w:szCs w:val="20"/>
          <w:lang w:eastAsia="hr-HR"/>
        </w:rPr>
        <w:t xml:space="preserve">. 7798 k.o. Vrapče, čk.br. 1325/106 dvorište sa 29 m2. Nenaplaćena potraživanja su u Bilanci dužnika na dan 31. prosinca 2016. evidentirana u iznosu od 120.157,66 kn, no radi se o potraživanjima koja su zastarjela i nenaplativa.  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 xml:space="preserve">Tijekom postupka stečajna upraviteljica je, nakon izvršene procjene vrijednosti po stalnom sudskom vještaku Krešimiru </w:t>
      </w:r>
      <w:proofErr w:type="spellStart"/>
      <w:r w:rsidRPr="00DC7D59">
        <w:rPr>
          <w:rFonts w:cs="Times New Roman" w:eastAsia="Times New Roman"/>
          <w:szCs w:val="20"/>
          <w:lang w:eastAsia="hr-HR"/>
        </w:rPr>
        <w:t>Antulovu</w:t>
      </w:r>
      <w:proofErr w:type="spellEnd"/>
      <w:r w:rsidRPr="00DC7D59">
        <w:rPr>
          <w:rFonts w:cs="Times New Roman" w:eastAsia="Times New Roman"/>
          <w:szCs w:val="20"/>
          <w:lang w:eastAsia="hr-HR"/>
        </w:rPr>
        <w:t xml:space="preserve"> iz Bjelovara, unovčila pokretnine za iznos od </w:t>
      </w:r>
      <w:r w:rsidRPr="00DC7D59">
        <w:rPr>
          <w:rFonts w:cs="Times New Roman" w:eastAsia="Times New Roman"/>
          <w:szCs w:val="20"/>
          <w:lang w:eastAsia="hr-HR"/>
        </w:rPr>
        <w:lastRenderedPageBreak/>
        <w:t xml:space="preserve">3.131,25 kn i iz navedenog iznosa djelomično namirila troškove stečajnog postupka (izradu štambilja, javnobilježničke usluge, trošak vještačenja, bankarske provizije i PDV). 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 xml:space="preserve">U odnosu na nekretninu u vlasništvu dužnika stečajna upraviteljica je utvrdila da nekretnina upisana u </w:t>
      </w:r>
      <w:proofErr w:type="spellStart"/>
      <w:r w:rsidRPr="00DC7D59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DC7D59">
        <w:rPr>
          <w:rFonts w:cs="Times New Roman" w:eastAsia="Times New Roman"/>
          <w:szCs w:val="20"/>
          <w:lang w:eastAsia="hr-HR"/>
        </w:rPr>
        <w:t xml:space="preserve">. 7798 k.o. Vrapče, čk.br. 1325/106 dvorište sa 29 m2 u naravi predstavlja dio ulice odnosno put a u katastarskom </w:t>
      </w:r>
      <w:proofErr w:type="spellStart"/>
      <w:r w:rsidRPr="00DC7D59">
        <w:rPr>
          <w:rFonts w:cs="Times New Roman" w:eastAsia="Times New Roman"/>
          <w:szCs w:val="20"/>
          <w:lang w:eastAsia="hr-HR"/>
        </w:rPr>
        <w:t>operatu</w:t>
      </w:r>
      <w:proofErr w:type="spellEnd"/>
      <w:r w:rsidRPr="00DC7D59">
        <w:rPr>
          <w:rFonts w:cs="Times New Roman" w:eastAsia="Times New Roman"/>
          <w:szCs w:val="20"/>
          <w:lang w:eastAsia="hr-HR"/>
        </w:rPr>
        <w:t xml:space="preserve"> dolazi upisana kao javno dobro i smatra se nerazvrstanom cestom. 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 xml:space="preserve">Grad Zagreb je dostavio 5. listopada 2017. stečajnoj upraviteljici obavijest o izlučnom pravu na nekretninama upisanim u </w:t>
      </w:r>
      <w:proofErr w:type="spellStart"/>
      <w:r w:rsidRPr="00DC7D59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DC7D59">
        <w:rPr>
          <w:rFonts w:cs="Times New Roman" w:eastAsia="Times New Roman"/>
          <w:szCs w:val="20"/>
          <w:lang w:eastAsia="hr-HR"/>
        </w:rPr>
        <w:t xml:space="preserve">. 7798 k.o. Vrapče, čk.br. 1325/106 dvorište sa 29 m2, temeljem Zakona o cestama, Odluke o cestama na području velikih gradova koje prestaju biti razvrstane u javne ceste i Odluke Gradske skupštine Grada Zagreba o nerazvrstanim cestama. 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 xml:space="preserve">Na skupštini održanoj 17. siječnja 2018. vjerovnik Republika Hrvatska je naveo kako ne spori činjenicu da se ovdje radi o nekretnini koja u naravi predstavlja dio ulice odnosno put te je izlučni zahtjev Grada Zagreba osnovan.  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 xml:space="preserve">Podneskom od 31. siječnja 2018. stečajna upraviteljica je predložila obustavu stečajnog postupka jer stečajna masa nije dostatna za namirenje troškova stečajnog postupka, budući da je unovčena sva imovina dužnika, a nema sredstava za nagradu stečajnom upravitelju i plaćanje knjigovodstvenih usluga tijekom stečajnog postupka.   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>Sud je temeljem čl.293. st.2. SZ-a Stečajnog zakona (</w:t>
      </w:r>
      <w:r w:rsidRPr="00DC7D59">
        <w:rPr>
          <w:rFonts w:cs="Times New Roman" w:eastAsia="Times New Roman"/>
          <w:noProof/>
          <w:szCs w:val="20"/>
          <w:lang w:eastAsia="hr-HR"/>
        </w:rPr>
        <w:t>"Narodne novine" broj 71/15 i 104/17, dalje: SZ</w:t>
      </w:r>
      <w:r w:rsidRPr="00DC7D59">
        <w:rPr>
          <w:rFonts w:cs="Times New Roman" w:eastAsia="Times New Roman"/>
          <w:szCs w:val="20"/>
          <w:lang w:eastAsia="hr-HR"/>
        </w:rPr>
        <w:t xml:space="preserve">), oglasom objavljenim na e-oglasnoj ploči 22. veljače 2018. pozvao vjerovnike na očitovanje o prijedlogu stečajnog upravitelja za obustavu stečajnog postupka zbog nedostatnosti stečajne mase za namirenje troškova stečajnog postupka. 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>Vjerovnici se nisu u roku od 15 dana od objave očitovali o prijedlogu stečajnog upravitelja  te je sud temeljem odredbe čl.293. st.1. SZ-a, stečajni postupak obustavio i zaključio.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DC7D59">
        <w:rPr>
          <w:rFonts w:cs="Times New Roman" w:eastAsia="Times New Roman"/>
          <w:szCs w:val="20"/>
          <w:lang w:eastAsia="hr-HR"/>
        </w:rPr>
        <w:t>Toč</w:t>
      </w:r>
      <w:proofErr w:type="spellEnd"/>
      <w:r w:rsidRPr="00DC7D59">
        <w:rPr>
          <w:rFonts w:cs="Times New Roman" w:eastAsia="Times New Roman"/>
          <w:szCs w:val="20"/>
          <w:lang w:eastAsia="hr-HR"/>
        </w:rPr>
        <w:t>. 2. i 3. izreke temelji se na odredbi čl.286. st.2. i 3. SZ.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>U Bjelovaru 30. ožujka 2018.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>Stečajna sutkinja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 xml:space="preserve">  Marija Petrina Kubica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ind w:firstLine="4820" w:left="5245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DC7D5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C7D59" w:rsidP="00DC7D59" w:rsidR="00DC7D59" w:rsidRPr="00DC7D5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DC7D5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7D59" w:rsidP="00DC7D59" w:rsidR="00DC7D59" w:rsidRPr="00DC7D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C7D59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BE37A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4639562"/>
      <w:docPartObj>
        <w:docPartGallery w:val="Page Numbers (Top of Page)"/>
        <w:docPartUnique/>
      </w:docPartObj>
    </w:sdtPr>
    <w:sdtContent>
      <w:p w:rsidRDefault="00BE37A8" w:rsidP="00BE37A8" w:rsidR="00BE37A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E37A8" w:rsidP="00BE37A8" w:rsidR="008333A9">
    <w:pPr>
      <w:overflowPunct w:val="false"/>
      <w:autoSpaceDE w:val="false"/>
      <w:autoSpaceDN w:val="false"/>
      <w:adjustRightInd w:val="false"/>
      <w:spacing w:after="0"/>
      <w:ind w:firstLine="4820"/>
      <w:outlineLvl w:val="0"/>
      <w:rPr>
        <w:rFonts w:cs="Times New Roman" w:eastAsia="Times New Roman"/>
        <w:noProof/>
        <w:szCs w:val="20"/>
        <w:lang w:eastAsia="hr-HR"/>
      </w:rPr>
    </w:pPr>
    <w:r>
      <w:rPr>
        <w:rFonts w:cs="Times New Roman" w:eastAsia="Times New Roman"/>
        <w:noProof/>
        <w:szCs w:val="20"/>
        <w:lang w:eastAsia="hr-HR"/>
      </w:rPr>
      <w:t xml:space="preserve">               </w:t>
    </w:r>
    <w:r w:rsidRPr="00DC7D59">
      <w:rPr>
        <w:rFonts w:cs="Times New Roman" w:eastAsia="Times New Roman"/>
        <w:noProof/>
        <w:szCs w:val="20"/>
        <w:lang w:eastAsia="hr-HR"/>
      </w:rPr>
      <w:t>Poslovni broj: 5. St-1371/2016-25</w:t>
    </w:r>
  </w:p>
  <w:p w:rsidRDefault="00BE37A8" w:rsidP="00BE37A8" w:rsidR="00BE37A8" w:rsidRPr="00BE37A8">
    <w:pPr>
      <w:overflowPunct w:val="false"/>
      <w:autoSpaceDE w:val="false"/>
      <w:autoSpaceDN w:val="false"/>
      <w:adjustRightInd w:val="false"/>
      <w:spacing w:after="0"/>
      <w:ind w:firstLine="4820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7A8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D59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986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166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St-1371/2016-25</izvorni_sadrzaj>
    <derivirana_varijabla naziv="DomainObject.Oznaka_1">St-1371/2016-25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CONFECTOR d.o.o.</izvorni_sadrzaj>
    <derivirana_varijabla naziv="DomainObject.Predmet.ProtustrankaFormated_1">  CONFECTOR d.o.o.</derivirana_varijabla>
  </DomainObject.Predmet.ProtustrankaFormated>
  <DomainObject.Predmet.ProtustrankaFormatedOIB>
    <izvorni_sadrzaj>  CONFECTOR d.o.o., OIB 49171948722</izvorni_sadrzaj>
    <derivirana_varijabla naziv="DomainObject.Predmet.ProtustrankaFormatedOIB_1">  CONFECTOR d.o.o., OIB 49171948722</derivirana_varijabla>
  </DomainObject.Predmet.ProtustrankaFormatedOIB>
  <DomainObject.Predmet.ProtustrankaFormatedWithAdress>
    <izvorni_sadrzaj> CONFECTOR d.o.o., Trg hrvatskih velikana 4, 10000 Zagreb</izvorni_sadrzaj>
    <derivirana_varijabla naziv="DomainObject.Predmet.ProtustrankaFormatedWithAdress_1"> CONFECTOR d.o.o., Trg hrvatskih velikana 4, 10000 Zagreb</derivirana_varijabla>
  </DomainObject.Predmet.ProtustrankaFormatedWithAdress>
  <DomainObject.Predmet.ProtustrankaFormatedWithAdressOIB>
    <izvorni_sadrzaj> CONFECTOR d.o.o., OIB 49171948722, Trg hrvatskih velikana 4, 10000 Zagreb</izvorni_sadrzaj>
    <derivirana_varijabla naziv="DomainObject.Predmet.ProtustrankaFormatedWithAdressOIB_1"> CONFECTOR d.o.o., OIB 49171948722, Trg hrvatskih velikana 4, 10000 Zagreb</derivirana_varijabla>
  </DomainObject.Predmet.ProtustrankaFormatedWithAdressOIB>
  <DomainObject.Predmet.ProtustrankaWithAdress>
    <izvorni_sadrzaj>CONFECTOR d.o.o. Trg hrvatskih velikana 4, 10000 Zagreb</izvorni_sadrzaj>
    <derivirana_varijabla naziv="DomainObject.Predmet.ProtustrankaWithAdress_1">CONFECTOR d.o.o. Trg hrvatskih velikana 4, 10000 Zagreb</derivirana_varijabla>
  </DomainObject.Predmet.ProtustrankaWithAdress>
  <DomainObject.Predmet.ProtustrankaWithAdressOIB>
    <izvorni_sadrzaj>CONFECTOR d.o.o., OIB 49171948722, Trg hrvatskih velikana 4, 10000 Zagreb</izvorni_sadrzaj>
    <derivirana_varijabla naziv="DomainObject.Predmet.ProtustrankaWithAdressOIB_1">CONFECTOR d.o.o., OIB 49171948722, Trg hrvatskih velikana 4, 10000 Zagreb</derivirana_varijabla>
  </DomainObject.Predmet.ProtustrankaWithAdressOIB>
  <DomainObject.Predmet.ProtustrankaNazivFormated>
    <izvorni_sadrzaj>CONFECTOR d.o.o.</izvorni_sadrzaj>
    <derivirana_varijabla naziv="DomainObject.Predmet.ProtustrankaNazivFormated_1">CONFECTOR d.o.o.</derivirana_varijabla>
  </DomainObject.Predmet.ProtustrankaNazivFormated>
  <DomainObject.Predmet.ProtustrankaNazivFormatedOIB>
    <izvorni_sadrzaj>CONFECTOR d.o.o., OIB 49171948722</izvorni_sadrzaj>
    <derivirana_varijabla naziv="DomainObject.Predmet.ProtustrankaNazivFormatedOIB_1">CONFECTOR d.o.o., OIB 49171948722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CONFECTOR d.o.o.</item>
    </izvorni_sadrzaj>
    <derivirana_varijabla naziv="DomainObject.Predmet.ProtuStrankaListFormated_1">
      <item>CONFECTOR d.o.o.</item>
    </derivirana_varijabla>
  </DomainObject.Predmet.ProtuStrankaListFormated>
  <DomainObject.Predmet.ProtuStrankaListFormatedOIB>
    <izvorni_sadrzaj>
      <item>CONFECTOR d.o.o., OIB 49171948722</item>
    </izvorni_sadrzaj>
    <derivirana_varijabla naziv="DomainObject.Predmet.ProtuStrankaListFormatedOIB_1">
      <item>CONFECTOR d.o.o., OIB 49171948722</item>
    </derivirana_varijabla>
  </DomainObject.Predmet.ProtuStrankaListFormatedOIB>
  <DomainObject.Predmet.ProtuStrankaListFormatedWithAdress>
    <izvorni_sadrzaj>
      <item>CONFECTOR d.o.o., Trg hrvatskih velikana 4, 10000 Zagreb</item>
    </izvorni_sadrzaj>
    <derivirana_varijabla naziv="DomainObject.Predmet.ProtuStrankaListFormatedWithAdress_1">
      <item>CONFECTOR d.o.o., Trg hrvatskih velikana 4, 10000 Zagreb</item>
    </derivirana_varijabla>
  </DomainObject.Predmet.ProtuStrankaListFormatedWithAdress>
  <DomainObject.Predmet.ProtuStrankaListFormatedWithAdressOIB>
    <izvorni_sadrzaj>
      <item>CONFECTOR d.o.o., OIB 49171948722, Trg hrvatskih velikana 4, 10000 Zagreb</item>
    </izvorni_sadrzaj>
    <derivirana_varijabla naziv="DomainObject.Predmet.ProtuStrankaListFormatedWithAdressOIB_1">
      <item>CONFECTOR d.o.o., OIB 49171948722, Trg hrvatskih velikana 4, 10000 Zagreb</item>
    </derivirana_varijabla>
  </DomainObject.Predmet.ProtuStrankaListFormatedWithAdressOIB>
  <DomainObject.Predmet.ProtuStrankaListNazivFormated>
    <izvorni_sadrzaj>
      <item>CONFECTOR d.o.o.</item>
    </izvorni_sadrzaj>
    <derivirana_varijabla naziv="DomainObject.Predmet.ProtuStrankaListNazivFormated_1">
      <item>CONFECTOR d.o.o.</item>
    </derivirana_varijabla>
  </DomainObject.Predmet.ProtuStrankaListNazivFormated>
  <DomainObject.Predmet.ProtuStrankaListNazivFormatedOIB>
    <izvorni_sadrzaj>
      <item>CONFECTOR d.o.o., OIB 49171948722</item>
    </izvorni_sadrzaj>
    <derivirana_varijabla naziv="DomainObject.Predmet.ProtuStrankaListNazivFormatedOIB_1">
      <item>CONFECTOR d.o.o., OIB 49171948722</item>
    </derivirana_varijabla>
  </DomainObject.Predmet.ProtuStrankaListNazivFormatedOIB>
  <DomainObject.Predmet.OstaliListFormated>
    <izvorni_sadrzaj>
      <item>VESNA VOJVODIĆ VALČIĆ</item>
      <item>BRUNO BRENER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izvorni_sadrzaj>
    <derivirana_varijabla naziv="DomainObject.Predmet.OstaliListFormated_1">
      <item>VESNA VOJVODIĆ VALČIĆ</item>
      <item>BRUNO BRENER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derivirana_varijabla>
  </DomainObject.Predmet.OstaliListFormated>
  <DomainObject.Predmet.OstaliListFormatedOIB>
    <izvorni_sadrzaj>
      <item>VESNA VOJVODIĆ VALČIĆ, OIB 08613093864</item>
      <item>BRUNO BRENER, OIB 55130714947</item>
      <item>Županijsko državno odvjetništvo u Bjelovaru, OIB 86821435474</item>
      <item>Financijska agencija Bjelovar, OIB 85821130368</item>
      <item>Jelena Stankus-Tkalec, OIB 91858660271</item>
      <item>HEP-Operator distribucijskog sustava d.o.o., Elektra Zagreb</item>
      <item>VODOOPSKRBA I ODVODNJA društvo s ograničenom odgovornošću za javnu vodoopskrbu i odvodnju, OIB 83416546499</item>
    </izvorni_sadrzaj>
    <derivirana_varijabla naziv="DomainObject.Predmet.OstaliListFormatedOIB_1">
      <item>VESNA VOJVODIĆ VALČIĆ, OIB 08613093864</item>
      <item>BRUNO BRENER, OIB 55130714947</item>
      <item>Županijsko državno odvjetništvo u Bjelovaru, OIB 86821435474</item>
      <item>Financijska agencija Bjelovar, OIB 85821130368</item>
      <item>Jelena Stankus-Tkalec, OIB 91858660271</item>
      <item>HEP-Operator distribucijskog sustava d.o.o., Elektra Zagreb</item>
      <item>VODOOPSKRBA I ODVODNJA društvo s ograničenom odgovornošću za javnu vodoopskrbu i odvodnju, OIB 83416546499</item>
    </derivirana_varijabla>
  </DomainObject.Predmet.OstaliListFormatedOIB>
  <DomainObject.Predmet.OstaliListFormatedWithAdress>
    <izvorni_sadrzaj>
      <item>VESNA VOJVODIĆ VALČIĆ, Marulićev trg 9, 10000 Zagreb</item>
      <item>BRUNO BRENER, Sveti Duh 34, 10000 Zagreb</item>
      <item>Županijsko državno odvjetništvo u Bjelovaru</item>
      <item>Financijska agencija Bjelovar</item>
      <item>Jelena Stankus-Tkalec, Zagrebačka 91, 42000 Varaždin</item>
      <item>HEP-Operator distribucijskog sustava d.o.o., Elektra Zagreb, Ulica grada Vukovara 37, 10000 Zagreb</item>
      <item>VODOOPSKRBA I ODVODNJA društvo s ograničenom odgovornošću za javnu vodoopskrbu i odvodnju, Folnegovićeva 1, 10000 Zagreb</item>
    </izvorni_sadrzaj>
    <derivirana_varijabla naziv="DomainObject.Predmet.OstaliListFormatedWithAdress_1">
      <item>VESNA VOJVODIĆ VALČIĆ, Marulićev trg 9, 10000 Zagreb</item>
      <item>BRUNO BRENER, Sveti Duh 34, 10000 Zagreb</item>
      <item>Županijsko državno odvjetništvo u Bjelovaru</item>
      <item>Financijska agencija Bjelovar</item>
      <item>Jelena Stankus-Tkalec, Zagrebačka 91, 42000 Varaždin</item>
      <item>HEP-Operator distribucijskog sustava d.o.o., Elektra Zagreb, Ulica grada Vukovara 37, 10000 Zagreb</item>
      <item>VODOOPSKRBA I ODVODNJA društvo s ograničenom odgovornošću za javnu vodoopskrbu i odvodnju, Folnegovićeva 1, 10000 Zagreb</item>
    </derivirana_varijabla>
  </DomainObject.Predmet.OstaliListFormatedWithAdress>
  <DomainObject.Predmet.OstaliListFormatedWithAdressOIB>
    <izvorni_sadrzaj>
      <item>VESNA VOJVODIĆ VALČIĆ, OIB 08613093864, Marulićev trg 9, 10000 Zagreb</item>
      <item>BRUNO BRENER, OIB 55130714947, Sveti Duh 34, 10000 Zagreb</item>
      <item>Županijsko državno odvjetništvo u Bjelovaru, OIB 86821435474</item>
      <item>Financijska agencija Bjelovar, OIB 85821130368</item>
      <item>Jelena Stankus-Tkalec, OIB 91858660271, Zagrebačka 91, 42000 Varaždin</item>
      <item>HEP-Operator distribucijskog sustava d.o.o., Elektra Zagreb, Ulica grada Vukovara 37, 10000 Zagreb</item>
      <item>VODOOPSKRBA I ODVODNJA društvo s ograničenom odgovornošću za javnu vodoopskrbu i odvodnju, OIB 83416546499, Folnegovićeva 1, 10000 Zagreb</item>
    </izvorni_sadrzaj>
    <derivirana_varijabla naziv="DomainObject.Predmet.OstaliListFormatedWithAdressOIB_1">
      <item>VESNA VOJVODIĆ VALČIĆ, OIB 08613093864, Marulićev trg 9, 10000 Zagreb</item>
      <item>BRUNO BRENER, OIB 55130714947, Sveti Duh 34, 10000 Zagreb</item>
      <item>Županijsko državno odvjetništvo u Bjelovaru, OIB 86821435474</item>
      <item>Financijska agencija Bjelovar, OIB 85821130368</item>
      <item>Jelena Stankus-Tkalec, OIB 91858660271, Zagrebačka 91, 42000 Varaždin</item>
      <item>HEP-Operator distribucijskog sustava d.o.o., Elektra Zagreb, Ulica grada Vukovara 37, 10000 Zagreb</item>
      <item>VODOOPSKRBA I ODVODNJA društvo s ograničenom odgovornošću za javnu vodoopskrbu i odvodnju, OIB 83416546499, Folnegovićeva 1, 10000 Zagreb</item>
    </derivirana_varijabla>
  </DomainObject.Predmet.OstaliListFormatedWithAdressOIB>
  <DomainObject.Predmet.OstaliListNazivFormated>
    <izvorni_sadrzaj>
      <item>VESNA VOJVODIĆ VALČIĆ</item>
      <item>BRUNO BRENER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izvorni_sadrzaj>
    <derivirana_varijabla naziv="DomainObject.Predmet.OstaliListNazivFormated_1">
      <item>VESNA VOJVODIĆ VALČIĆ</item>
      <item>BRUNO BRENER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derivirana_varijabla>
  </DomainObject.Predmet.OstaliListNazivFormated>
  <DomainObject.Predmet.OstaliListNazivFormatedOIB>
    <izvorni_sadrzaj>
      <item>VESNA VOJVODIĆ VALČIĆ, OIB 08613093864</item>
      <item>BRUNO BRENER, OIB 55130714947</item>
      <item>Županijsko državno odvjetništvo u Bjelovaru, OIB 86821435474</item>
      <item>Financijska agencija Bjelovar, OIB 85821130368</item>
      <item>Jelena Stankus-Tkalec, OIB 91858660271</item>
      <item>HEP-Operator distribucijskog sustava d.o.o., Elektra Zagreb</item>
      <item>VODOOPSKRBA I ODVODNJA društvo s ograničenom odgovornošću za javnu vodoopskrbu i odvodnju, OIB 83416546499</item>
    </izvorni_sadrzaj>
    <derivirana_varijabla naziv="DomainObject.Predmet.OstaliListNazivFormatedOIB_1">
      <item>VESNA VOJVODIĆ VALČIĆ, OIB 08613093864</item>
      <item>BRUNO BRENER, OIB 55130714947</item>
      <item>Županijsko državno odvjetništvo u Bjelovaru, OIB 86821435474</item>
      <item>Financijska agencija Bjelovar, OIB 85821130368</item>
      <item>Jelena Stankus-Tkalec, OIB 91858660271</item>
      <item>HEP-Operator distribucijskog sustava d.o.o., Elektra Zagreb</item>
      <item>VODOOPSKRBA I ODVODNJA društvo s ograničenom odgovornošću za javnu vodoopskrbu i odvodnju,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St-1371/2016-25</izvorni_sadrzaj>
    <derivirana_varijabla naziv="DomainObject.PoslovniBrojDokumenta_1">St-1371/2016-25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CONFECTOR d.o.o.</izvorni_sadrzaj>
    <derivirana_varijabla naziv="DomainObject.Predmet.ProtustrankaIDrugi_1">CONFECTOR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CONFECTOR d.o.o., OIB 49171948722, Trg hrvatskih velikana 4, 10000 Zagreb</izvorni_sadrzaj>
    <derivirana_varijabla naziv="DomainObject.Predmet.ProtustrankaIDrugiAdressOIB_1">CONFECTOR d.o.o., OIB 49171948722,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CONFECTOR d.o.o.</item>
      <item>VESNA VOJVODIĆ VALČIĆ</item>
      <item>BRUNO BRENER</item>
      <item>REPUBLIKA HRVATSKA, Ministarstvo financija, Porezna uprava, Područni ured Zagreb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izvorni_sadrzaj>
    <derivirana_varijabla naziv="DomainObject.Predmet.SudioniciListNaziv_1">
      <item>CONFECTOR d.o.o.</item>
      <item>VESNA VOJVODIĆ VALČIĆ</item>
      <item>BRUNO BRENER</item>
      <item>REPUBLIKA HRVATSKA, Ministarstvo financija, Porezna uprava, Područni ured Zagreb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derivirana_varijabla>
  </DomainObject.Predmet.SudioniciListNaziv>
  <DomainObject.Predmet.SudioniciListAdressOIB>
    <izvorni_sadrzaj>
      <item>CONFECTOR d.o.o., OIB 49171948722, Trg hrvatskih velikana 4,10000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Bjelovaru, OIB 86821435474</item>
      <item>Financijska agencija Bjelovar, OIB 85821130368</item>
      <item>Jelena Stankus-Tkalec, OIB 91858660271, Zagrebačka 91,42000 Varaždin</item>
      <item>HEP-Operator distribucijskog sustava d.o.o., Elektra Zagreb, Ulica grada Vukovara 37,10000 Zagreb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CONFECTOR d.o.o., OIB 49171948722, Trg hrvatskih velikana 4,10000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Bjelovaru, OIB 86821435474</item>
      <item>Financijska agencija Bjelovar, OIB 85821130368</item>
      <item>Jelena Stankus-Tkalec, OIB 91858660271, Zagrebačka 91,42000 Varaždin</item>
      <item>HEP-Operator distribucijskog sustava d.o.o., Elektra Zagreb, Ulica grada Vukovara 37,10000 Zagreb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5CC0F9-86C1-493A-8750-748353D67E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3665</properties:Characters>
  <properties:Lines>94</properties:Lines>
  <properties:Paragraphs>29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2018-03-30T07:17:00Z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St-1371/2016-25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